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7FAE9" w14:textId="77777777" w:rsidR="00E13BCF" w:rsidRDefault="00E13BCF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7DF19AAD" w14:textId="77777777" w:rsidR="00E13BCF" w:rsidRDefault="00F3732B" w:rsidP="00481938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LEVANTAMENTOS FLORÍSTICOS DE ORCHIDACEAE EM DOIS SISTEMAS AGROFLORESTAIS NO NORDESTE PARAENSE</w:t>
      </w:r>
    </w:p>
    <w:p w14:paraId="38C7DD7A" w14:textId="0CFB1B45" w:rsidR="00E13BCF" w:rsidRDefault="00F3732B" w:rsidP="00481938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Lucas Figueiredo Lima</w:t>
      </w:r>
      <w:r>
        <w:rPr>
          <w:sz w:val="24"/>
          <w:szCs w:val="24"/>
          <w:vertAlign w:val="superscript"/>
        </w:rPr>
        <w:t>1</w:t>
      </w:r>
      <w:r w:rsidR="002566E0">
        <w:rPr>
          <w:sz w:val="24"/>
          <w:szCs w:val="24"/>
        </w:rPr>
        <w:t xml:space="preserve">; </w:t>
      </w:r>
      <w:r>
        <w:rPr>
          <w:sz w:val="24"/>
          <w:szCs w:val="24"/>
        </w:rPr>
        <w:t>Ana Laura da Silva Luz</w:t>
      </w:r>
      <w:r>
        <w:rPr>
          <w:sz w:val="24"/>
          <w:szCs w:val="24"/>
          <w:vertAlign w:val="superscript"/>
        </w:rPr>
        <w:t xml:space="preserve"> 2</w:t>
      </w:r>
      <w:r>
        <w:rPr>
          <w:sz w:val="24"/>
          <w:szCs w:val="24"/>
        </w:rPr>
        <w:t>; Marcos da Conceição Oliveira</w:t>
      </w:r>
      <w:r>
        <w:rPr>
          <w:color w:val="000000"/>
          <w:sz w:val="24"/>
          <w:szCs w:val="24"/>
          <w:vertAlign w:val="superscript"/>
        </w:rPr>
        <w:t>3</w:t>
      </w:r>
      <w:r>
        <w:rPr>
          <w:sz w:val="24"/>
          <w:szCs w:val="24"/>
        </w:rPr>
        <w:t>;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Francisca Josiane Pereira Bezerra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CA26B7" w:rsidRPr="00CA26B7">
        <w:rPr>
          <w:sz w:val="24"/>
          <w:szCs w:val="24"/>
        </w:rPr>
        <w:t>Jorge Tadeu da Silva Rodrigues</w:t>
      </w:r>
      <w:r w:rsidR="00A4692A">
        <w:rPr>
          <w:sz w:val="24"/>
          <w:szCs w:val="24"/>
          <w:vertAlign w:val="superscript"/>
        </w:rPr>
        <w:t>1</w:t>
      </w:r>
      <w:r w:rsidR="00CA26B7">
        <w:rPr>
          <w:sz w:val="24"/>
          <w:szCs w:val="24"/>
        </w:rPr>
        <w:t xml:space="preserve">, </w:t>
      </w:r>
      <w:proofErr w:type="spellStart"/>
      <w:r w:rsidR="00A4692A" w:rsidRPr="00A4692A">
        <w:rPr>
          <w:sz w:val="24"/>
          <w:szCs w:val="24"/>
        </w:rPr>
        <w:t>Renara</w:t>
      </w:r>
      <w:proofErr w:type="spellEnd"/>
      <w:r w:rsidR="00A4692A" w:rsidRPr="00A4692A">
        <w:rPr>
          <w:sz w:val="24"/>
          <w:szCs w:val="24"/>
        </w:rPr>
        <w:t xml:space="preserve"> Porfírio dos Santos</w:t>
      </w:r>
      <w:r w:rsidR="00A4692A">
        <w:rPr>
          <w:sz w:val="24"/>
          <w:szCs w:val="24"/>
          <w:vertAlign w:val="superscript"/>
        </w:rPr>
        <w:t>1</w:t>
      </w:r>
      <w:r w:rsidR="00A4692A">
        <w:rPr>
          <w:sz w:val="24"/>
          <w:szCs w:val="24"/>
        </w:rPr>
        <w:t xml:space="preserve">, </w:t>
      </w:r>
      <w:r w:rsidRPr="002566E0">
        <w:rPr>
          <w:sz w:val="24"/>
          <w:szCs w:val="24"/>
          <w:u w:val="single"/>
        </w:rPr>
        <w:t xml:space="preserve">Felipe Fajardo Villela </w:t>
      </w:r>
      <w:proofErr w:type="spellStart"/>
      <w:r w:rsidRPr="002566E0">
        <w:rPr>
          <w:sz w:val="24"/>
          <w:szCs w:val="24"/>
          <w:u w:val="single"/>
        </w:rPr>
        <w:t>Antolin</w:t>
      </w:r>
      <w:proofErr w:type="spellEnd"/>
      <w:r w:rsidRPr="002566E0">
        <w:rPr>
          <w:sz w:val="24"/>
          <w:szCs w:val="24"/>
          <w:u w:val="single"/>
        </w:rPr>
        <w:t xml:space="preserve"> Barberena</w:t>
      </w:r>
      <w:r w:rsidRPr="002566E0">
        <w:rPr>
          <w:sz w:val="24"/>
          <w:szCs w:val="24"/>
          <w:u w:val="single"/>
          <w:vertAlign w:val="superscript"/>
        </w:rPr>
        <w:t>4</w:t>
      </w:r>
      <w:r>
        <w:rPr>
          <w:sz w:val="24"/>
          <w:szCs w:val="24"/>
        </w:rPr>
        <w:t>.</w:t>
      </w:r>
    </w:p>
    <w:p w14:paraId="66886A42" w14:textId="77777777" w:rsidR="00E13BCF" w:rsidRDefault="00F3732B" w:rsidP="004819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383CAE">
        <w:rPr>
          <w:sz w:val="24"/>
          <w:szCs w:val="24"/>
        </w:rPr>
        <w:t xml:space="preserve"> Graduação</w:t>
      </w:r>
      <w:r>
        <w:rPr>
          <w:sz w:val="24"/>
          <w:szCs w:val="24"/>
        </w:rPr>
        <w:t xml:space="preserve"> em Ciências Biológicas</w:t>
      </w:r>
      <w:r w:rsidR="00383CAE">
        <w:rPr>
          <w:sz w:val="24"/>
          <w:szCs w:val="24"/>
        </w:rPr>
        <w:t xml:space="preserve"> (em andamento)</w:t>
      </w:r>
      <w:r>
        <w:rPr>
          <w:sz w:val="24"/>
          <w:szCs w:val="24"/>
        </w:rPr>
        <w:t>. Universi</w:t>
      </w:r>
      <w:r w:rsidR="00383CAE">
        <w:rPr>
          <w:sz w:val="24"/>
          <w:szCs w:val="24"/>
        </w:rPr>
        <w:t xml:space="preserve">dade Federal Rural da Amazônia. </w:t>
      </w:r>
      <w:r>
        <w:rPr>
          <w:sz w:val="24"/>
          <w:szCs w:val="24"/>
        </w:rPr>
        <w:t>luzkinha79@gmail.com</w:t>
      </w:r>
    </w:p>
    <w:p w14:paraId="1A61571F" w14:textId="77777777" w:rsidR="00E13BCF" w:rsidRDefault="00F3732B" w:rsidP="004819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Doutora em Ciências Biológicas (Botânica Tropical). Universidade Federal Rural da Amazônia. </w:t>
      </w:r>
    </w:p>
    <w:p w14:paraId="2357FE61" w14:textId="77777777" w:rsidR="00E13BCF" w:rsidRDefault="00383CAE" w:rsidP="004819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Mestra</w:t>
      </w:r>
      <w:r w:rsidR="00F3732B">
        <w:rPr>
          <w:sz w:val="24"/>
          <w:szCs w:val="24"/>
        </w:rPr>
        <w:t xml:space="preserve">do em Ciências </w:t>
      </w:r>
      <w:r>
        <w:rPr>
          <w:sz w:val="24"/>
          <w:szCs w:val="24"/>
        </w:rPr>
        <w:t xml:space="preserve">Biológicas - Botânica Tropical (em andamento). </w:t>
      </w:r>
      <w:r w:rsidR="00F3732B">
        <w:rPr>
          <w:sz w:val="24"/>
          <w:szCs w:val="24"/>
        </w:rPr>
        <w:t>Universidade Federal Rural da Amazônia/Museu Paraense Emílio Goeldi.</w:t>
      </w:r>
    </w:p>
    <w:p w14:paraId="01C698F9" w14:textId="77777777" w:rsidR="00E13BCF" w:rsidRDefault="00383CAE" w:rsidP="00481938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F3732B">
        <w:rPr>
          <w:sz w:val="24"/>
          <w:szCs w:val="24"/>
        </w:rPr>
        <w:t>Doutor em Botânica. Universidade Federal do Rio de Janeiro.</w:t>
      </w:r>
    </w:p>
    <w:p w14:paraId="13A92FE4" w14:textId="77777777" w:rsidR="002566E0" w:rsidRDefault="002566E0" w:rsidP="00481938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bookmarkStart w:id="0" w:name="_heading=h.ialih6451491" w:colFirst="0" w:colLast="0"/>
      <w:bookmarkEnd w:id="0"/>
    </w:p>
    <w:p w14:paraId="198AE467" w14:textId="77777777" w:rsidR="00E13BCF" w:rsidRDefault="00F3732B">
      <w:pPr>
        <w:shd w:val="clear" w:color="auto" w:fill="FFFFFF"/>
        <w:tabs>
          <w:tab w:val="left" w:pos="2500"/>
        </w:tabs>
        <w:spacing w:after="24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068FBFE" w14:textId="0058C41C" w:rsidR="00383CAE" w:rsidRPr="00F4183B" w:rsidRDefault="00F3732B" w:rsidP="00481938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Orchidaceae</w:t>
      </w:r>
      <w:proofErr w:type="spellEnd"/>
      <w:r>
        <w:rPr>
          <w:sz w:val="24"/>
          <w:szCs w:val="24"/>
        </w:rPr>
        <w:t xml:space="preserve"> está representada por cerca de 400 espécies no Pará, porém estudos sobre a família em sistemas agroflorestais ainda são incipientes no estado. Desse modo, </w:t>
      </w:r>
      <w:r w:rsidR="008E4646">
        <w:rPr>
          <w:sz w:val="24"/>
          <w:szCs w:val="24"/>
        </w:rPr>
        <w:t>o presente</w:t>
      </w:r>
      <w:r w:rsidR="003F31DA">
        <w:rPr>
          <w:sz w:val="24"/>
          <w:szCs w:val="24"/>
        </w:rPr>
        <w:t xml:space="preserve"> trabalho teve como objetivo realizar</w:t>
      </w:r>
      <w:r>
        <w:rPr>
          <w:sz w:val="24"/>
          <w:szCs w:val="24"/>
        </w:rPr>
        <w:t xml:space="preserve"> um levantamento florístico de </w:t>
      </w:r>
      <w:proofErr w:type="spellStart"/>
      <w:r>
        <w:rPr>
          <w:sz w:val="24"/>
          <w:szCs w:val="24"/>
        </w:rPr>
        <w:t>Orchidaceae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em dois</w:t>
      </w:r>
      <w:r w:rsidR="005218ED">
        <w:rPr>
          <w:sz w:val="24"/>
          <w:szCs w:val="24"/>
        </w:rPr>
        <w:t xml:space="preserve"> sistemas a</w:t>
      </w:r>
      <w:r>
        <w:rPr>
          <w:sz w:val="24"/>
          <w:szCs w:val="24"/>
        </w:rPr>
        <w:t>groflorestais (</w:t>
      </w:r>
      <w:proofErr w:type="spellStart"/>
      <w:r>
        <w:rPr>
          <w:sz w:val="24"/>
          <w:szCs w:val="24"/>
        </w:rPr>
        <w:t>SAFs</w:t>
      </w:r>
      <w:proofErr w:type="spellEnd"/>
      <w:r>
        <w:rPr>
          <w:sz w:val="24"/>
          <w:szCs w:val="24"/>
        </w:rPr>
        <w:t>) situados no município de Igarapé-Açu, na mesorregião Nordeste Paraense, Amazônia Oriental, com o fito de ampliar o conhecimento florístico das es</w:t>
      </w:r>
      <w:r w:rsidR="002566E0">
        <w:rPr>
          <w:sz w:val="24"/>
          <w:szCs w:val="24"/>
        </w:rPr>
        <w:t xml:space="preserve">pécies ocorrentes nessas áreas. </w:t>
      </w:r>
      <w:r>
        <w:rPr>
          <w:sz w:val="24"/>
          <w:szCs w:val="24"/>
        </w:rPr>
        <w:t>As coletas foram realizadas</w:t>
      </w:r>
      <w:r w:rsidR="00F84308">
        <w:rPr>
          <w:sz w:val="24"/>
          <w:szCs w:val="24"/>
        </w:rPr>
        <w:t xml:space="preserve"> nos meses de outubro e dezembro</w:t>
      </w:r>
      <w:r w:rsidR="007E0B7A">
        <w:rPr>
          <w:sz w:val="24"/>
          <w:szCs w:val="24"/>
        </w:rPr>
        <w:t xml:space="preserve"> de 2024</w:t>
      </w:r>
      <w:r w:rsidR="006A765D">
        <w:rPr>
          <w:sz w:val="24"/>
          <w:szCs w:val="24"/>
        </w:rPr>
        <w:t xml:space="preserve">, </w:t>
      </w:r>
      <w:r>
        <w:rPr>
          <w:sz w:val="24"/>
          <w:szCs w:val="24"/>
        </w:rPr>
        <w:t>em duas propriedades</w:t>
      </w:r>
      <w:r w:rsidR="006A765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A765D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Sítio Agroecológico </w:t>
      </w:r>
      <w:proofErr w:type="spellStart"/>
      <w:r>
        <w:rPr>
          <w:sz w:val="24"/>
          <w:szCs w:val="24"/>
        </w:rPr>
        <w:t>Tolú</w:t>
      </w:r>
      <w:proofErr w:type="spellEnd"/>
      <w:r>
        <w:rPr>
          <w:sz w:val="24"/>
          <w:szCs w:val="24"/>
        </w:rPr>
        <w:t xml:space="preserve"> e</w:t>
      </w:r>
      <w:r w:rsidR="006A765D">
        <w:rPr>
          <w:sz w:val="24"/>
          <w:szCs w:val="24"/>
        </w:rPr>
        <w:t xml:space="preserve"> a </w:t>
      </w:r>
      <w:r>
        <w:rPr>
          <w:sz w:val="24"/>
          <w:szCs w:val="24"/>
        </w:rPr>
        <w:t xml:space="preserve">Quinta das </w:t>
      </w:r>
      <w:proofErr w:type="spellStart"/>
      <w:r>
        <w:rPr>
          <w:sz w:val="24"/>
          <w:szCs w:val="24"/>
        </w:rPr>
        <w:t>Andirobeiras</w:t>
      </w:r>
      <w:proofErr w:type="spellEnd"/>
      <w:r>
        <w:rPr>
          <w:sz w:val="24"/>
          <w:szCs w:val="24"/>
        </w:rPr>
        <w:t>, seguindo os métodos usuais de coleta e herborização de material botânico. Além disso, dados de ocorrência foram obtidos nas bases de dados de herbários online e complementados através de consultas aos herbários paraenses HCP, HF, IAN e MG. Indivíduos encontrados férteis foram coletados e herborizados para posterior depósito no acervo do herbário MG. Espécimes estéreis foram cu</w:t>
      </w:r>
      <w:r w:rsidR="000D617D">
        <w:rPr>
          <w:sz w:val="24"/>
          <w:szCs w:val="24"/>
        </w:rPr>
        <w:t xml:space="preserve">ltivados no orquidário </w:t>
      </w:r>
      <w:proofErr w:type="spellStart"/>
      <w:r w:rsidR="000D617D">
        <w:rPr>
          <w:sz w:val="24"/>
          <w:szCs w:val="24"/>
        </w:rPr>
        <w:t>Nupéfita</w:t>
      </w:r>
      <w:proofErr w:type="spellEnd"/>
      <w:r w:rsidR="00EC290C">
        <w:rPr>
          <w:sz w:val="24"/>
          <w:szCs w:val="24"/>
        </w:rPr>
        <w:t xml:space="preserve">, na Universidade Federal Rural da Amazônia – </w:t>
      </w:r>
      <w:r w:rsidR="00EC290C" w:rsidRPr="00F4183B">
        <w:rPr>
          <w:i/>
          <w:sz w:val="24"/>
          <w:szCs w:val="24"/>
        </w:rPr>
        <w:t>campus</w:t>
      </w:r>
      <w:r w:rsidR="00EC290C">
        <w:rPr>
          <w:sz w:val="24"/>
          <w:szCs w:val="24"/>
        </w:rPr>
        <w:t xml:space="preserve"> Capitão Poço,</w:t>
      </w:r>
      <w:r w:rsidR="000D617D">
        <w:rPr>
          <w:sz w:val="24"/>
          <w:szCs w:val="24"/>
        </w:rPr>
        <w:t xml:space="preserve"> </w:t>
      </w:r>
      <w:r>
        <w:rPr>
          <w:sz w:val="24"/>
          <w:szCs w:val="24"/>
        </w:rPr>
        <w:t>para posterior identificação. F</w:t>
      </w:r>
      <w:sdt>
        <w:sdtPr>
          <w:tag w:val="goog_rdk_1"/>
          <w:id w:val="531766861"/>
        </w:sdtPr>
        <w:sdtEndPr/>
        <w:sdtContent/>
      </w:sdt>
      <w:r>
        <w:rPr>
          <w:sz w:val="24"/>
          <w:szCs w:val="24"/>
        </w:rPr>
        <w:t>oram registradas oito espécies:</w:t>
      </w:r>
      <w:r w:rsidR="00125B00">
        <w:rPr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Catasetum</w:t>
      </w:r>
      <w:proofErr w:type="spellEnd"/>
      <w:r w:rsidR="00125B00" w:rsidRPr="00F24C7E">
        <w:rPr>
          <w:i/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macrocarpum</w:t>
      </w:r>
      <w:proofErr w:type="spellEnd"/>
      <w:r w:rsidR="00125B00" w:rsidRPr="00125B00">
        <w:rPr>
          <w:sz w:val="24"/>
          <w:szCs w:val="24"/>
        </w:rPr>
        <w:t xml:space="preserve"> </w:t>
      </w:r>
      <w:proofErr w:type="spellStart"/>
      <w:r w:rsidR="00125B00" w:rsidRPr="00125B00">
        <w:rPr>
          <w:sz w:val="24"/>
          <w:szCs w:val="24"/>
        </w:rPr>
        <w:t>Rich</w:t>
      </w:r>
      <w:proofErr w:type="spellEnd"/>
      <w:r w:rsidR="00125B00" w:rsidRPr="00125B00">
        <w:rPr>
          <w:sz w:val="24"/>
          <w:szCs w:val="24"/>
        </w:rPr>
        <w:t xml:space="preserve">. </w:t>
      </w:r>
      <w:proofErr w:type="spellStart"/>
      <w:proofErr w:type="gramStart"/>
      <w:r w:rsidR="00125B00" w:rsidRPr="00125B00">
        <w:rPr>
          <w:sz w:val="24"/>
          <w:szCs w:val="24"/>
        </w:rPr>
        <w:t>ex</w:t>
      </w:r>
      <w:proofErr w:type="spellEnd"/>
      <w:proofErr w:type="gramEnd"/>
      <w:r w:rsidR="00125B00" w:rsidRPr="00125B00">
        <w:rPr>
          <w:sz w:val="24"/>
          <w:szCs w:val="24"/>
        </w:rPr>
        <w:t xml:space="preserve"> </w:t>
      </w:r>
      <w:proofErr w:type="spellStart"/>
      <w:r w:rsidR="00125B00" w:rsidRPr="00125B00">
        <w:rPr>
          <w:sz w:val="24"/>
          <w:szCs w:val="24"/>
        </w:rPr>
        <w:t>Kunth</w:t>
      </w:r>
      <w:proofErr w:type="spellEnd"/>
      <w:r w:rsidR="00125B00">
        <w:rPr>
          <w:sz w:val="24"/>
          <w:szCs w:val="24"/>
        </w:rPr>
        <w:t xml:space="preserve">, </w:t>
      </w:r>
      <w:proofErr w:type="spellStart"/>
      <w:r w:rsidR="00125B00" w:rsidRPr="00F24C7E">
        <w:rPr>
          <w:i/>
          <w:sz w:val="24"/>
          <w:szCs w:val="24"/>
        </w:rPr>
        <w:t>Encyclia</w:t>
      </w:r>
      <w:proofErr w:type="spellEnd"/>
      <w:r w:rsidR="00125B00" w:rsidRPr="00F24C7E">
        <w:rPr>
          <w:i/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thienii</w:t>
      </w:r>
      <w:proofErr w:type="spellEnd"/>
      <w:r w:rsidR="00125B00" w:rsidRPr="00125B00">
        <w:rPr>
          <w:sz w:val="24"/>
          <w:szCs w:val="24"/>
        </w:rPr>
        <w:t xml:space="preserve"> </w:t>
      </w:r>
      <w:proofErr w:type="spellStart"/>
      <w:r w:rsidR="00125B00" w:rsidRPr="00125B00">
        <w:rPr>
          <w:sz w:val="24"/>
          <w:szCs w:val="24"/>
        </w:rPr>
        <w:t>Dodson</w:t>
      </w:r>
      <w:proofErr w:type="spellEnd"/>
      <w:r w:rsidR="00125B00">
        <w:rPr>
          <w:sz w:val="24"/>
          <w:szCs w:val="24"/>
        </w:rPr>
        <w:t>,</w:t>
      </w:r>
      <w:r w:rsidR="007E0B7A">
        <w:rPr>
          <w:sz w:val="24"/>
          <w:szCs w:val="24"/>
        </w:rPr>
        <w:t xml:space="preserve"> </w:t>
      </w:r>
      <w:proofErr w:type="spellStart"/>
      <w:r w:rsidR="007E0B7A" w:rsidRPr="00F24C7E">
        <w:rPr>
          <w:i/>
          <w:sz w:val="24"/>
          <w:szCs w:val="24"/>
        </w:rPr>
        <w:t>Epidendrum</w:t>
      </w:r>
      <w:proofErr w:type="spellEnd"/>
      <w:r w:rsidR="007E0B7A" w:rsidRPr="00F24C7E">
        <w:rPr>
          <w:i/>
          <w:sz w:val="24"/>
          <w:szCs w:val="24"/>
        </w:rPr>
        <w:t xml:space="preserve"> </w:t>
      </w:r>
      <w:proofErr w:type="spellStart"/>
      <w:r w:rsidR="007E0B7A" w:rsidRPr="00F24C7E">
        <w:rPr>
          <w:i/>
          <w:sz w:val="24"/>
          <w:szCs w:val="24"/>
        </w:rPr>
        <w:t>carpophorum</w:t>
      </w:r>
      <w:proofErr w:type="spellEnd"/>
      <w:r w:rsidR="007E0B7A" w:rsidRPr="007E0B7A">
        <w:rPr>
          <w:sz w:val="24"/>
          <w:szCs w:val="24"/>
        </w:rPr>
        <w:t xml:space="preserve"> </w:t>
      </w:r>
      <w:proofErr w:type="spellStart"/>
      <w:r w:rsidR="007E0B7A" w:rsidRPr="007E0B7A">
        <w:rPr>
          <w:sz w:val="24"/>
          <w:szCs w:val="24"/>
        </w:rPr>
        <w:t>Barb.Rodr</w:t>
      </w:r>
      <w:proofErr w:type="spellEnd"/>
      <w:r w:rsidR="007E0B7A" w:rsidRPr="007E0B7A">
        <w:rPr>
          <w:sz w:val="24"/>
          <w:szCs w:val="24"/>
        </w:rPr>
        <w:t>.</w:t>
      </w:r>
      <w:r w:rsidR="007E0B7A">
        <w:rPr>
          <w:sz w:val="24"/>
          <w:szCs w:val="24"/>
        </w:rPr>
        <w:t>,</w:t>
      </w:r>
      <w:r w:rsidR="00125B00">
        <w:rPr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Erycina</w:t>
      </w:r>
      <w:proofErr w:type="spellEnd"/>
      <w:r w:rsidR="00125B00" w:rsidRPr="00F24C7E">
        <w:rPr>
          <w:i/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pusilla</w:t>
      </w:r>
      <w:proofErr w:type="spellEnd"/>
      <w:r w:rsidR="00125B00" w:rsidRPr="00125B00">
        <w:rPr>
          <w:sz w:val="24"/>
          <w:szCs w:val="24"/>
        </w:rPr>
        <w:t xml:space="preserve"> (L.) </w:t>
      </w:r>
      <w:proofErr w:type="spellStart"/>
      <w:r w:rsidR="00125B00" w:rsidRPr="00125B00">
        <w:rPr>
          <w:sz w:val="24"/>
          <w:szCs w:val="24"/>
        </w:rPr>
        <w:t>N.H.Williams</w:t>
      </w:r>
      <w:proofErr w:type="spellEnd"/>
      <w:r w:rsidR="00125B00" w:rsidRPr="00125B00">
        <w:rPr>
          <w:sz w:val="24"/>
          <w:szCs w:val="24"/>
        </w:rPr>
        <w:t xml:space="preserve"> &amp; </w:t>
      </w:r>
      <w:proofErr w:type="spellStart"/>
      <w:r w:rsidR="00125B00" w:rsidRPr="00125B00">
        <w:rPr>
          <w:sz w:val="24"/>
          <w:szCs w:val="24"/>
        </w:rPr>
        <w:t>M.W.Chase</w:t>
      </w:r>
      <w:proofErr w:type="spellEnd"/>
      <w:r w:rsidR="00125B00">
        <w:rPr>
          <w:sz w:val="24"/>
          <w:szCs w:val="24"/>
        </w:rPr>
        <w:t xml:space="preserve">, </w:t>
      </w:r>
      <w:proofErr w:type="spellStart"/>
      <w:r w:rsidR="00125B00" w:rsidRPr="00F24C7E">
        <w:rPr>
          <w:i/>
          <w:sz w:val="24"/>
          <w:szCs w:val="24"/>
        </w:rPr>
        <w:t>Polystachya</w:t>
      </w:r>
      <w:proofErr w:type="spellEnd"/>
      <w:r w:rsidR="00125B00" w:rsidRPr="00F24C7E">
        <w:rPr>
          <w:i/>
          <w:sz w:val="24"/>
          <w:szCs w:val="24"/>
        </w:rPr>
        <w:t xml:space="preserve"> concreta</w:t>
      </w:r>
      <w:r w:rsidR="00125B00" w:rsidRPr="00125B00">
        <w:rPr>
          <w:sz w:val="24"/>
          <w:szCs w:val="24"/>
        </w:rPr>
        <w:t xml:space="preserve"> (</w:t>
      </w:r>
      <w:proofErr w:type="spellStart"/>
      <w:r w:rsidR="00125B00" w:rsidRPr="00125B00">
        <w:rPr>
          <w:sz w:val="24"/>
          <w:szCs w:val="24"/>
        </w:rPr>
        <w:t>Jacq</w:t>
      </w:r>
      <w:proofErr w:type="spellEnd"/>
      <w:r w:rsidR="00125B00" w:rsidRPr="00125B00">
        <w:rPr>
          <w:sz w:val="24"/>
          <w:szCs w:val="24"/>
        </w:rPr>
        <w:t xml:space="preserve">.) </w:t>
      </w:r>
      <w:proofErr w:type="spellStart"/>
      <w:r w:rsidR="00125B00" w:rsidRPr="00125B00">
        <w:rPr>
          <w:sz w:val="24"/>
          <w:szCs w:val="24"/>
        </w:rPr>
        <w:t>Garay</w:t>
      </w:r>
      <w:proofErr w:type="spellEnd"/>
      <w:r w:rsidR="00125B00" w:rsidRPr="00125B00">
        <w:rPr>
          <w:sz w:val="24"/>
          <w:szCs w:val="24"/>
        </w:rPr>
        <w:t xml:space="preserve"> &amp; </w:t>
      </w:r>
      <w:proofErr w:type="spellStart"/>
      <w:r w:rsidR="00125B00" w:rsidRPr="00125B00">
        <w:rPr>
          <w:sz w:val="24"/>
          <w:szCs w:val="24"/>
        </w:rPr>
        <w:t>Sweet</w:t>
      </w:r>
      <w:proofErr w:type="spellEnd"/>
      <w:r w:rsidR="00125B00">
        <w:rPr>
          <w:sz w:val="24"/>
          <w:szCs w:val="24"/>
        </w:rPr>
        <w:t xml:space="preserve">, </w:t>
      </w:r>
      <w:proofErr w:type="spellStart"/>
      <w:r w:rsidR="00125B00" w:rsidRPr="00F24C7E">
        <w:rPr>
          <w:i/>
          <w:sz w:val="24"/>
          <w:szCs w:val="24"/>
        </w:rPr>
        <w:t>Rodriguezia</w:t>
      </w:r>
      <w:proofErr w:type="spellEnd"/>
      <w:r w:rsidR="00125B00" w:rsidRPr="00F24C7E">
        <w:rPr>
          <w:i/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lanceolata</w:t>
      </w:r>
      <w:proofErr w:type="spellEnd"/>
      <w:r w:rsidR="00125B00" w:rsidRPr="00125B00">
        <w:rPr>
          <w:sz w:val="24"/>
          <w:szCs w:val="24"/>
        </w:rPr>
        <w:t xml:space="preserve"> Ruiz &amp; </w:t>
      </w:r>
      <w:proofErr w:type="spellStart"/>
      <w:proofErr w:type="gramStart"/>
      <w:r w:rsidR="00125B00" w:rsidRPr="00125B00">
        <w:rPr>
          <w:sz w:val="24"/>
          <w:szCs w:val="24"/>
        </w:rPr>
        <w:t>Pav</w:t>
      </w:r>
      <w:proofErr w:type="spellEnd"/>
      <w:r w:rsidR="00125B00" w:rsidRPr="00125B00">
        <w:rPr>
          <w:sz w:val="24"/>
          <w:szCs w:val="24"/>
        </w:rPr>
        <w:t>.</w:t>
      </w:r>
      <w:r w:rsidR="00125B00">
        <w:rPr>
          <w:sz w:val="24"/>
          <w:szCs w:val="24"/>
        </w:rPr>
        <w:t>,</w:t>
      </w:r>
      <w:proofErr w:type="gramEnd"/>
      <w:r w:rsidR="00125B00">
        <w:rPr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Scaphyglottis</w:t>
      </w:r>
      <w:proofErr w:type="spellEnd"/>
      <w:r w:rsidR="00125B00" w:rsidRPr="00F24C7E">
        <w:rPr>
          <w:i/>
          <w:sz w:val="24"/>
          <w:szCs w:val="24"/>
        </w:rPr>
        <w:t xml:space="preserve"> prolifera</w:t>
      </w:r>
      <w:r w:rsidR="00125B00" w:rsidRPr="00125B00">
        <w:rPr>
          <w:sz w:val="24"/>
          <w:szCs w:val="24"/>
        </w:rPr>
        <w:t xml:space="preserve"> (</w:t>
      </w:r>
      <w:proofErr w:type="spellStart"/>
      <w:r w:rsidR="00125B00" w:rsidRPr="00125B00">
        <w:rPr>
          <w:sz w:val="24"/>
          <w:szCs w:val="24"/>
        </w:rPr>
        <w:t>Sw</w:t>
      </w:r>
      <w:proofErr w:type="spellEnd"/>
      <w:r w:rsidR="00125B00" w:rsidRPr="00125B00">
        <w:rPr>
          <w:sz w:val="24"/>
          <w:szCs w:val="24"/>
        </w:rPr>
        <w:t>.) Cogn.</w:t>
      </w:r>
      <w:r w:rsidR="00EC290C">
        <w:rPr>
          <w:sz w:val="24"/>
          <w:szCs w:val="24"/>
        </w:rPr>
        <w:t xml:space="preserve"> e</w:t>
      </w:r>
      <w:r w:rsidR="00125B00">
        <w:rPr>
          <w:sz w:val="24"/>
          <w:szCs w:val="24"/>
        </w:rPr>
        <w:t xml:space="preserve"> </w:t>
      </w:r>
      <w:proofErr w:type="spellStart"/>
      <w:r w:rsidR="00125B00" w:rsidRPr="00F24C7E">
        <w:rPr>
          <w:i/>
          <w:sz w:val="24"/>
          <w:szCs w:val="24"/>
        </w:rPr>
        <w:t>Vanilla</w:t>
      </w:r>
      <w:proofErr w:type="spellEnd"/>
      <w:r w:rsidR="00041D76">
        <w:rPr>
          <w:sz w:val="24"/>
          <w:szCs w:val="24"/>
        </w:rPr>
        <w:t xml:space="preserve"> sp</w:t>
      </w:r>
      <w:r w:rsidR="00041D76">
        <w:rPr>
          <w:rFonts w:ascii="Arial" w:hAnsi="Arial" w:cs="Arial"/>
          <w:sz w:val="24"/>
          <w:szCs w:val="24"/>
        </w:rPr>
        <w:t xml:space="preserve">. </w:t>
      </w:r>
      <w:r w:rsidR="00606060" w:rsidRPr="00383CAE">
        <w:rPr>
          <w:sz w:val="24"/>
          <w:szCs w:val="24"/>
        </w:rPr>
        <w:t>Dentre as espécies registradas, destacou-se</w:t>
      </w:r>
      <w:r w:rsidR="0060606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6060" w:rsidRPr="00F24C7E">
        <w:rPr>
          <w:i/>
          <w:sz w:val="24"/>
          <w:szCs w:val="24"/>
        </w:rPr>
        <w:t>Encyclia</w:t>
      </w:r>
      <w:proofErr w:type="spellEnd"/>
      <w:r w:rsidR="00606060" w:rsidRPr="00F24C7E">
        <w:rPr>
          <w:i/>
          <w:sz w:val="24"/>
          <w:szCs w:val="24"/>
        </w:rPr>
        <w:t xml:space="preserve"> </w:t>
      </w:r>
      <w:proofErr w:type="spellStart"/>
      <w:r w:rsidR="00606060" w:rsidRPr="00F24C7E">
        <w:rPr>
          <w:i/>
          <w:sz w:val="24"/>
          <w:szCs w:val="24"/>
        </w:rPr>
        <w:t>thienii</w:t>
      </w:r>
      <w:proofErr w:type="spellEnd"/>
      <w:r w:rsidR="00606060">
        <w:rPr>
          <w:sz w:val="24"/>
          <w:szCs w:val="24"/>
        </w:rPr>
        <w:t xml:space="preserve">, que </w:t>
      </w:r>
      <w:r w:rsidR="00EC290C">
        <w:rPr>
          <w:sz w:val="24"/>
          <w:szCs w:val="24"/>
        </w:rPr>
        <w:t xml:space="preserve">é endêmica da </w:t>
      </w:r>
      <w:r w:rsidR="00606060">
        <w:rPr>
          <w:sz w:val="24"/>
          <w:szCs w:val="24"/>
        </w:rPr>
        <w:t>Amazônica, ocorrendo</w:t>
      </w:r>
      <w:r w:rsidR="0062104E">
        <w:rPr>
          <w:sz w:val="24"/>
          <w:szCs w:val="24"/>
        </w:rPr>
        <w:t xml:space="preserve"> apenas no Brasil e Equador.</w:t>
      </w:r>
      <w:r w:rsidR="00325FBE">
        <w:rPr>
          <w:sz w:val="24"/>
          <w:szCs w:val="24"/>
        </w:rPr>
        <w:t xml:space="preserve"> </w:t>
      </w:r>
      <w:bookmarkStart w:id="1" w:name="_GoBack"/>
      <w:bookmarkEnd w:id="1"/>
      <w:r>
        <w:rPr>
          <w:sz w:val="24"/>
          <w:szCs w:val="24"/>
        </w:rPr>
        <w:t>Quanto ao</w:t>
      </w:r>
      <w:r w:rsidR="00706AF0">
        <w:rPr>
          <w:sz w:val="24"/>
          <w:szCs w:val="24"/>
        </w:rPr>
        <w:t xml:space="preserve"> substrato que ocupam</w:t>
      </w:r>
      <w:r>
        <w:rPr>
          <w:sz w:val="24"/>
          <w:szCs w:val="24"/>
        </w:rPr>
        <w:t>, sete espécies ocorreram como epífitas e uma como trepadeira nômade. A Qui</w:t>
      </w:r>
      <w:r w:rsidR="00F24C7E">
        <w:rPr>
          <w:sz w:val="24"/>
          <w:szCs w:val="24"/>
        </w:rPr>
        <w:t xml:space="preserve">nta das </w:t>
      </w:r>
      <w:proofErr w:type="spellStart"/>
      <w:r w:rsidR="00F24C7E">
        <w:rPr>
          <w:sz w:val="24"/>
          <w:szCs w:val="24"/>
        </w:rPr>
        <w:t>Andirobeiras</w:t>
      </w:r>
      <w:proofErr w:type="spellEnd"/>
      <w:r w:rsidR="00F24C7E">
        <w:rPr>
          <w:sz w:val="24"/>
          <w:szCs w:val="24"/>
        </w:rPr>
        <w:t xml:space="preserve"> apresentou </w:t>
      </w:r>
      <w:r>
        <w:rPr>
          <w:sz w:val="24"/>
          <w:szCs w:val="24"/>
        </w:rPr>
        <w:t xml:space="preserve">maior riqueza específica do que o Sítio Agroecológico </w:t>
      </w:r>
      <w:proofErr w:type="spellStart"/>
      <w:r>
        <w:rPr>
          <w:sz w:val="24"/>
          <w:szCs w:val="24"/>
        </w:rPr>
        <w:t>Tolú</w:t>
      </w:r>
      <w:proofErr w:type="spellEnd"/>
      <w:r>
        <w:rPr>
          <w:sz w:val="24"/>
          <w:szCs w:val="24"/>
        </w:rPr>
        <w:t xml:space="preserve"> (seis e cinco espécies, respectivamente). Três espécies ocorreram em amb</w:t>
      </w:r>
      <w:r w:rsidR="005B2588">
        <w:rPr>
          <w:sz w:val="24"/>
          <w:szCs w:val="24"/>
        </w:rPr>
        <w:t>os os locais. A maior riqueza</w:t>
      </w:r>
      <w:r>
        <w:rPr>
          <w:sz w:val="24"/>
          <w:szCs w:val="24"/>
        </w:rPr>
        <w:t xml:space="preserve"> foi observada em árvores com alguma importância comercial, madeireira ou sociocultur</w:t>
      </w:r>
      <w:r w:rsidR="00F24C7E">
        <w:rPr>
          <w:sz w:val="24"/>
          <w:szCs w:val="24"/>
        </w:rPr>
        <w:t>al, como cacaueiros, cafeeiros,</w:t>
      </w:r>
      <w:r w:rsidR="005B2588">
        <w:rPr>
          <w:sz w:val="24"/>
          <w:szCs w:val="24"/>
        </w:rPr>
        <w:t xml:space="preserve"> cuieiras,</w:t>
      </w:r>
      <w:r>
        <w:rPr>
          <w:sz w:val="24"/>
          <w:szCs w:val="24"/>
        </w:rPr>
        <w:t xml:space="preserve"> laranjeiras, mangueiras, mognos e </w:t>
      </w:r>
      <w:proofErr w:type="spellStart"/>
      <w:r>
        <w:rPr>
          <w:sz w:val="24"/>
          <w:szCs w:val="24"/>
        </w:rPr>
        <w:t>sapotilheiras</w:t>
      </w:r>
      <w:proofErr w:type="spellEnd"/>
      <w:r>
        <w:rPr>
          <w:sz w:val="24"/>
          <w:szCs w:val="24"/>
        </w:rPr>
        <w:t xml:space="preserve">. </w:t>
      </w:r>
      <w:r w:rsidR="00383CAE" w:rsidRPr="00383CAE">
        <w:rPr>
          <w:sz w:val="24"/>
          <w:szCs w:val="24"/>
        </w:rPr>
        <w:t xml:space="preserve">Assim, os resultados </w:t>
      </w:r>
      <w:r w:rsidR="003F2144">
        <w:rPr>
          <w:sz w:val="24"/>
          <w:szCs w:val="24"/>
        </w:rPr>
        <w:t xml:space="preserve">permitem </w:t>
      </w:r>
      <w:r w:rsidR="00383CAE" w:rsidRPr="00383CAE">
        <w:rPr>
          <w:sz w:val="24"/>
          <w:szCs w:val="24"/>
        </w:rPr>
        <w:t>destaca</w:t>
      </w:r>
      <w:r w:rsidR="003F2144">
        <w:rPr>
          <w:sz w:val="24"/>
          <w:szCs w:val="24"/>
        </w:rPr>
        <w:t>r</w:t>
      </w:r>
      <w:r w:rsidR="00383CAE" w:rsidRPr="00383CAE">
        <w:rPr>
          <w:sz w:val="24"/>
          <w:szCs w:val="24"/>
        </w:rPr>
        <w:t xml:space="preserve"> </w:t>
      </w:r>
      <w:r w:rsidR="003F2144">
        <w:rPr>
          <w:sz w:val="24"/>
          <w:szCs w:val="24"/>
        </w:rPr>
        <w:t xml:space="preserve">que </w:t>
      </w:r>
      <w:proofErr w:type="spellStart"/>
      <w:r w:rsidR="003F2144">
        <w:rPr>
          <w:sz w:val="24"/>
          <w:szCs w:val="24"/>
        </w:rPr>
        <w:t>SAFs</w:t>
      </w:r>
      <w:proofErr w:type="spellEnd"/>
      <w:r w:rsidR="003F2144">
        <w:rPr>
          <w:sz w:val="24"/>
          <w:szCs w:val="24"/>
        </w:rPr>
        <w:t xml:space="preserve"> mistos, incluindo</w:t>
      </w:r>
      <w:r w:rsidR="003F2144" w:rsidRPr="00383CAE">
        <w:rPr>
          <w:sz w:val="24"/>
          <w:szCs w:val="24"/>
        </w:rPr>
        <w:t xml:space="preserve"> espécies arbóreas de valor </w:t>
      </w:r>
      <w:r w:rsidR="003F2144">
        <w:rPr>
          <w:sz w:val="24"/>
          <w:szCs w:val="24"/>
        </w:rPr>
        <w:t xml:space="preserve">econômico </w:t>
      </w:r>
      <w:r w:rsidR="003F2144" w:rsidRPr="00383CAE">
        <w:rPr>
          <w:sz w:val="24"/>
          <w:szCs w:val="24"/>
        </w:rPr>
        <w:t>ou sociocultural</w:t>
      </w:r>
      <w:r w:rsidR="003F2144">
        <w:rPr>
          <w:sz w:val="24"/>
          <w:szCs w:val="24"/>
        </w:rPr>
        <w:t>,</w:t>
      </w:r>
      <w:r w:rsidR="003F2144" w:rsidRPr="00383CAE">
        <w:rPr>
          <w:sz w:val="24"/>
          <w:szCs w:val="24"/>
        </w:rPr>
        <w:t xml:space="preserve"> podem contribuir para o aumento da riqueza</w:t>
      </w:r>
      <w:r w:rsidR="003F2144">
        <w:rPr>
          <w:sz w:val="24"/>
          <w:szCs w:val="24"/>
        </w:rPr>
        <w:t xml:space="preserve"> </w:t>
      </w:r>
      <w:r w:rsidR="00800958">
        <w:rPr>
          <w:sz w:val="24"/>
          <w:szCs w:val="24"/>
        </w:rPr>
        <w:t>e conservação</w:t>
      </w:r>
      <w:r w:rsidR="003F2144" w:rsidRPr="00383CAE">
        <w:rPr>
          <w:sz w:val="24"/>
          <w:szCs w:val="24"/>
        </w:rPr>
        <w:t xml:space="preserve"> de orquídeas </w:t>
      </w:r>
      <w:r w:rsidR="003F2144">
        <w:rPr>
          <w:sz w:val="24"/>
          <w:szCs w:val="24"/>
        </w:rPr>
        <w:t xml:space="preserve">em áreas antropizadas da </w:t>
      </w:r>
      <w:r w:rsidR="003F2144" w:rsidRPr="00383CAE">
        <w:rPr>
          <w:sz w:val="24"/>
          <w:szCs w:val="24"/>
        </w:rPr>
        <w:t>Amazônia</w:t>
      </w:r>
      <w:r w:rsidR="00800958">
        <w:rPr>
          <w:sz w:val="24"/>
          <w:szCs w:val="24"/>
        </w:rPr>
        <w:t>, sendo particularmente relevante</w:t>
      </w:r>
      <w:r w:rsidR="00153BAC">
        <w:rPr>
          <w:sz w:val="24"/>
          <w:szCs w:val="24"/>
        </w:rPr>
        <w:t>s</w:t>
      </w:r>
      <w:r w:rsidR="00121D7F">
        <w:rPr>
          <w:sz w:val="24"/>
          <w:szCs w:val="24"/>
        </w:rPr>
        <w:t xml:space="preserve"> </w:t>
      </w:r>
      <w:r w:rsidR="00F4183B">
        <w:rPr>
          <w:sz w:val="24"/>
          <w:szCs w:val="24"/>
        </w:rPr>
        <w:t>para a</w:t>
      </w:r>
      <w:r w:rsidR="00153BAC">
        <w:rPr>
          <w:sz w:val="24"/>
          <w:szCs w:val="24"/>
        </w:rPr>
        <w:t xml:space="preserve"> proteção de </w:t>
      </w:r>
      <w:r w:rsidR="00121D7F">
        <w:rPr>
          <w:sz w:val="24"/>
          <w:szCs w:val="24"/>
        </w:rPr>
        <w:t>espécies endêmicas d</w:t>
      </w:r>
      <w:r w:rsidR="00800958">
        <w:rPr>
          <w:sz w:val="24"/>
          <w:szCs w:val="24"/>
        </w:rPr>
        <w:t>esse</w:t>
      </w:r>
      <w:r w:rsidR="00121D7F">
        <w:rPr>
          <w:sz w:val="24"/>
          <w:szCs w:val="24"/>
        </w:rPr>
        <w:t xml:space="preserve"> domínio fitogeográfico</w:t>
      </w:r>
      <w:r w:rsidR="003F2144" w:rsidRPr="00383CAE">
        <w:rPr>
          <w:sz w:val="24"/>
          <w:szCs w:val="24"/>
        </w:rPr>
        <w:t>.</w:t>
      </w:r>
      <w:r w:rsidR="00383CAE" w:rsidRPr="00383CAE">
        <w:rPr>
          <w:sz w:val="24"/>
          <w:szCs w:val="24"/>
        </w:rPr>
        <w:t xml:space="preserve"> </w:t>
      </w:r>
    </w:p>
    <w:p w14:paraId="5697F811" w14:textId="71D6D843" w:rsidR="00E13BCF" w:rsidRDefault="00F3732B">
      <w:pPr>
        <w:shd w:val="clear" w:color="auto" w:fill="FFFFFF"/>
        <w:tabs>
          <w:tab w:val="left" w:pos="2500"/>
        </w:tabs>
        <w:spacing w:after="240" w:line="360" w:lineRule="auto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proofErr w:type="spellStart"/>
      <w:r>
        <w:rPr>
          <w:sz w:val="24"/>
          <w:szCs w:val="24"/>
        </w:rPr>
        <w:t>Agrofloresta</w:t>
      </w:r>
      <w:proofErr w:type="spellEnd"/>
      <w:r w:rsidR="002566E0">
        <w:rPr>
          <w:sz w:val="24"/>
          <w:szCs w:val="24"/>
        </w:rPr>
        <w:t>.</w:t>
      </w:r>
      <w:r>
        <w:rPr>
          <w:sz w:val="24"/>
          <w:szCs w:val="24"/>
        </w:rPr>
        <w:t xml:space="preserve"> Florística</w:t>
      </w:r>
      <w:r w:rsidR="002566E0">
        <w:rPr>
          <w:sz w:val="24"/>
          <w:szCs w:val="24"/>
        </w:rPr>
        <w:t>.</w:t>
      </w:r>
      <w:r>
        <w:rPr>
          <w:sz w:val="24"/>
          <w:szCs w:val="24"/>
        </w:rPr>
        <w:t xml:space="preserve"> Orquídeas.</w:t>
      </w:r>
    </w:p>
    <w:p w14:paraId="1F14983E" w14:textId="77777777" w:rsidR="00E13BCF" w:rsidRDefault="00F3732B">
      <w:pPr>
        <w:shd w:val="clear" w:color="auto" w:fill="FFFFFF"/>
        <w:tabs>
          <w:tab w:val="left" w:pos="2500"/>
        </w:tabs>
        <w:spacing w:line="360" w:lineRule="auto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lastRenderedPageBreak/>
        <w:t>Escolha a Área de Interesse do Simpósio</w:t>
      </w:r>
      <w:r>
        <w:rPr>
          <w:sz w:val="24"/>
          <w:szCs w:val="24"/>
        </w:rPr>
        <w:t xml:space="preserve">: Ciências Biológicas e da Saúde </w:t>
      </w:r>
    </w:p>
    <w:p w14:paraId="7421523F" w14:textId="77777777" w:rsidR="00E13BCF" w:rsidRDefault="00E13BCF">
      <w:pPr>
        <w:spacing w:line="360" w:lineRule="auto"/>
      </w:pPr>
    </w:p>
    <w:sectPr w:rsidR="00E13B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8DCE5A3" w16cex:dateUtc="2025-10-28T22:33:00Z"/>
  <w16cex:commentExtensible w16cex:durableId="43FD53DC" w16cex:dateUtc="2025-10-28T22:23:00Z"/>
  <w16cex:commentExtensible w16cex:durableId="0E41C2CF" w16cex:dateUtc="2025-10-28T22:32:00Z"/>
  <w16cex:commentExtensible w16cex:durableId="7CB95E58" w16cex:dateUtc="2025-10-28T22:39:00Z"/>
  <w16cex:commentExtensible w16cex:durableId="4C188B32" w16cex:dateUtc="2025-10-28T22:44:00Z"/>
  <w16cex:commentExtensible w16cex:durableId="025DC91A" w16cex:dateUtc="2025-10-28T22:50:00Z"/>
  <w16cex:commentExtensible w16cex:durableId="56B5895B" w16cex:dateUtc="2025-10-28T23:00:00Z"/>
  <w16cex:commentExtensible w16cex:durableId="74FAB227" w16cex:dateUtc="2025-10-28T22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A8C0D8C" w16cid:durableId="48DCE5A3"/>
  <w16cid:commentId w16cid:paraId="7DBBF1DF" w16cid:durableId="43FD53DC"/>
  <w16cid:commentId w16cid:paraId="691315B9" w16cid:durableId="0E41C2CF"/>
  <w16cid:commentId w16cid:paraId="2709AD05" w16cid:durableId="7CB95E58"/>
  <w16cid:commentId w16cid:paraId="745549C6" w16cid:durableId="4C188B32"/>
  <w16cid:commentId w16cid:paraId="0B330C85" w16cid:durableId="025DC91A"/>
  <w16cid:commentId w16cid:paraId="36ECDE6F" w16cid:durableId="56B5895B"/>
  <w16cid:commentId w16cid:paraId="3B7E6155" w16cid:durableId="74FAB22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72D91" w14:textId="77777777" w:rsidR="00A21203" w:rsidRDefault="00A21203">
      <w:r>
        <w:separator/>
      </w:r>
    </w:p>
  </w:endnote>
  <w:endnote w:type="continuationSeparator" w:id="0">
    <w:p w14:paraId="10994D03" w14:textId="77777777" w:rsidR="00A21203" w:rsidRDefault="00A21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E93A8F" w14:textId="77777777" w:rsidR="00E13BCF" w:rsidRDefault="00E13BC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D5F2F4" w14:textId="77777777" w:rsidR="00E13BCF" w:rsidRDefault="00F4183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 w:rsidRPr="00F4183B">
      <w:rPr>
        <w:noProof/>
      </w:rPr>
      <w:drawing>
        <wp:anchor distT="0" distB="0" distL="114300" distR="114300" simplePos="0" relativeHeight="251667456" behindDoc="0" locked="0" layoutInCell="1" allowOverlap="1" wp14:anchorId="1589AFFA" wp14:editId="5E30D772">
          <wp:simplePos x="0" y="0"/>
          <wp:positionH relativeFrom="margin">
            <wp:posOffset>0</wp:posOffset>
          </wp:positionH>
          <wp:positionV relativeFrom="page">
            <wp:posOffset>9984105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183B">
      <w:rPr>
        <w:noProof/>
      </w:rPr>
      <w:drawing>
        <wp:anchor distT="0" distB="0" distL="114300" distR="114300" simplePos="0" relativeHeight="251668480" behindDoc="0" locked="0" layoutInCell="1" allowOverlap="1" wp14:anchorId="12C61126" wp14:editId="538CA563">
          <wp:simplePos x="0" y="0"/>
          <wp:positionH relativeFrom="column">
            <wp:posOffset>850900</wp:posOffset>
          </wp:positionH>
          <wp:positionV relativeFrom="page">
            <wp:posOffset>10142220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183B">
      <w:rPr>
        <w:noProof/>
      </w:rPr>
      <w:drawing>
        <wp:anchor distT="0" distB="0" distL="114300" distR="114300" simplePos="0" relativeHeight="251669504" behindDoc="0" locked="0" layoutInCell="1" allowOverlap="1" wp14:anchorId="55B1A4D9" wp14:editId="1B0E0987">
          <wp:simplePos x="0" y="0"/>
          <wp:positionH relativeFrom="column">
            <wp:posOffset>2644140</wp:posOffset>
          </wp:positionH>
          <wp:positionV relativeFrom="page">
            <wp:posOffset>9977755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183B">
      <w:rPr>
        <w:noProof/>
      </w:rPr>
      <w:drawing>
        <wp:anchor distT="0" distB="0" distL="114300" distR="114300" simplePos="0" relativeHeight="251670528" behindDoc="0" locked="0" layoutInCell="1" allowOverlap="1" wp14:anchorId="04903AB7" wp14:editId="2C293A93">
          <wp:simplePos x="0" y="0"/>
          <wp:positionH relativeFrom="column">
            <wp:posOffset>3139440</wp:posOffset>
          </wp:positionH>
          <wp:positionV relativeFrom="page">
            <wp:posOffset>10162540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183B">
      <w:rPr>
        <w:noProof/>
      </w:rPr>
      <w:drawing>
        <wp:anchor distT="0" distB="0" distL="114300" distR="114300" simplePos="0" relativeHeight="251671552" behindDoc="0" locked="0" layoutInCell="1" allowOverlap="1" wp14:anchorId="44B8E6CE" wp14:editId="047B38AB">
          <wp:simplePos x="0" y="0"/>
          <wp:positionH relativeFrom="column">
            <wp:posOffset>3910965</wp:posOffset>
          </wp:positionH>
          <wp:positionV relativeFrom="page">
            <wp:posOffset>10166350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4183B">
      <w:rPr>
        <w:noProof/>
      </w:rPr>
      <w:drawing>
        <wp:anchor distT="0" distB="0" distL="114300" distR="114300" simplePos="0" relativeHeight="251672576" behindDoc="0" locked="0" layoutInCell="1" allowOverlap="1" wp14:anchorId="0639A4B5" wp14:editId="6C706A26">
          <wp:simplePos x="0" y="0"/>
          <wp:positionH relativeFrom="column">
            <wp:posOffset>5006340</wp:posOffset>
          </wp:positionH>
          <wp:positionV relativeFrom="page">
            <wp:posOffset>10172227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58240" behindDoc="0" locked="0" layoutInCell="1" hidden="0" allowOverlap="1" wp14:anchorId="2FA52F10" wp14:editId="6F0B4B02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7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59264" behindDoc="0" locked="0" layoutInCell="1" hidden="0" allowOverlap="1" wp14:anchorId="1F496F89" wp14:editId="5F488C25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8" name="image8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PROPIT - Unifesspa é contemplada com 68 cotas de bolsas da Fapespa para ...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0288" behindDoc="0" locked="0" layoutInCell="1" hidden="0" allowOverlap="1" wp14:anchorId="7D355C2D" wp14:editId="031E2A67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7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1312" behindDoc="0" locked="0" layoutInCell="1" hidden="0" allowOverlap="1" wp14:anchorId="374D753B" wp14:editId="31971AAC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2336" behindDoc="0" locked="0" layoutInCell="1" hidden="0" allowOverlap="1" wp14:anchorId="0CE718D8" wp14:editId="18B0E093">
          <wp:simplePos x="0" y="0"/>
          <wp:positionH relativeFrom="column">
            <wp:posOffset>-222884</wp:posOffset>
          </wp:positionH>
          <wp:positionV relativeFrom="paragraph">
            <wp:posOffset>9973945</wp:posOffset>
          </wp:positionV>
          <wp:extent cx="762000" cy="245745"/>
          <wp:effectExtent l="0" t="0" r="0" b="0"/>
          <wp:wrapSquare wrapText="bothSides" distT="0" distB="0" distL="114300" distR="114300"/>
          <wp:docPr id="18783382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1"/>
                  <a:srcRect l="50749" b="19098"/>
                  <a:stretch>
                    <a:fillRect/>
                  </a:stretch>
                </pic:blipFill>
                <pic:spPr>
                  <a:xfrm>
                    <a:off x="0" y="0"/>
                    <a:ext cx="762000" cy="245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3360" behindDoc="0" locked="0" layoutInCell="1" hidden="0" allowOverlap="1" wp14:anchorId="54A43387" wp14:editId="3A59B0DD">
          <wp:simplePos x="0" y="0"/>
          <wp:positionH relativeFrom="column">
            <wp:posOffset>2691765</wp:posOffset>
          </wp:positionH>
          <wp:positionV relativeFrom="paragraph">
            <wp:posOffset>9988550</wp:posOffset>
          </wp:positionV>
          <wp:extent cx="552450" cy="314325"/>
          <wp:effectExtent l="0" t="0" r="0" b="0"/>
          <wp:wrapSquare wrapText="bothSides" distT="0" distB="0" distL="114300" distR="114300"/>
          <wp:docPr id="187833828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45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4384" behindDoc="0" locked="0" layoutInCell="1" hidden="0" allowOverlap="1" wp14:anchorId="1DE2DA91" wp14:editId="22E79CB5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7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3732B">
      <w:rPr>
        <w:noProof/>
      </w:rPr>
      <w:drawing>
        <wp:anchor distT="0" distB="0" distL="114300" distR="114300" simplePos="0" relativeHeight="251665408" behindDoc="0" locked="0" layoutInCell="1" hidden="0" allowOverlap="1" wp14:anchorId="2A738FCA" wp14:editId="2E600F87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83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3D62D25" w14:textId="77777777" w:rsidR="00E13BCF" w:rsidRDefault="00E13BC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531764" w14:textId="77777777" w:rsidR="00E13BCF" w:rsidRDefault="00E13BC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146FB" w14:textId="77777777" w:rsidR="00A21203" w:rsidRDefault="00A21203">
      <w:r>
        <w:separator/>
      </w:r>
    </w:p>
  </w:footnote>
  <w:footnote w:type="continuationSeparator" w:id="0">
    <w:p w14:paraId="535D0C07" w14:textId="77777777" w:rsidR="00A21203" w:rsidRDefault="00A21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249D1" w14:textId="77777777" w:rsidR="00E13BCF" w:rsidRDefault="00E13BC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5DC96" w14:textId="77777777" w:rsidR="00E13BCF" w:rsidRDefault="00F3732B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1C812399" wp14:editId="213F5417">
          <wp:extent cx="3332661" cy="1650309"/>
          <wp:effectExtent l="0" t="0" r="0" b="0"/>
          <wp:docPr id="187833828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332661" cy="1650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987DA" w14:textId="77777777" w:rsidR="00E13BCF" w:rsidRDefault="00E13BCF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CF"/>
    <w:rsid w:val="00041D76"/>
    <w:rsid w:val="000D617D"/>
    <w:rsid w:val="00121D7F"/>
    <w:rsid w:val="00125B00"/>
    <w:rsid w:val="00153BAC"/>
    <w:rsid w:val="00176D3D"/>
    <w:rsid w:val="00182663"/>
    <w:rsid w:val="002566E0"/>
    <w:rsid w:val="00325FBE"/>
    <w:rsid w:val="00363860"/>
    <w:rsid w:val="00383CAE"/>
    <w:rsid w:val="003A36D6"/>
    <w:rsid w:val="003F2144"/>
    <w:rsid w:val="003F31DA"/>
    <w:rsid w:val="00424B15"/>
    <w:rsid w:val="00481938"/>
    <w:rsid w:val="004A358F"/>
    <w:rsid w:val="004F5722"/>
    <w:rsid w:val="005218ED"/>
    <w:rsid w:val="005B2588"/>
    <w:rsid w:val="005E4521"/>
    <w:rsid w:val="00606060"/>
    <w:rsid w:val="0061352E"/>
    <w:rsid w:val="0062104E"/>
    <w:rsid w:val="00651EA1"/>
    <w:rsid w:val="00684DED"/>
    <w:rsid w:val="006A765D"/>
    <w:rsid w:val="00706AF0"/>
    <w:rsid w:val="00717A5D"/>
    <w:rsid w:val="00717D07"/>
    <w:rsid w:val="00797DD2"/>
    <w:rsid w:val="007C2F92"/>
    <w:rsid w:val="007E0B7A"/>
    <w:rsid w:val="00800958"/>
    <w:rsid w:val="008760D9"/>
    <w:rsid w:val="008C78F4"/>
    <w:rsid w:val="008E4646"/>
    <w:rsid w:val="00916B95"/>
    <w:rsid w:val="00A21203"/>
    <w:rsid w:val="00A4376B"/>
    <w:rsid w:val="00A4692A"/>
    <w:rsid w:val="00CA26B7"/>
    <w:rsid w:val="00CC243B"/>
    <w:rsid w:val="00D73C88"/>
    <w:rsid w:val="00E13BCF"/>
    <w:rsid w:val="00EB7BAA"/>
    <w:rsid w:val="00EC290C"/>
    <w:rsid w:val="00F24C7E"/>
    <w:rsid w:val="00F3732B"/>
    <w:rsid w:val="00F4183B"/>
    <w:rsid w:val="00F8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70C90"/>
  <w15:docId w15:val="{146AC2AB-CB90-4339-8AC3-FD6C5614C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430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430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7DD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7DD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1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GKJ150RjmkMzJ0K0ySKRH8sfA==">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503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Viviane Gomes</dc:creator>
  <cp:keywords/>
  <dc:description/>
  <cp:lastModifiedBy>Conta da Microsoft</cp:lastModifiedBy>
  <cp:revision>4</cp:revision>
  <dcterms:created xsi:type="dcterms:W3CDTF">2025-11-05T19:05:00Z</dcterms:created>
  <dcterms:modified xsi:type="dcterms:W3CDTF">2025-11-08T03:37:00Z</dcterms:modified>
</cp:coreProperties>
</file>