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1"/>
        </w:tabs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RESUMO EXPANDIDO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Grupo de Trabalho (GT): GT1 - Convivência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Modalidade do trabalho: comunicação oral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Formato de apresentação: on-line</w:t>
      </w:r>
    </w:p>
    <w:p w:rsidR="00000000" w:rsidDel="00000000" w:rsidP="00000000" w:rsidRDefault="00000000" w:rsidRPr="00000000" w14:paraId="0000000B">
      <w:pPr>
        <w:ind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UMA PRÁTICA DE LEITURA PARA A DESCONSTRUÇÃO DE PADRÕES DE MASCULINIDADE – EDUCAÇÃO INFANTIL E ANOS INICIAIS DO ENSINO FUNDAMENTAL I</w:t>
      </w:r>
    </w:p>
    <w:p w:rsidR="00000000" w:rsidDel="00000000" w:rsidP="00000000" w:rsidRDefault="00000000" w:rsidRPr="00000000" w14:paraId="0000000E">
      <w:pPr>
        <w:ind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Aline Oliveira Malato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 Laura Domiciano Silvestre Vilhena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Flávia Maria de Campos Vivaldi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Larissa de Miguel Labat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left" w:leader="none" w:pos="57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Comportamentos disruptivos; padrões de masculinidade; práticas de leitura; educação infantil; anos iniciais ensino fundamental 1.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INTRODUÇÃO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349" w:firstLine="720"/>
        <w:jc w:val="both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Considerando a potência da literatura para o tratamento de questões sensíveis no contexto escolar, este trabalho apresenta o planejamento e a mediação da leitura da obra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, de João Turu. A escolha fundamenta-se tanto na temática quanto em suas qualidades literárias, que favorecem discussões sobre as representações sociais do ser homem e sobre os efeitos que determinados modelos de masculinidade exercem no desenvolvimento infantil.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349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A narrativa propicia reflexões acerca das expectativas dirigidas aos meninos, colocando em evidência tensões entre padrões tradicionalmente associados ao masculino e a legitimidade da expressão emocional. Ao promover a análise desses elementos, a obra constitui um recurso pertinente para o diálogo com crianças acerca da diversidade de modos de ser e de sentir, contribuindo para a desconstrução de estereótipos e para a ampliação de perspectivas no campo das relações de gênero.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heading=h.81hwhs1p1mi2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 REFERENCIAL TEÓRICO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literatura, quando trabalhada de forma mediada e intencional, constitui um espaço privilegiado para a formação integral das crianças. No contexto da Educação Infantil e dos anos iniciais do Ensino Fundamental, ultrapassa a função de recurso didático e configura-se como expressão artística que amplia repertórios, favorecendo o contato com múltiplas realidades e perspectivas (CANDIDO, 2024).</w:t>
      </w:r>
    </w:p>
    <w:p w:rsidR="00000000" w:rsidDel="00000000" w:rsidP="00000000" w:rsidRDefault="00000000" w:rsidRPr="00000000" w14:paraId="0000001D">
      <w:pPr>
        <w:spacing w:after="240" w:before="240"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Becker (1993) afirma que a criança constrói o conhecimento ao confrontar e reorganizar ideias decorrentes do conflito cognitivo e das interações estabelecidas no meio social. Quando o professor promove questionamentos em ambiente seguro e acolhedor, possibilita a ressignificação de significados e contribui para o desenvolvimento moral, emocional e social.</w:t>
      </w:r>
    </w:p>
    <w:p w:rsidR="00000000" w:rsidDel="00000000" w:rsidP="00000000" w:rsidRDefault="00000000" w:rsidRPr="00000000" w14:paraId="0000001E">
      <w:pPr>
        <w:spacing w:after="240" w:before="240"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literatura também desempenha papel relevante na elaboração de sentidos sobre si e sobre o mundo. A obra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 João Turu, constitui um recurso para o diálogo sobre questões sociais e identitárias, sobretudo aquelas relacionadas às masculinidades e aos estereótipos de gênero. Nesse processo, o texto literário funciona como dispositivo cultural que tensiona normas sociais e incentiva as crianças a refletirem sobre os significados atribuídos ao “ser homem”, reconhecendo a existência de diferentes modos de vivenciar essa experiência. A leitura compartilhada e o reconto coletivo previstos na sequência didática constituem oportunidades de reconstrução simbólica e emocional, nas quais os estudantes exercitam a compreensão da pluralidade dos sentimentos humanos.</w:t>
      </w:r>
    </w:p>
    <w:p w:rsidR="00000000" w:rsidDel="00000000" w:rsidP="00000000" w:rsidRDefault="00000000" w:rsidRPr="00000000" w14:paraId="0000001F">
      <w:pPr>
        <w:spacing w:after="240" w:before="240"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Destacam-se, nesse contexto, as práticas morais procedimentais propostas por Puig (1998). Segundo o autor, a formação moral fundamenta-se em vivências que envolvam participação ativa, argumentação, escuta e deliberação coletiva. Procedimentos como diálogo, problematização, justificativa de ideias, reflexão conjunta e coordenação de perspectivas favorecem a compreensão dos pontos de vista dos pares e a construção cooperativa de sentidos. Ao analisarem a obra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as crianças avaliam padrões de masculinidade, seus efeitos e significados, reelaborando concepções iniciais a partir das discussões coletivas. Assim, a sequência didática aproxima-se de uma educação moral de caráter democrático, sustentada na participação, na negociação de sentidos e no exercício da reciprocidade (PUIG, 1998).</w:t>
      </w:r>
    </w:p>
    <w:p w:rsidR="00000000" w:rsidDel="00000000" w:rsidP="00000000" w:rsidRDefault="00000000" w:rsidRPr="00000000" w14:paraId="00000020">
      <w:pPr>
        <w:spacing w:after="240" w:before="240" w:line="360" w:lineRule="auto"/>
        <w:ind w:firstLine="72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literatura, portanto, apresenta-se como instrumento capaz de tensionar padrões sociais e ampliar perspectivas, permitindo que as crianças reflitam sobre os significados atribuídos às masculinidades e identifiquem outras maneiras de vivenciar emoções e relações. A leitura mediada e a produção de um reconto coletivo configuram experiências que fortalecem a expressão emocional, o desenvolvimento ético e o reconhecimento da diversidade dos sentimentos humanos.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 METODOLOGIA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prática de leitura escolhida para a realização deste trabalho segue descrita abaixo. Importante ressaltar que esta sequência contempla perguntas para a mediação de leitura, potentes para desequilibrar cognitivo e moralmente (Piaget, 1980) as crianças.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192" w:line="360" w:lineRule="auto"/>
        <w:ind w:left="709" w:right="301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DESCRIÇÃO DA SEQUÊNCIA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192" w:line="360" w:lineRule="auto"/>
        <w:ind w:left="0" w:right="30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Tempo necessário: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A sequência será realizada em quatro etapas, no período aproximado de 6 semanas, com uma atividade semanal de cerca de 50 minutos a 1 hora.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right="34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Materiais necessários: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Livro: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 (João Turu, tradução de Jordi Ribolleda – Ed. Galerinha)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f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olhas A4 branca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folhas A3 branca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pincéis atômicos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lápis de cor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tapetes e almofadas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e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spaço organizado e acolhedor.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right="34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Sugestões de livros complementares: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Quinzinho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Luciano Ramos, Ed. Caqui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Sentimentos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– Richard Jones e Libby Walden, Ed. Ciranda Cultural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i w:val="1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O menino Nito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- Sonia Rosa, Ed. Pallas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right="349" w:firstLine="0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Preparação prévia do professor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Antes de iniciar a sequência didática, recomenda-se que o professor: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Estude os temas relacionados à adolescência, masculinidades, masculinismo e trabalho com questões de gênero na infância, a fim de garantir mediação segura e fundamentada;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Leia previamente os livros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Sentimentos, 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elaborando questões e identificando emoções a serem exploradas;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Prepare e organize os ambientes em que se darão as aulas, buscando que os alunos se sintam acolhidos.</w:t>
      </w:r>
    </w:p>
    <w:p w:rsidR="00000000" w:rsidDel="00000000" w:rsidP="00000000" w:rsidRDefault="00000000" w:rsidRPr="00000000" w14:paraId="0000002E">
      <w:pPr>
        <w:spacing w:line="360" w:lineRule="auto"/>
        <w:ind w:right="349" w:firstLine="0"/>
        <w:jc w:val="left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Etapas da sequência de leitura: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709" w:right="349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Primeira Etapa – Sensibilização (duração: 2 aulas de 50 minutos)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Convidar as crianças para se sentarem em roda (local definido pelo professore) e iniciar com a pergunta: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"O que é ser homem?"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Ouvir os alunos que queiram se manifestar e registrar as colocações feitas;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Após ouvir algumas respostas, pedir que cada um dos alunos registre seu pensamento sobre a pergunta disparadora em uma folha de papel A4 branca utilizando a escrita ou o desenho (a depender da faixa etária do grupo e/ou da preferência individual). Informar aos alunos que, na próxima aula, retomaremos esses registros em forma coletiva e, quem quiser, poderá se identificar como autor do registro e contar sua ideia para todos na sala;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Após a conclusão dos registros, o professor deverá levantar algumas problematizações. (Sugestões: “de onde vêm essas ideias?”; “onde você aprendeu que isso é ser homem?”; “todos os homens precisam ser assim?”; “todos os homens que você conhece são assim?”);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Ouvir as respostas daqueles que desejarem participar, permitindo que todos da turma possam refletir juntos sobre seus registros;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Para finalizar, em uma folha A3 branca, a professora deverá registrar algumas dessas ideias (caso seja possível organizá-las em “grupos de ideias” e selecionar exemplos de cada grupo) e deixá-las expostas na parede da sala, dando início à construção de um mural coletivo para esta sequência. Os desenhos que os alunos fizeram também podem compor esse mural. </w:t>
      </w:r>
    </w:p>
    <w:p w:rsidR="00000000" w:rsidDel="00000000" w:rsidP="00000000" w:rsidRDefault="00000000" w:rsidRPr="00000000" w14:paraId="00000036">
      <w:pPr>
        <w:spacing w:line="360" w:lineRule="auto"/>
        <w:ind w:right="207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Segunda Etapa – Leitura mediada (duração: 2 aulas de 50 minutos)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line="360" w:lineRule="auto"/>
        <w:ind w:left="720" w:right="207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Roda de leitura: em um ambiente preparado convidar as crianças para a roda de leitura do livro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line="360" w:lineRule="auto"/>
        <w:ind w:left="720" w:right="207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Após a leitura, seguir com algumas perguntas para a reflexão: “Que tipo de homem Nil observa na rua, na TV e em sua família?”; “essas imagens se parecem com as que vocês pensaram nos desenhos na última aula que falamos sobre esse assunto?”; “como ele se sente quando tenta ser um “verdadeiro” homem?”; “alguém mudou de ideia sobre o que é ser um homem depois da leitura do livro?”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line="360" w:lineRule="auto"/>
        <w:ind w:left="720" w:right="207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Finalizando as reflexões pós leitura, aprofundar a discussão sobre os sentimentos que os homens podem sentir. Neste ponto, a intencionalidade do professor está em mostrar para os alunos que os sentimentos são universais para todos os seres humanos e não classificados em “sentimentos de homens/meninos” e “sentimentos de mulheres/meninas”. Sugestões de perguntas para aprofundamento da leitura: “O que será que os homens observados por Nil sentem em cada situação?”; “os homens que vocês conhecem demonstram o que estão sentindo?”; “quais são os sentimentos que você consegue perceber?”; “como você se sentiria em situações parecidas com a dos homens observados por Nil?”.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pacing w:line="360" w:lineRule="auto"/>
        <w:ind w:left="720" w:right="207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 finalizar, será feita a elaboração de outro mural coletivo da sala, dessa vez sobre a pergunta “O que se pode sentir sendo homem?”. Esse mural coletivo será feito à base da composição dos registros individuais de cada aluno e será colocado ao lado do primeiro, feito na aula anterior;</w:t>
      </w:r>
    </w:p>
    <w:p w:rsidR="00000000" w:rsidDel="00000000" w:rsidP="00000000" w:rsidRDefault="00000000" w:rsidRPr="00000000" w14:paraId="0000003B">
      <w:pPr>
        <w:spacing w:line="360" w:lineRule="auto"/>
        <w:ind w:right="30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Terceira Etapa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Reconto do livro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(duração: 2 aulas de 50 minutos)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Iniciar esta etapa organizando os alunos em grupos de até 4 integrantes para que realizem a seguinte proposta: Se eu fosse escrever uma nova versão para essa história, como ela seria?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Orientar que os integrantes de cada grupo conversem entre si para formularem ideias de como seria o reconto, assim a professora poderá circular pela sala para fazer as mediações necessárias. O registro por parte das crianças não se faz necessário, mas poderá ser feito por aqueles que sentirem necessidade, já que o reconto oficial será coletivo;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Após o devido tempo de elaboração de ideias, a turma volta a se encontrar como um único grupo para que compartilhem as ideias que apareceram nas discussões. Neste momento, a professora irá atuar como escriba e irá conduzir os alunos no caminho do reconto, para que as ideias possam se encaixar;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spacing w:line="360" w:lineRule="auto"/>
        <w:ind w:left="720" w:right="349" w:hanging="360"/>
        <w:rPr>
          <w:rFonts w:ascii="Times New Roman" w:cs="Times New Roman" w:eastAsia="Times New Roman" w:hAnsi="Times New Roman"/>
          <w:color w:val="1b1c1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Finalizado o reconto, a professora o transformará em um registro digital (sugestão: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b1c1d"/>
          <w:sz w:val="24"/>
          <w:szCs w:val="24"/>
          <w:rtl w:val="0"/>
        </w:rPr>
        <w:t xml:space="preserve">e-book</w:t>
      </w:r>
      <w:r w:rsidDel="00000000" w:rsidR="00000000" w:rsidRPr="00000000">
        <w:rPr>
          <w:rFonts w:ascii="Times New Roman" w:cs="Times New Roman" w:eastAsia="Times New Roman" w:hAnsi="Times New Roman"/>
          <w:color w:val="1b1c1d"/>
          <w:sz w:val="24"/>
          <w:szCs w:val="24"/>
          <w:rtl w:val="0"/>
        </w:rPr>
        <w:t xml:space="preserve">) e os alunos poderão, em pequenos grupos, ilustrar as páginas.</w:t>
      </w:r>
    </w:p>
    <w:p w:rsidR="00000000" w:rsidDel="00000000" w:rsidP="00000000" w:rsidRDefault="00000000" w:rsidRPr="00000000" w14:paraId="00000040">
      <w:pPr>
        <w:spacing w:line="360" w:lineRule="auto"/>
        <w:ind w:right="30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b1c1d"/>
          <w:sz w:val="24"/>
          <w:szCs w:val="24"/>
          <w:rtl w:val="0"/>
        </w:rPr>
        <w:t xml:space="preserve">Quarta Etapa – Finalização e compartilhamento do reconto com a comunidade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right="349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 o compartilhamento do livro produzido pelos alunos com o reconto da história, sugerimos: A preparação de uma pequena “sessão de autógrafos”, para que os alunos autores apresentem sua produção para as famílias da turma, sendo disponibilizada 1 cópia digital ou física para cada estudante; a organização de uma mostra por parte da turma para apresentar o livro autoral para as outras turmas da escola, podendo ser realizada uma roda de leitura do livro original, seguida do reconto; disponibilização de uma cópia física do reconto na biblioteca da escola para que os alunos de outras turmas possam continuar tendo acesso ao material.</w:t>
      </w:r>
    </w:p>
    <w:p w:rsidR="00000000" w:rsidDel="00000000" w:rsidP="00000000" w:rsidRDefault="00000000" w:rsidRPr="00000000" w14:paraId="00000042">
      <w:pPr>
        <w:spacing w:line="360" w:lineRule="auto"/>
        <w:ind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right="349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leitura literária constitui uma prática potente para o desenvolvimento de competências socioemocionais, tais como a sensibilidade estética, o engajamento com o outro, a empatia e a capacidade de modulação dos sentimentos. Na terceira etapa desta sequência didática, em que as crianças se preparam para o reconto do livro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e, em seguida, produzem ilustrações das páginas em pequenos grupos, abre-se uma oportunidade significativa para o exercício dessas competências. </w:t>
      </w:r>
    </w:p>
    <w:p w:rsidR="00000000" w:rsidDel="00000000" w:rsidP="00000000" w:rsidRDefault="00000000" w:rsidRPr="00000000" w14:paraId="00000045">
      <w:pPr>
        <w:spacing w:line="360" w:lineRule="auto"/>
        <w:ind w:right="34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Além disso, quando trabalham em grupo, as crianças são levadas a coordenar seus próprios pontos de vista com os pontos de vista dos outros. Esse processo constitui um exercício de descentração cognitiva e afetiva (Piaget, 1977), fundamental para a formação da personalidade ética. Essa experiência estará presente no momento em que se reunirão em pequenos grupos para discutir os caminhos possíveis para o reconto do livro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assim como para a elaboração de ilustrações coletivas para cada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right="34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Considerando que nos anos iniciais do desenvolvimento cognitivo pode ser desafiador articular de forma verbalizada ideias mais complexas — como a diversidade dos sentimentos e suas múltiplas formas de manifestação —, o desenho emerge como recurso expressivo relevante, permitindo às crianças comunicarem-se de maneira mais fluida e criativa.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right="34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produto final da prática, resultando na elaboração coletiva de um livro recontado e ilustrado, conferiu às crianças um senso de protagonismo, uma vez que participaram de todo o processo, desde a reconstrução narrativa até a produção visual da obra.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right="34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À luz da teoria piagetiana, pode-se afirmar que o trabalho em grupo é um importante aliado na construção de um ambiente sociomoral cooperativo (Piaget, 1977). Ao interagirem entre pares, as crianças se sentem mais à vontade para se expressar, livres da coerção direta do adulto, e, nesse contexto, aprendem a adequar seus comportamentos a partir da regulação promovida pelos próprios colegas. Tal dinâmica favorece a construção de uma consciência acerca das regras morais, que não é imposta externamente, mas construída gradativamente pela vivência coletiva.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BECKER, Fernando.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Educação e construção do conhecimento.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5. ed. Porto Alegre: Artmed, 1993.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CANDIDO, Antonio.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A  literatura e a formação do homem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In: Candido, Antonio.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Vários escritos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São Paulo: Duas cidades, 2004.</w:t>
      </w:r>
    </w:p>
    <w:p w:rsidR="00000000" w:rsidDel="00000000" w:rsidP="00000000" w:rsidRDefault="00000000" w:rsidRPr="00000000" w14:paraId="0000004E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PIAGET, J.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Psicologia da Inteligência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Rio de Janeiro: Zahar Editores, 1977</w:t>
      </w:r>
    </w:p>
    <w:p w:rsidR="00000000" w:rsidDel="00000000" w:rsidP="00000000" w:rsidRDefault="00000000" w:rsidRPr="00000000" w14:paraId="00000050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PIAGET, J. e INHELDER, B.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A psicologia da criança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–6ª edição. São Paulo: DIFEL, 1980.</w:t>
      </w:r>
    </w:p>
    <w:p w:rsidR="00000000" w:rsidDel="00000000" w:rsidP="00000000" w:rsidRDefault="00000000" w:rsidRPr="00000000" w14:paraId="00000052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PUIG, Josep Maria.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 construção da personalidade moral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São Paulo: Ática, 1998.</w:t>
      </w:r>
    </w:p>
    <w:p w:rsidR="00000000" w:rsidDel="00000000" w:rsidP="00000000" w:rsidRDefault="00000000" w:rsidRPr="00000000" w14:paraId="00000054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RAMOS, Luciano.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Quinzinho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São Paulo: Caqui, 2020.</w:t>
      </w:r>
    </w:p>
    <w:p w:rsidR="00000000" w:rsidDel="00000000" w:rsidP="00000000" w:rsidRDefault="00000000" w:rsidRPr="00000000" w14:paraId="00000056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ROSA, Sonia.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 Menino Nito: então, homem chora ou não?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Rio de Janeiro: Pallas, 2006.</w:t>
      </w:r>
    </w:p>
    <w:p w:rsidR="00000000" w:rsidDel="00000000" w:rsidP="00000000" w:rsidRDefault="00000000" w:rsidRPr="00000000" w14:paraId="00000058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ROSSI, Renata. Livros sobre construção da masculinidade na infância. Portal Lunetas: Múltiplos olhares sobre as múltiplas infâncias. São Paulo, 13 de set. de 2024. Disponível em: &lt;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467886"/>
            <w:sz w:val="24"/>
            <w:szCs w:val="24"/>
            <w:u w:val="single"/>
            <w:rtl w:val="0"/>
          </w:rPr>
          <w:t xml:space="preserve">https://lunetas.com.br/livros-sobre-construcao-da-masculinidade-na-infancia/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&gt;. Acesso em: 21 ago. 2025.</w:t>
      </w:r>
    </w:p>
    <w:p w:rsidR="00000000" w:rsidDel="00000000" w:rsidP="00000000" w:rsidRDefault="00000000" w:rsidRPr="00000000" w14:paraId="0000005A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TURU, João.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Homens Choram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1ª ed. Rio de Janeiro: Reco-reco, 2023. </w:t>
      </w:r>
    </w:p>
    <w:p w:rsidR="00000000" w:rsidDel="00000000" w:rsidP="00000000" w:rsidRDefault="00000000" w:rsidRPr="00000000" w14:paraId="0000005C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WALDEN, Libby.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Sentimentos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São Paulo: Ciranda Cultural, 2019.</w:t>
      </w:r>
    </w:p>
    <w:p w:rsidR="00000000" w:rsidDel="00000000" w:rsidP="00000000" w:rsidRDefault="00000000" w:rsidRPr="00000000" w14:paraId="0000005E">
      <w:pPr>
        <w:spacing w:line="360" w:lineRule="auto"/>
        <w:ind w:right="301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ptos"/>
  <w:font w:name="Play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ind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Pós-graduanda em Relações Interpessoais na Escola e Convivência Ética, Instituto Vera Cruz, São Paulo, SP, Brasil, line.a.c.oliveira@gmail.com.</w:t>
      </w:r>
    </w:p>
  </w:footnote>
  <w:footnote w:id="1"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Pós-graduanda em Relações Interpessoais na Escola e Convivência Ética, Instituto Vera Cruz, Sorocaba, SP, Brasil, analaurasvilhena@gmail.com.</w:t>
      </w:r>
    </w:p>
  </w:footnote>
  <w:footnote w:id="2"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Doutorado, Instituto Vera Cruz e FE/Unicamp, Campinas, SP, Brasil, flamacavi@gmail.com.</w:t>
      </w:r>
    </w:p>
  </w:footnote>
  <w:footnote w:id="3"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Pós-graduanda em Relações Interpessoais na Escola e Convivência Ética, Instituto Vera Cruz, São Paulo, SP, Brasil, larissamlabat@gmail.com.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2" style="position:absolute;left:0;text-align:left;width:452.8pt;height:640.45pt;z-index:-251658239;mso-position-horizontal:center;mso-position-horizontal-relative:margin;mso-position-vertical:center;mso-position-vertical-relative:margin" o:allowincell="f" type="#_x0000_t75">
          <v:imagedata r:id="rId1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3" style="position:absolute;left:0;text-align:left;margin-left:-70.45pt;margin-top:-101.55pt;width:571.45pt;height:866.35pt;z-index:-251658238;mso-position-horizontal-relative:margin;mso-position-vertical-relative:margin;mso-position-horizontal:absolute;mso-position-vertical:absolute;" o:allowincell="f" type="#_x0000_t75">
          <v:imagedata r:id="rId2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2.8pt;height:640.4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3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259" w:lineRule="auto"/>
        <w:ind w:firstLine="56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firstLine="0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line="360" w:lineRule="auto"/>
      <w:ind w:firstLine="0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026BC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026BC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026BC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4C446D"/>
    <w:rPr>
      <w:rFonts w:ascii="Arial" w:hAnsi="Arial" w:cstheme="majorBidi" w:eastAsiaTheme="majorEastAsia"/>
      <w:b w:val="1"/>
      <w:sz w:val="24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026BC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26BC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026BC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026BCD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026BC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026BCD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026BC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026BCD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4C446D"/>
    <w:rPr>
      <w:rFonts w:ascii="Arial" w:hAnsi="Arial" w:cstheme="majorBidi" w:eastAsiaTheme="majorEastAsia"/>
      <w:b w:val="1"/>
      <w:spacing w:val="-10"/>
      <w:kern w:val="28"/>
      <w:sz w:val="24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026BC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26BC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026BCD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026BCD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026BCD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026BC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026BCD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026BCD"/>
    <w:rPr>
      <w:b w:val="1"/>
      <w:bCs w:val="1"/>
      <w:smallCaps w:val="1"/>
      <w:color w:val="0f4761" w:themeColor="accent1" w:themeShade="0000BF"/>
      <w:spacing w:val="5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Notaderodap" w:customStyle="1">
    <w:name w:val="Nota de rodapé"/>
    <w:basedOn w:val="Textodenotaderodap"/>
    <w:qFormat w:val="1"/>
    <w:rsid w:val="004C446D"/>
    <w:pPr>
      <w:ind w:firstLine="0"/>
    </w:pPr>
    <w:rPr>
      <w:rFonts w:ascii="Arial" w:hAnsi="Arial"/>
      <w:sz w:val="22"/>
    </w:rPr>
  </w:style>
  <w:style w:type="paragraph" w:styleId="Texto" w:customStyle="1">
    <w:name w:val="Texto"/>
    <w:basedOn w:val="Normal"/>
    <w:qFormat w:val="1"/>
    <w:rsid w:val="004C446D"/>
    <w:pPr>
      <w:tabs>
        <w:tab w:val="center" w:pos="4819"/>
      </w:tabs>
      <w:spacing w:line="360" w:lineRule="auto"/>
      <w:ind w:firstLine="709"/>
    </w:pPr>
    <w:rPr>
      <w:rFonts w:ascii="Arial" w:cs="Arial" w:hAnsi="Arial"/>
      <w:sz w:val="24"/>
      <w:szCs w:val="24"/>
    </w:rPr>
  </w:style>
  <w:style w:type="paragraph" w:styleId="Resumo" w:customStyle="1">
    <w:name w:val="Resumo"/>
    <w:basedOn w:val="Normal"/>
    <w:qFormat w:val="1"/>
    <w:rsid w:val="004C446D"/>
    <w:pPr>
      <w:spacing w:line="240" w:lineRule="auto"/>
      <w:ind w:firstLine="0"/>
    </w:pPr>
    <w:rPr>
      <w:rFonts w:ascii="Arial" w:cs="Arial" w:hAnsi="Arial"/>
      <w:sz w:val="24"/>
      <w:szCs w:val="24"/>
    </w:rPr>
  </w:style>
  <w:style w:type="paragraph" w:styleId="TtulosNoNumerados" w:customStyle="1">
    <w:name w:val="Títulos Não Numerados"/>
    <w:basedOn w:val="Normal"/>
    <w:qFormat w:val="1"/>
    <w:rsid w:val="004C446D"/>
    <w:pPr>
      <w:spacing w:line="360" w:lineRule="auto"/>
      <w:ind w:firstLine="0"/>
      <w:jc w:val="left"/>
    </w:pPr>
    <w:rPr>
      <w:rFonts w:ascii="Arial" w:cs="Arial" w:hAnsi="Arial"/>
      <w:b w:val="1"/>
      <w:bCs w:val="1"/>
      <w:sz w:val="24"/>
      <w:szCs w:val="24"/>
    </w:rPr>
  </w:style>
  <w:style w:type="paragraph" w:styleId="Autoria" w:customStyle="1">
    <w:name w:val="Autoria"/>
    <w:basedOn w:val="Normal"/>
    <w:qFormat w:val="1"/>
    <w:rsid w:val="004C446D"/>
    <w:pPr>
      <w:spacing w:line="240" w:lineRule="auto"/>
      <w:ind w:firstLine="0"/>
      <w:jc w:val="right"/>
    </w:pPr>
    <w:rPr>
      <w:rFonts w:ascii="Arial" w:cs="Arial" w:hAnsi="Arial"/>
      <w:szCs w:val="24"/>
    </w:rPr>
  </w:style>
  <w:style w:type="paragraph" w:styleId="Referncias" w:customStyle="1">
    <w:name w:val="Referências"/>
    <w:basedOn w:val="Texto"/>
    <w:qFormat w:val="1"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 w:val="1"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D5392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NormalWeb">
    <w:name w:val="Normal (Web)"/>
    <w:basedOn w:val="Normal"/>
    <w:uiPriority w:val="99"/>
    <w:unhideWhenUsed w:val="1"/>
    <w:rsid w:val="00B3067E"/>
    <w:pPr>
      <w:spacing w:after="100" w:afterAutospacing="1" w:before="100" w:beforeAutospacing="1" w:line="240" w:lineRule="auto"/>
      <w:ind w:firstLine="0"/>
      <w:jc w:val="left"/>
    </w:pPr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 w:val="1"/>
    <w:rsid w:val="00155654"/>
    <w:rPr>
      <w:b w:val="1"/>
      <w:bCs w:val="1"/>
    </w:rPr>
  </w:style>
  <w:style w:type="paragraph" w:styleId="Subtitle">
    <w:name w:val="Subtitle"/>
    <w:basedOn w:val="Normal"/>
    <w:next w:val="Normal"/>
    <w:pPr>
      <w:spacing w:after="160" w:lineRule="auto"/>
      <w:ind w:firstLine="567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yperlink" Target="https://lunetas.com.br/livros-sobre-construcao-da-masculinidade-na-infancia/" TargetMode="External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9" Type="http://schemas.openxmlformats.org/officeDocument/2006/relationships/customXml" Target="../customXML/item1.xml"/><Relationship Id="rId1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lay-regular.ttf"/><Relationship Id="rId4" Type="http://schemas.openxmlformats.org/officeDocument/2006/relationships/font" Target="fonts/Play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peQhiFgeQjV2OBdd/83cCE8qDg==">CgMxLjAyDmguODFod2hzMXAxbWkyOAByITFEU3RjZnJNcWJ6bVJjbldKQmVmNDI0LUttVmloUjVHeQ==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2025-10-30T23:51:00Z</dcterms:created>
  <dc:creator>Kelly Ayanna Peters Barros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