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5645B" w14:textId="0E94419F" w:rsidR="00390C0D" w:rsidRPr="00390C0D" w:rsidRDefault="00390C0D" w:rsidP="00892CA9">
      <w:pPr>
        <w:tabs>
          <w:tab w:val="left" w:pos="5955"/>
        </w:tabs>
        <w:ind w:firstLine="0"/>
      </w:pPr>
    </w:p>
    <w:p w14:paraId="2591950B" w14:textId="68A629A1" w:rsidR="009B4393" w:rsidRPr="008F3891" w:rsidRDefault="008562B7" w:rsidP="008562B7">
      <w:pPr>
        <w:pStyle w:val="PargrafodaLista"/>
        <w:tabs>
          <w:tab w:val="left" w:pos="5871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5143EC0" w14:textId="4180A3A4" w:rsidR="000B3107" w:rsidRDefault="000B3107" w:rsidP="00026BCD">
      <w:pPr>
        <w:jc w:val="center"/>
        <w:rPr>
          <w:rFonts w:ascii="Arial" w:hAnsi="Arial" w:cs="Arial"/>
          <w:sz w:val="24"/>
          <w:szCs w:val="24"/>
        </w:rPr>
      </w:pPr>
    </w:p>
    <w:p w14:paraId="0C338CB5" w14:textId="1EBDA864" w:rsidR="00CF427F" w:rsidRDefault="00026BCD" w:rsidP="00DC0714">
      <w:pPr>
        <w:pStyle w:val="Ttulo"/>
      </w:pPr>
      <w:r w:rsidRPr="0491D5EE">
        <w:t>RESUMO EXPANDIDO</w:t>
      </w:r>
    </w:p>
    <w:p w14:paraId="40182AD9" w14:textId="77777777" w:rsidR="0491D5EE" w:rsidRDefault="0491D5EE" w:rsidP="297915AF">
      <w:pPr>
        <w:pStyle w:val="Texto"/>
      </w:pPr>
    </w:p>
    <w:p w14:paraId="5EB4D84D" w14:textId="7475DB7B" w:rsidR="0491D5EE" w:rsidRPr="001F6136" w:rsidRDefault="2BF74FE8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>Grupo de Trabalho (GT</w:t>
      </w:r>
      <w:r w:rsidR="005D2F0F">
        <w:rPr>
          <w:rFonts w:ascii="Arial" w:hAnsi="Arial" w:cs="Arial"/>
          <w:sz w:val="24"/>
          <w:szCs w:val="24"/>
        </w:rPr>
        <w:t>6</w:t>
      </w:r>
      <w:r w:rsidRPr="001F6136">
        <w:rPr>
          <w:rFonts w:ascii="Arial" w:hAnsi="Arial" w:cs="Arial"/>
          <w:sz w:val="24"/>
          <w:szCs w:val="24"/>
        </w:rPr>
        <w:t xml:space="preserve">): </w:t>
      </w:r>
      <w:r w:rsidR="005D2F0F">
        <w:rPr>
          <w:rFonts w:ascii="Arial" w:hAnsi="Arial" w:cs="Arial"/>
          <w:sz w:val="24"/>
          <w:szCs w:val="24"/>
        </w:rPr>
        <w:t>Arte e Educação</w:t>
      </w:r>
    </w:p>
    <w:p w14:paraId="6990960F" w14:textId="510B201E" w:rsidR="0491D5EE" w:rsidRPr="001F6136" w:rsidRDefault="0491D5EE" w:rsidP="001F6136">
      <w:pPr>
        <w:rPr>
          <w:rFonts w:ascii="Arial" w:hAnsi="Arial" w:cs="Arial"/>
          <w:sz w:val="24"/>
          <w:szCs w:val="24"/>
        </w:rPr>
      </w:pPr>
    </w:p>
    <w:p w14:paraId="7E19E27C" w14:textId="79A22C5E" w:rsidR="00251815" w:rsidRPr="001F6136" w:rsidRDefault="517E9F2A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>Modalidade d</w:t>
      </w:r>
      <w:r w:rsidR="64F49340" w:rsidRPr="001F6136">
        <w:rPr>
          <w:rFonts w:ascii="Arial" w:hAnsi="Arial" w:cs="Arial"/>
          <w:sz w:val="24"/>
          <w:szCs w:val="24"/>
        </w:rPr>
        <w:t xml:space="preserve">o </w:t>
      </w:r>
      <w:r w:rsidR="52EB1B39" w:rsidRPr="001F6136">
        <w:rPr>
          <w:rFonts w:ascii="Arial" w:hAnsi="Arial" w:cs="Arial"/>
          <w:sz w:val="24"/>
          <w:szCs w:val="24"/>
        </w:rPr>
        <w:t>trabalho</w:t>
      </w:r>
      <w:r w:rsidR="5A2C2FA2" w:rsidRPr="001F6136">
        <w:rPr>
          <w:rFonts w:ascii="Arial" w:hAnsi="Arial" w:cs="Arial"/>
          <w:sz w:val="24"/>
          <w:szCs w:val="24"/>
        </w:rPr>
        <w:t>:</w:t>
      </w:r>
      <w:r w:rsidR="261990A4" w:rsidRPr="001F6136">
        <w:rPr>
          <w:rFonts w:ascii="Arial" w:hAnsi="Arial" w:cs="Arial"/>
          <w:sz w:val="24"/>
          <w:szCs w:val="24"/>
        </w:rPr>
        <w:t xml:space="preserve"> </w:t>
      </w:r>
      <w:r w:rsidR="005D2F0F">
        <w:rPr>
          <w:rFonts w:ascii="Arial" w:hAnsi="Arial" w:cs="Arial"/>
          <w:sz w:val="24"/>
          <w:szCs w:val="24"/>
        </w:rPr>
        <w:t>B</w:t>
      </w:r>
      <w:r w:rsidR="7E56827D" w:rsidRPr="001F6136">
        <w:rPr>
          <w:rFonts w:ascii="Arial" w:hAnsi="Arial" w:cs="Arial"/>
          <w:sz w:val="24"/>
          <w:szCs w:val="24"/>
        </w:rPr>
        <w:t>anner</w:t>
      </w:r>
    </w:p>
    <w:p w14:paraId="76D235B2" w14:textId="580693E4" w:rsidR="77D603DC" w:rsidRPr="001F6136" w:rsidRDefault="77D603DC" w:rsidP="001F6136">
      <w:pPr>
        <w:rPr>
          <w:rFonts w:ascii="Arial" w:hAnsi="Arial" w:cs="Arial"/>
          <w:sz w:val="24"/>
          <w:szCs w:val="24"/>
        </w:rPr>
      </w:pPr>
    </w:p>
    <w:p w14:paraId="1572CD5D" w14:textId="4FED7664" w:rsidR="110062EF" w:rsidRPr="001F6136" w:rsidRDefault="046AE1D2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 xml:space="preserve">Formato de apresentação: </w:t>
      </w:r>
      <w:r w:rsidR="005D2F0F">
        <w:rPr>
          <w:rFonts w:ascii="Arial" w:hAnsi="Arial" w:cs="Arial"/>
          <w:sz w:val="24"/>
          <w:szCs w:val="24"/>
        </w:rPr>
        <w:t>P</w:t>
      </w:r>
      <w:r w:rsidRPr="001F6136">
        <w:rPr>
          <w:rFonts w:ascii="Arial" w:hAnsi="Arial" w:cs="Arial"/>
          <w:sz w:val="24"/>
          <w:szCs w:val="24"/>
        </w:rPr>
        <w:t>resencia</w:t>
      </w:r>
      <w:r w:rsidR="005D2F0F">
        <w:rPr>
          <w:rFonts w:ascii="Arial" w:hAnsi="Arial" w:cs="Arial"/>
          <w:sz w:val="24"/>
          <w:szCs w:val="24"/>
        </w:rPr>
        <w:t>l</w:t>
      </w:r>
    </w:p>
    <w:p w14:paraId="5191CADF" w14:textId="5F803C52" w:rsidR="0491D5EE" w:rsidRDefault="0491D5EE" w:rsidP="00E73320">
      <w:pPr>
        <w:pStyle w:val="Texto"/>
      </w:pPr>
    </w:p>
    <w:p w14:paraId="353159B3" w14:textId="7E4285E4" w:rsidR="005D2F0F" w:rsidRPr="005F72BD" w:rsidRDefault="005D2F0F" w:rsidP="005D2F0F">
      <w:pPr>
        <w:pStyle w:val="Ttulo"/>
        <w:rPr>
          <w:rFonts w:cs="Arial"/>
          <w:szCs w:val="24"/>
        </w:rPr>
      </w:pPr>
      <w:r w:rsidRPr="005F72BD">
        <w:rPr>
          <w:rFonts w:cs="Arial"/>
          <w:szCs w:val="24"/>
        </w:rPr>
        <w:t>ARTE E EDUCAÇÃO EMOCIONAL. UMA REFLEXÃO TEÓRICA SOBRE O DESENVOLVIM</w:t>
      </w:r>
      <w:r>
        <w:rPr>
          <w:rFonts w:cs="Arial"/>
          <w:szCs w:val="24"/>
        </w:rPr>
        <w:t>E</w:t>
      </w:r>
      <w:r w:rsidRPr="005F72BD">
        <w:rPr>
          <w:rFonts w:cs="Arial"/>
          <w:szCs w:val="24"/>
        </w:rPr>
        <w:t>NTO EMOCIONAL ATRAVÉS DA ARTE-EDUCAÇÃO</w:t>
      </w:r>
    </w:p>
    <w:p w14:paraId="414AEC83" w14:textId="77777777" w:rsidR="005D2F0F" w:rsidRPr="005F72BD" w:rsidRDefault="005D2F0F" w:rsidP="005D2F0F">
      <w:pPr>
        <w:pStyle w:val="Texto"/>
      </w:pPr>
    </w:p>
    <w:p w14:paraId="7260382D" w14:textId="77777777" w:rsidR="005D2F0F" w:rsidRPr="005F72BD" w:rsidRDefault="005D2F0F" w:rsidP="005D2F0F">
      <w:pPr>
        <w:pStyle w:val="Autoria"/>
        <w:spacing w:line="360" w:lineRule="auto"/>
        <w:rPr>
          <w:sz w:val="24"/>
        </w:rPr>
      </w:pPr>
      <w:r w:rsidRPr="005F72BD">
        <w:rPr>
          <w:sz w:val="24"/>
        </w:rPr>
        <w:t>Rosely Yavorski</w:t>
      </w:r>
      <w:r w:rsidRPr="005F72BD">
        <w:rPr>
          <w:sz w:val="24"/>
          <w:vertAlign w:val="superscript"/>
        </w:rPr>
        <w:footnoteReference w:id="1"/>
      </w:r>
      <w:r w:rsidRPr="005F72BD">
        <w:rPr>
          <w:sz w:val="24"/>
        </w:rPr>
        <w:t xml:space="preserve"> </w:t>
      </w:r>
    </w:p>
    <w:p w14:paraId="70580756" w14:textId="77777777" w:rsidR="005D2F0F" w:rsidRPr="005F72BD" w:rsidRDefault="005D2F0F" w:rsidP="005D2F0F">
      <w:pPr>
        <w:pStyle w:val="Texto"/>
      </w:pPr>
    </w:p>
    <w:p w14:paraId="7C1E6B25" w14:textId="77777777" w:rsidR="005D2F0F" w:rsidRPr="005F72BD" w:rsidRDefault="005D2F0F" w:rsidP="005D2F0F">
      <w:pPr>
        <w:pStyle w:val="Resumo"/>
        <w:spacing w:line="360" w:lineRule="auto"/>
      </w:pPr>
      <w:r w:rsidRPr="005F72BD">
        <w:rPr>
          <w:b/>
          <w:bCs/>
        </w:rPr>
        <w:t xml:space="preserve">PALAVRAS-CHAVE: </w:t>
      </w:r>
      <w:r w:rsidRPr="005F72BD">
        <w:t>Arte-educação</w:t>
      </w:r>
      <w:r>
        <w:t>,</w:t>
      </w:r>
      <w:r w:rsidRPr="005F72BD">
        <w:t xml:space="preserve"> desenvolvimento emocional</w:t>
      </w:r>
      <w:r>
        <w:t>,</w:t>
      </w:r>
      <w:r w:rsidRPr="005F72BD">
        <w:t xml:space="preserve"> práticas pedagógicas</w:t>
      </w:r>
      <w:r>
        <w:t>,</w:t>
      </w:r>
      <w:r w:rsidRPr="005F72BD">
        <w:t xml:space="preserve"> equilíbrio emocional</w:t>
      </w:r>
      <w:r>
        <w:t>,</w:t>
      </w:r>
      <w:r w:rsidRPr="005F72BD">
        <w:t xml:space="preserve"> educação.</w:t>
      </w:r>
    </w:p>
    <w:p w14:paraId="360162DA" w14:textId="77777777" w:rsidR="005D2F0F" w:rsidRPr="005F72BD" w:rsidRDefault="005D2F0F" w:rsidP="005D2F0F">
      <w:pPr>
        <w:pStyle w:val="Texto"/>
      </w:pPr>
    </w:p>
    <w:p w14:paraId="6E3A1B23" w14:textId="77777777" w:rsidR="005D2F0F" w:rsidRPr="005F72BD" w:rsidRDefault="005D2F0F" w:rsidP="005D2F0F">
      <w:pPr>
        <w:pStyle w:val="Ttulo1"/>
        <w:rPr>
          <w:rFonts w:cs="Arial"/>
          <w:szCs w:val="24"/>
        </w:rPr>
      </w:pPr>
      <w:r w:rsidRPr="005F72BD">
        <w:rPr>
          <w:rFonts w:cs="Arial"/>
          <w:szCs w:val="24"/>
        </w:rPr>
        <w:t>1 INTRODUÇÃO</w:t>
      </w:r>
    </w:p>
    <w:p w14:paraId="462FF4AB" w14:textId="77777777" w:rsidR="005D2F0F" w:rsidRDefault="005D2F0F" w:rsidP="005D2F0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Pr="005F72BD">
        <w:rPr>
          <w:rFonts w:ascii="Arial" w:hAnsi="Arial" w:cs="Arial"/>
          <w:sz w:val="24"/>
          <w:szCs w:val="24"/>
        </w:rPr>
        <w:t xml:space="preserve"> arte tem múltiplas linguagens, as quais </w:t>
      </w:r>
      <w:r>
        <w:rPr>
          <w:rFonts w:ascii="Arial" w:hAnsi="Arial" w:cs="Arial"/>
          <w:sz w:val="24"/>
          <w:szCs w:val="24"/>
        </w:rPr>
        <w:t>garantem ao indivíduo a expressão e elaboração de sentimentos e emoções significativas, entre estas múltiplas linguagens podemos citar as artes plásticas, musical, cênica, literária e corporal, que além de ser responsável pela formação integral do indivíduo também proporciona o desenvolvimento cognitivo, emocional, social e estético, ou seja, por intermédio das artes o ser humano é capaz de perceber, sentir e transformar o mundo para si e para o outro. A arte é considerada uma linguagem universal e uma poderosa forma de expressão, que auxilia no desenvolvimento da identidade do indivíduo e na expressão de atitudes e valores. No entanto, no ambiente educacional onde encontra-se desafios de convivência e interrelação, a arte-educação pode favorecer a educação emocional promovendo a autorregulação, a empatia e a expressão de sentimentos de maneira criativa e saudável.</w:t>
      </w:r>
    </w:p>
    <w:p w14:paraId="38CA0DC7" w14:textId="77777777" w:rsidR="005D2F0F" w:rsidRDefault="005D2F0F" w:rsidP="005D2F0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atualidade, onde as transformações sociais sofrem grande influência das mídias, os comportamentos são modificados, e cada vez mais a dificuldade em </w:t>
      </w:r>
      <w:r>
        <w:rPr>
          <w:rFonts w:ascii="Arial" w:hAnsi="Arial" w:cs="Arial"/>
          <w:sz w:val="24"/>
          <w:szCs w:val="24"/>
        </w:rPr>
        <w:lastRenderedPageBreak/>
        <w:t xml:space="preserve">compreender o ser humano está presente nos ambientes, assim, surge a necessidade de uma educação comprometida com o desenvolvimento de competências sociais e emocionais. Segundo Martin e Boeck (1997) citado por </w:t>
      </w:r>
      <w:proofErr w:type="spellStart"/>
      <w:r>
        <w:rPr>
          <w:rFonts w:ascii="Arial" w:hAnsi="Arial" w:cs="Arial"/>
          <w:sz w:val="24"/>
          <w:szCs w:val="24"/>
        </w:rPr>
        <w:t>Carrasquinho</w:t>
      </w:r>
      <w:proofErr w:type="spellEnd"/>
      <w:r>
        <w:rPr>
          <w:rFonts w:ascii="Arial" w:hAnsi="Arial" w:cs="Arial"/>
          <w:sz w:val="24"/>
          <w:szCs w:val="24"/>
        </w:rPr>
        <w:t xml:space="preserve"> Dias (2014) a “inteligência emocional abarca qualidades como a compreensão das próprias emoções, a capacidade de nos pormos no lugar de outras pessoas e a capacidade de controlarmos as emoções de forma a melhorar a qualidade de vida” (p. 11).</w:t>
      </w:r>
    </w:p>
    <w:p w14:paraId="3A7F53F9" w14:textId="77777777" w:rsidR="005D2F0F" w:rsidRDefault="005D2F0F" w:rsidP="005D2F0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Muitos pesquisadores, consideram que a inteligência emocional desempenha papel fundamental na qualidade dos relacionamentos humanos, na carreira e na vida de um modo geral. A inteligência emocional ajuda na identificação das competências e dons naturais das pessoas, neste sentido, perturbações emocionais prejudicam a capacidade de aprendizagem da criança (</w:t>
      </w:r>
      <w:proofErr w:type="spellStart"/>
      <w:r>
        <w:rPr>
          <w:rFonts w:ascii="Arial" w:hAnsi="Arial" w:cs="Arial"/>
          <w:sz w:val="24"/>
          <w:szCs w:val="24"/>
        </w:rPr>
        <w:t>Carrasquinho</w:t>
      </w:r>
      <w:proofErr w:type="spellEnd"/>
      <w:r>
        <w:rPr>
          <w:rFonts w:ascii="Arial" w:hAnsi="Arial" w:cs="Arial"/>
          <w:sz w:val="24"/>
          <w:szCs w:val="24"/>
        </w:rPr>
        <w:t xml:space="preserve"> Dias, 2014).</w:t>
      </w:r>
    </w:p>
    <w:p w14:paraId="41C558A4" w14:textId="77777777" w:rsidR="005D2F0F" w:rsidRPr="005F72BD" w:rsidRDefault="005D2F0F" w:rsidP="005D2F0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Neste contexto, a pesquisa tem como objetivo principal analisar, sob uma perspectiva teórica, as contribuições da arte-educação para o desenvolvimento emocional dos educandos, discutindo a relevância da temática na formação integral e nas práticas pedagógicas contemporâneas. E tem como justificativa a necessidade de reconhecer a arte-educação como ferramenta relevante para a educação emocional e o desenvolvimento humano. O estudo está ancorado na busca de inserção da arte como prática pedagógica formativa permitindo à escola atuar como transmissora de conhecimentos, mas também como espaço para a construção de sentimentos, emoções e subjetividades, portanto a reflexão sobre o tema oferece subsídios teóricos para inovar as práticas educativas tornando-as mais sensíveis, inclusivas e transformadoras.</w:t>
      </w:r>
    </w:p>
    <w:p w14:paraId="4AE6559B" w14:textId="77777777" w:rsidR="005D2F0F" w:rsidRPr="005F72BD" w:rsidRDefault="005D2F0F" w:rsidP="005D2F0F">
      <w:pPr>
        <w:pStyle w:val="Texto"/>
      </w:pPr>
    </w:p>
    <w:p w14:paraId="016F06D6" w14:textId="77777777" w:rsidR="005D2F0F" w:rsidRDefault="005D2F0F" w:rsidP="005D2F0F">
      <w:pPr>
        <w:pStyle w:val="Ttulo1"/>
        <w:rPr>
          <w:rFonts w:cs="Arial"/>
          <w:szCs w:val="24"/>
        </w:rPr>
      </w:pPr>
      <w:r w:rsidRPr="005F72BD">
        <w:rPr>
          <w:rFonts w:cs="Arial"/>
          <w:szCs w:val="24"/>
        </w:rPr>
        <w:t>2 REFERENCIAL TEÓRICO</w:t>
      </w:r>
    </w:p>
    <w:p w14:paraId="1B65E5F5" w14:textId="77777777" w:rsidR="005D2F0F" w:rsidRDefault="005D2F0F" w:rsidP="005D2F0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arte é uma das formas intensa de comunicação com a capacidade de traduzir emoções, valores e experiências simbólicas, funcionando como um canal de integração entre a razão e a emoção oferecendo ao individuo um espaço para se expressar e trabalhar o controle emocional. Segundo Bento da Silva, et al. (2024) a arte possibilita um espaço simbólico, onde as expressões emocionais podem ser emitidas de forma livre e autêntica, sem se preocupar com convenções sociais. As atividades artísticas conectam, os indivíduos, as suas próprias emoções e as emoções dos outros. Para Duarte Júnior (1991) citado por Narciso e Toledo (</w:t>
      </w:r>
      <w:proofErr w:type="spellStart"/>
      <w:r>
        <w:rPr>
          <w:rFonts w:ascii="Arial" w:hAnsi="Arial" w:cs="Arial"/>
          <w:sz w:val="24"/>
          <w:szCs w:val="24"/>
        </w:rPr>
        <w:t>s.d</w:t>
      </w:r>
      <w:proofErr w:type="spellEnd"/>
      <w:r>
        <w:rPr>
          <w:rFonts w:ascii="Arial" w:hAnsi="Arial" w:cs="Arial"/>
          <w:sz w:val="24"/>
          <w:szCs w:val="24"/>
        </w:rPr>
        <w:t>):</w:t>
      </w:r>
    </w:p>
    <w:p w14:paraId="2F33B3E9" w14:textId="77777777" w:rsidR="005D2F0F" w:rsidRPr="0095624B" w:rsidRDefault="005D2F0F" w:rsidP="005D2F0F">
      <w:pPr>
        <w:ind w:left="2268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arte, em todas as suas manifestações, é, por conseguinte, uma tentativa de nos colocar diante de formas que concretizem aspectos do sentir humano. </w:t>
      </w:r>
      <w:r>
        <w:rPr>
          <w:rFonts w:ascii="Arial" w:hAnsi="Arial" w:cs="Arial"/>
          <w:sz w:val="20"/>
          <w:szCs w:val="20"/>
        </w:rPr>
        <w:lastRenderedPageBreak/>
        <w:t>Uma tentativa de nos mostrar aquilo que é inefável, ou seja, aquilo que permanece inacessível às redes conceituais de nossa linguagem (</w:t>
      </w:r>
      <w:proofErr w:type="spellStart"/>
      <w:r>
        <w:rPr>
          <w:rFonts w:ascii="Arial" w:hAnsi="Arial" w:cs="Arial"/>
          <w:sz w:val="20"/>
          <w:szCs w:val="20"/>
        </w:rPr>
        <w:t>s.p</w:t>
      </w:r>
      <w:proofErr w:type="spellEnd"/>
      <w:r>
        <w:rPr>
          <w:rFonts w:ascii="Arial" w:hAnsi="Arial" w:cs="Arial"/>
          <w:sz w:val="20"/>
          <w:szCs w:val="20"/>
        </w:rPr>
        <w:t>).</w:t>
      </w:r>
    </w:p>
    <w:p w14:paraId="6D89B0B2" w14:textId="77777777" w:rsidR="005D2F0F" w:rsidRDefault="005D2F0F" w:rsidP="005D2F0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Neste contexto, as emoções são aspectos fundamentais para o desenvolvimento humano, e estão ligadas as experiencias pessoais e sociais de cada indivíduo estruturando seu discurso e posicionamento diante da história pessoal e individual. Por outro lado, a linguagem artística utiliza elementos que possibilitam a compreensão das ações e dos pensamentos do sujeito, neste contexto Borges e Naves (2021) menciona que:</w:t>
      </w:r>
    </w:p>
    <w:p w14:paraId="564C83F4" w14:textId="77777777" w:rsidR="005D2F0F" w:rsidRDefault="005D2F0F" w:rsidP="005D2F0F">
      <w:pPr>
        <w:ind w:left="2268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As atividades artísticas proporcionam à criança um espaço para colocar sua imaginação e criatividade em prática, promovendo um ambiente propício para o desenvolvimento de habilidades cognitivas, pessoais e sensoriais, pois a arte alinhada ao brincar proporciona à criança o papel de protagonista no seu processo de aprendizagem, em que ela passa a entender e interpretar o conhecimento e não apenas memorizá-lo (p. 30).</w:t>
      </w:r>
    </w:p>
    <w:p w14:paraId="506EFD6F" w14:textId="77777777" w:rsidR="005D2F0F" w:rsidRPr="00050752" w:rsidRDefault="005D2F0F" w:rsidP="005D2F0F">
      <w:pPr>
        <w:rPr>
          <w:rFonts w:ascii="Arial" w:hAnsi="Arial" w:cs="Arial"/>
          <w:sz w:val="24"/>
          <w:szCs w:val="24"/>
        </w:rPr>
      </w:pPr>
    </w:p>
    <w:p w14:paraId="4CFD6457" w14:textId="17E7803C" w:rsidR="005D2F0F" w:rsidRPr="005F72BD" w:rsidRDefault="005D2F0F" w:rsidP="005D2F0F">
      <w:pPr>
        <w:pStyle w:val="Texto"/>
      </w:pPr>
      <w:r>
        <w:t>As atividades artísticas auxiliam na compreensão dos acontecimentos e ajudam a dar novo sentido e significado a uma ação possibilitando a construção de um novo conhecimento, portanto, trabalhar os aspectos emocionais por meio da arte, promove uma transformação no indivíduo e ele passa a conhecer e compreender os diversos contextos sociais e culturais no seu entorno. A expressividade presente nas atividades artísticas possibilita a criatividade, e isso fortalece a capacidade de trabalhar os sentimentos pessoais e interpessoais presentes no processo de ensino e aprendizagem (BORGES e NAVES, 2021).</w:t>
      </w:r>
    </w:p>
    <w:p w14:paraId="2FFF2F5B" w14:textId="77777777" w:rsidR="005D2F0F" w:rsidRDefault="005D2F0F" w:rsidP="005D2F0F">
      <w:pPr>
        <w:pStyle w:val="Ttulo1"/>
        <w:rPr>
          <w:rFonts w:cs="Arial"/>
          <w:szCs w:val="24"/>
        </w:rPr>
      </w:pPr>
      <w:r w:rsidRPr="005F72BD">
        <w:rPr>
          <w:rFonts w:cs="Arial"/>
          <w:szCs w:val="24"/>
        </w:rPr>
        <w:t>3 METODOLOGIA</w:t>
      </w:r>
    </w:p>
    <w:p w14:paraId="6BC8700D" w14:textId="77777777" w:rsidR="005D2F0F" w:rsidRDefault="005D2F0F" w:rsidP="005D2F0F">
      <w:pPr>
        <w:spacing w:line="360" w:lineRule="auto"/>
        <w:rPr>
          <w:rFonts w:ascii="Arial" w:hAnsi="Arial" w:cs="Arial"/>
          <w:sz w:val="24"/>
          <w:szCs w:val="24"/>
        </w:rPr>
      </w:pPr>
      <w:r w:rsidRPr="006F54DA">
        <w:rPr>
          <w:rFonts w:ascii="Arial" w:hAnsi="Arial" w:cs="Arial"/>
          <w:sz w:val="24"/>
          <w:szCs w:val="24"/>
        </w:rPr>
        <w:t xml:space="preserve">O estudo tem </w:t>
      </w:r>
      <w:r>
        <w:rPr>
          <w:rFonts w:ascii="Arial" w:hAnsi="Arial" w:cs="Arial"/>
          <w:sz w:val="24"/>
          <w:szCs w:val="24"/>
        </w:rPr>
        <w:t xml:space="preserve">como característica a investigação teórica de natureza qualitativa, com fundamentos na abordagem analítico-reflexiva interrelacionando arte-educação e educação emocional no contexto escolar contemporâneo. Trata-se de uma revisão teórica narrativa integrando e discutindo contribuições conceituais e empíricas publicadas entre os anos de 2019 e 2025, de autores nacionais e internacionais reconhecidos nas áreas de educação, psicologia e neuroeducação. Este tipo de estudo foi escolhido com o intuito de compreender e aprofundar a temática dialogando com diferentes referenciais teóricos e compreendendo o papel da arte no desenvolvimento emocional. </w:t>
      </w:r>
    </w:p>
    <w:p w14:paraId="037F9332" w14:textId="77777777" w:rsidR="005D2F0F" w:rsidRDefault="005D2F0F" w:rsidP="005D2F0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coleta de dados ocorreu nos meses de setembro e outubro de 2025, tendo como base o </w:t>
      </w:r>
      <w:proofErr w:type="spellStart"/>
      <w:r>
        <w:rPr>
          <w:rFonts w:ascii="Arial" w:hAnsi="Arial" w:cs="Arial"/>
          <w:sz w:val="24"/>
          <w:szCs w:val="24"/>
        </w:rPr>
        <w:t>Scielo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Redalyc</w:t>
      </w:r>
      <w:proofErr w:type="spellEnd"/>
      <w:r>
        <w:rPr>
          <w:rFonts w:ascii="Arial" w:hAnsi="Arial" w:cs="Arial"/>
          <w:sz w:val="24"/>
          <w:szCs w:val="24"/>
        </w:rPr>
        <w:t xml:space="preserve">, Google Acadêmico e DOAJ, com os seguintes descritores combinados em português e espanhol: “arte-educação”, “educação emocional”, “desenvolvimento socioemocional” e “emoções e aprendizagem”. Foram </w:t>
      </w:r>
      <w:r>
        <w:rPr>
          <w:rFonts w:ascii="Arial" w:hAnsi="Arial" w:cs="Arial"/>
          <w:sz w:val="24"/>
          <w:szCs w:val="24"/>
        </w:rPr>
        <w:lastRenderedPageBreak/>
        <w:t>selecionados artigos, capítulos de livros publicados em periódicos revisados por pares, sendo excluídos textos fora do recorte temporal (anteriores a 2019) e produções não vinculadas a temática.</w:t>
      </w:r>
    </w:p>
    <w:p w14:paraId="503E8B01" w14:textId="77777777" w:rsidR="005D2F0F" w:rsidRPr="006F54DA" w:rsidRDefault="005D2F0F" w:rsidP="005D2F0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textos selecionados foram analisados baseados no conteúdo temático de forma interpretativa, visando compreender como as práticas artísticas incorporam os saberes do desenvolvimento socioemocional às metodologias pedagógicas contemporâneas. O estudo selecionou de forma criteriosa as fontes garantindo coerência teórico-metodológica no sentido de sustentar a reflexão.</w:t>
      </w:r>
    </w:p>
    <w:p w14:paraId="0A6774CA" w14:textId="77777777" w:rsidR="005D2F0F" w:rsidRPr="006F54DA" w:rsidRDefault="005D2F0F" w:rsidP="005D2F0F">
      <w:pPr>
        <w:pStyle w:val="Texto"/>
      </w:pPr>
    </w:p>
    <w:p w14:paraId="3DF8318A" w14:textId="77777777" w:rsidR="005D2F0F" w:rsidRDefault="005D2F0F" w:rsidP="005D2F0F">
      <w:pPr>
        <w:pStyle w:val="Ttulo1"/>
        <w:rPr>
          <w:rFonts w:cs="Arial"/>
          <w:szCs w:val="24"/>
        </w:rPr>
      </w:pPr>
      <w:r w:rsidRPr="005F72BD">
        <w:rPr>
          <w:rFonts w:cs="Arial"/>
          <w:szCs w:val="24"/>
        </w:rPr>
        <w:t>4 RESULTADOS E DISCUSSÃO</w:t>
      </w:r>
    </w:p>
    <w:p w14:paraId="08D671B1" w14:textId="50D18E41" w:rsidR="0093042F" w:rsidRDefault="0093042F" w:rsidP="005D2F0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A análise baseou-se em um levantamento bibliográfico composto por 10 artigos científicos, 2 capítulos de livros, 1 dissertação e 1 tese, publicados entre 2019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2025. Os critérios de inclusão adotados foram: publicação com acesso completo, em português e espanhol com abordagem direta do tema arte-educação, competências socioemocionais e educação. Foram excluídos materiais que não apresentavam fundamentação teórica consistente, duplicidade de estudos, e aquele que não tratavam da temática em questão.</w:t>
      </w:r>
    </w:p>
    <w:p w14:paraId="759151E6" w14:textId="7CE8C4E5" w:rsidR="005D2F0F" w:rsidRDefault="0093042F" w:rsidP="005D2F0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5D2F0F">
        <w:rPr>
          <w:rFonts w:ascii="Arial" w:hAnsi="Arial" w:cs="Arial"/>
          <w:sz w:val="24"/>
          <w:szCs w:val="24"/>
        </w:rPr>
        <w:t>No século XXI, surge o interesse em investigar e estudar o papel das emoções e suas aplicações na educação. Os estudos demonstraram que as emoções têm papel fundamental para a compreensão dos comportamentos humanos e podem intervir de forma eficaz, na vida do educando, através da educação emocional (</w:t>
      </w:r>
      <w:proofErr w:type="spellStart"/>
      <w:r w:rsidR="005D2F0F">
        <w:rPr>
          <w:rFonts w:ascii="Arial" w:hAnsi="Arial" w:cs="Arial"/>
          <w:sz w:val="24"/>
          <w:szCs w:val="24"/>
        </w:rPr>
        <w:t>Bisquerra</w:t>
      </w:r>
      <w:proofErr w:type="spellEnd"/>
      <w:r w:rsidR="005D2F0F">
        <w:rPr>
          <w:rFonts w:ascii="Arial" w:hAnsi="Arial" w:cs="Arial"/>
          <w:sz w:val="24"/>
          <w:szCs w:val="24"/>
        </w:rPr>
        <w:t>, et al., 2021).</w:t>
      </w:r>
    </w:p>
    <w:p w14:paraId="62FFCB6E" w14:textId="77777777" w:rsidR="005D2F0F" w:rsidRDefault="005D2F0F" w:rsidP="005D2F0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estudos analisados revelaram que a arte-educação desempenha importante papel no desenvolvimento do ser humano, entre eles estão o desenvolvimento emocional, cognitivo e social, sendo que as intervenções bem-sucedidas desenvolvem habilidades psicológicas para o sujeito crescer mesmo estando em ambiente hostil (</w:t>
      </w:r>
      <w:proofErr w:type="spellStart"/>
      <w:r>
        <w:rPr>
          <w:rFonts w:ascii="Arial" w:hAnsi="Arial" w:cs="Arial"/>
          <w:sz w:val="24"/>
          <w:szCs w:val="24"/>
        </w:rPr>
        <w:t>Sarria</w:t>
      </w:r>
      <w:proofErr w:type="spellEnd"/>
      <w:r>
        <w:rPr>
          <w:rFonts w:ascii="Arial" w:hAnsi="Arial" w:cs="Arial"/>
          <w:sz w:val="24"/>
          <w:szCs w:val="24"/>
        </w:rPr>
        <w:t>-Martínez, et al., 2023). Estes estudos também revelaram que ao desenvolver as competências emocionais, em crianças que vivem em condições de vulnerabilidade, a evasão escolar diminui abrindo caminho de esperança para a qualidade de vida, e neste contexto, a arte-educação é a ferramenta mediadora deste processo promovendo experiencias emocionais, as quais permitem o autoconhecimento e a clareza dos sentimentos.</w:t>
      </w:r>
    </w:p>
    <w:p w14:paraId="0A2C23F0" w14:textId="77777777" w:rsidR="005D2F0F" w:rsidRPr="005E2077" w:rsidRDefault="005D2F0F" w:rsidP="005D2F0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Portanto, a arte e suas inúmeras formas de expressão abre caminho para as expressões e comunicação de emoções de maneira autêntica. Na arte o sujeito encontra um espaço seguro para expressar o seu mundo interior sem medo, assim, a arte ajuda na libertação de tensões, o processamento de traumas e na construção de narrativas pessoais saudáveis (Bento da Silva, et al., 2024), ou seja, atividades artísticas ativam áreas cerebrais responsáveis pela emoção, memória afetiva e criatividade desempenhando, portanto, importante papel na saúde mental, no bem-estar psicológico, e no desenvolvimento cultural.</w:t>
      </w:r>
    </w:p>
    <w:p w14:paraId="5A6B7405" w14:textId="77777777" w:rsidR="005D2F0F" w:rsidRPr="005F72BD" w:rsidRDefault="005D2F0F" w:rsidP="005D2F0F">
      <w:pPr>
        <w:pStyle w:val="Texto"/>
      </w:pPr>
    </w:p>
    <w:p w14:paraId="674EC8BE" w14:textId="77777777" w:rsidR="005D2F0F" w:rsidRDefault="005D2F0F" w:rsidP="005D2F0F">
      <w:pPr>
        <w:pStyle w:val="Ttulo1"/>
      </w:pPr>
      <w:r>
        <w:t xml:space="preserve">5 </w:t>
      </w:r>
      <w:r w:rsidRPr="00707214">
        <w:t>CONSIDERAÇÕES FINAIS</w:t>
      </w:r>
    </w:p>
    <w:p w14:paraId="54781490" w14:textId="07FE219B" w:rsidR="005D2F0F" w:rsidRDefault="005D2F0F" w:rsidP="005D2F0F">
      <w:pPr>
        <w:pStyle w:val="Texto"/>
      </w:pPr>
      <w:r>
        <w:t xml:space="preserve">Este artigo teórico demonstrou que a arte aplicada a educação </w:t>
      </w:r>
      <w:r w:rsidR="001C540A">
        <w:t>pode ser</w:t>
      </w:r>
      <w:r>
        <w:t xml:space="preserve"> uma ferramenta </w:t>
      </w:r>
      <w:r w:rsidR="001C540A">
        <w:t xml:space="preserve">didática </w:t>
      </w:r>
      <w:r>
        <w:t>de transformação, que auxilia no desenvolvimento emocional, do indivíduo, no contexto educacional. Os estudos analisados evidenciaram que atividades artísticas se configuram como linguagem de expressão e elaboração das emoções fazendo um diálogo mediador entre o sentir, o pensar e o agir.</w:t>
      </w:r>
    </w:p>
    <w:p w14:paraId="1DB9B59A" w14:textId="77777777" w:rsidR="005D2F0F" w:rsidRDefault="005D2F0F" w:rsidP="005D2F0F">
      <w:pPr>
        <w:pStyle w:val="Texto"/>
      </w:pPr>
      <w:r>
        <w:t>A arte-educação auxilia no engajamento social, abordando questões sociais e culturais, que tornam os indivíduos mais conscientes de suas emoções e sentimentos, com a arte-educação os alunos lidam com suas dificuldades e limitações de forma criativa, assim, fortalecem as habilidades positivas e preparam-se para enfrentar desafios e dificuldades.</w:t>
      </w:r>
    </w:p>
    <w:p w14:paraId="78788DE3" w14:textId="1ED33D06" w:rsidR="005D2F0F" w:rsidRDefault="005D2F0F" w:rsidP="005D2F0F">
      <w:pPr>
        <w:pStyle w:val="Texto"/>
      </w:pPr>
      <w:r>
        <w:t xml:space="preserve">Em suma, a arte-educação oferece </w:t>
      </w:r>
      <w:r w:rsidR="001C540A">
        <w:t>formas de expressão que auxiliam n</w:t>
      </w:r>
      <w:r>
        <w:t>o desenvolvimento de habilidades, que enriquecem as experi</w:t>
      </w:r>
      <w:r w:rsidR="001C540A">
        <w:t>ê</w:t>
      </w:r>
      <w:r>
        <w:t>ncias educacionais e prepara os indivíduos para uma vida bem-sucedida.</w:t>
      </w:r>
    </w:p>
    <w:p w14:paraId="43E83F77" w14:textId="77777777" w:rsidR="005D2F0F" w:rsidRDefault="005D2F0F" w:rsidP="005D2F0F">
      <w:pPr>
        <w:pStyle w:val="TtulosNoNumerados"/>
      </w:pPr>
      <w:r w:rsidRPr="00707214">
        <w:t>REFERÊNCIAS</w:t>
      </w:r>
      <w:r>
        <w:t xml:space="preserve"> </w:t>
      </w:r>
    </w:p>
    <w:p w14:paraId="3FD797C4" w14:textId="77777777" w:rsidR="005D2F0F" w:rsidRPr="00CB075E" w:rsidRDefault="005D2F0F" w:rsidP="005D2F0F">
      <w:pPr>
        <w:pStyle w:val="TtulosNoNumerados"/>
        <w:jc w:val="both"/>
        <w:rPr>
          <w:b w:val="0"/>
          <w:bCs w:val="0"/>
          <w:lang w:val="es-ES"/>
        </w:rPr>
      </w:pPr>
      <w:r>
        <w:rPr>
          <w:b w:val="0"/>
          <w:bCs w:val="0"/>
        </w:rPr>
        <w:t xml:space="preserve">BENTO DA SILVA, G. et al. Além das cores e formas: A arte como catalisadora da Educação Emocional. </w:t>
      </w:r>
      <w:r w:rsidRPr="0093042F">
        <w:rPr>
          <w:b w:val="0"/>
          <w:bCs w:val="0"/>
          <w:i/>
          <w:iCs/>
        </w:rPr>
        <w:t xml:space="preserve">Revista Científica Multidisciplinar O Saber, </w:t>
      </w:r>
      <w:r w:rsidRPr="0093042F">
        <w:rPr>
          <w:b w:val="0"/>
          <w:bCs w:val="0"/>
        </w:rPr>
        <w:t xml:space="preserve">1(1): 1-16. 2024. </w:t>
      </w:r>
      <w:r w:rsidRPr="00CB075E">
        <w:rPr>
          <w:b w:val="0"/>
          <w:bCs w:val="0"/>
          <w:lang w:val="es-ES"/>
        </w:rPr>
        <w:t>ISSN: 2675-9128.</w:t>
      </w:r>
    </w:p>
    <w:p w14:paraId="4CE60462" w14:textId="77777777" w:rsidR="005D2F0F" w:rsidRPr="0093042F" w:rsidRDefault="005D2F0F" w:rsidP="005D2F0F">
      <w:pPr>
        <w:pStyle w:val="TtulosNoNumerados"/>
        <w:jc w:val="both"/>
        <w:rPr>
          <w:b w:val="0"/>
          <w:bCs w:val="0"/>
        </w:rPr>
      </w:pPr>
      <w:r w:rsidRPr="00CB075E">
        <w:rPr>
          <w:b w:val="0"/>
          <w:bCs w:val="0"/>
          <w:lang w:val="es-ES"/>
        </w:rPr>
        <w:t xml:space="preserve">BISQUERRA, R. et al. </w:t>
      </w:r>
      <w:r w:rsidRPr="00242D33">
        <w:rPr>
          <w:b w:val="0"/>
          <w:bCs w:val="0"/>
          <w:lang w:val="es-ES"/>
        </w:rPr>
        <w:t>Fundamentos emocionales de la ed</w:t>
      </w:r>
      <w:r>
        <w:rPr>
          <w:b w:val="0"/>
          <w:bCs w:val="0"/>
          <w:lang w:val="es-ES"/>
        </w:rPr>
        <w:t xml:space="preserve">ucación moral: aplicaciones para la práctica. </w:t>
      </w:r>
      <w:r w:rsidRPr="00CB075E">
        <w:rPr>
          <w:b w:val="0"/>
          <w:bCs w:val="0"/>
          <w:i/>
          <w:iCs/>
          <w:lang w:val="es-ES"/>
        </w:rPr>
        <w:t xml:space="preserve">Revista Internacional de Educación Emocional y Bienestar, </w:t>
      </w:r>
      <w:r w:rsidRPr="00CB075E">
        <w:rPr>
          <w:b w:val="0"/>
          <w:bCs w:val="0"/>
          <w:lang w:val="es-ES"/>
        </w:rPr>
        <w:t xml:space="preserve">1(2): 71-100. 2021. </w:t>
      </w:r>
      <w:r w:rsidRPr="0093042F">
        <w:rPr>
          <w:b w:val="0"/>
          <w:bCs w:val="0"/>
        </w:rPr>
        <w:t xml:space="preserve">Disponível em: </w:t>
      </w:r>
      <w:hyperlink r:id="rId8" w:history="1">
        <w:r w:rsidRPr="0093042F">
          <w:rPr>
            <w:rStyle w:val="Hyperlink"/>
            <w:b w:val="0"/>
            <w:bCs w:val="0"/>
          </w:rPr>
          <w:t>https://rieeb.ibero.mx/index.php/rieebarticle/view/13</w:t>
        </w:r>
      </w:hyperlink>
      <w:r w:rsidRPr="0093042F">
        <w:rPr>
          <w:b w:val="0"/>
          <w:bCs w:val="0"/>
        </w:rPr>
        <w:t xml:space="preserve">. </w:t>
      </w:r>
    </w:p>
    <w:p w14:paraId="2F42F6B3" w14:textId="77777777" w:rsidR="005D2F0F" w:rsidRPr="003E351D" w:rsidRDefault="005D2F0F" w:rsidP="005D2F0F">
      <w:pPr>
        <w:pStyle w:val="TtulosNoNumerados"/>
        <w:jc w:val="both"/>
        <w:rPr>
          <w:b w:val="0"/>
          <w:bCs w:val="0"/>
        </w:rPr>
      </w:pPr>
      <w:r>
        <w:rPr>
          <w:b w:val="0"/>
          <w:bCs w:val="0"/>
        </w:rPr>
        <w:t xml:space="preserve">BORGES, B.L.S.; NAVES, R.M. Desenvolvimento emocional da criança por meio do ensino mediado por arte: uma revisão da literatura. </w:t>
      </w:r>
      <w:r>
        <w:rPr>
          <w:b w:val="0"/>
          <w:bCs w:val="0"/>
          <w:i/>
          <w:iCs/>
        </w:rPr>
        <w:t xml:space="preserve">Psicologia em Ênfase, </w:t>
      </w:r>
      <w:r>
        <w:rPr>
          <w:b w:val="0"/>
          <w:bCs w:val="0"/>
        </w:rPr>
        <w:t>2(1): 29-41. 2021.</w:t>
      </w:r>
    </w:p>
    <w:p w14:paraId="36FEF55D" w14:textId="77777777" w:rsidR="005D2F0F" w:rsidRPr="00D16D83" w:rsidRDefault="005D2F0F" w:rsidP="005D2F0F">
      <w:pPr>
        <w:pStyle w:val="TtulosNoNumerados"/>
        <w:jc w:val="both"/>
        <w:rPr>
          <w:b w:val="0"/>
          <w:bCs w:val="0"/>
        </w:rPr>
      </w:pPr>
      <w:r>
        <w:rPr>
          <w:b w:val="0"/>
          <w:bCs w:val="0"/>
        </w:rPr>
        <w:lastRenderedPageBreak/>
        <w:t xml:space="preserve">CARRASQUINHO DIAS, R. </w:t>
      </w:r>
      <w:r>
        <w:rPr>
          <w:b w:val="0"/>
          <w:bCs w:val="0"/>
          <w:i/>
          <w:iCs/>
        </w:rPr>
        <w:t xml:space="preserve">desenvolver a inteligência emocional nas crianças através da arte. </w:t>
      </w:r>
      <w:r>
        <w:rPr>
          <w:b w:val="0"/>
          <w:bCs w:val="0"/>
        </w:rPr>
        <w:t xml:space="preserve">Universidade de Algarve, Escola Superior da Educação e Comunicação. Relatório de Prática de Ensino Supervisionada em Educação Pré-Escolar para obtenção do grau de Mestre em Educação Pré-Escolar. </w:t>
      </w:r>
      <w:r w:rsidRPr="00D16D83">
        <w:rPr>
          <w:b w:val="0"/>
          <w:bCs w:val="0"/>
        </w:rPr>
        <w:t>2014.</w:t>
      </w:r>
    </w:p>
    <w:p w14:paraId="6E17BD6F" w14:textId="77777777" w:rsidR="005D2F0F" w:rsidRPr="0095624B" w:rsidRDefault="005D2F0F" w:rsidP="005D2F0F">
      <w:pPr>
        <w:pStyle w:val="TtulosNoNumerados"/>
        <w:jc w:val="both"/>
        <w:rPr>
          <w:b w:val="0"/>
          <w:bCs w:val="0"/>
        </w:rPr>
      </w:pPr>
      <w:r w:rsidRPr="0095624B">
        <w:rPr>
          <w:b w:val="0"/>
          <w:bCs w:val="0"/>
        </w:rPr>
        <w:t>NARCISO, C.M.; TOLEDO, I</w:t>
      </w:r>
      <w:r>
        <w:rPr>
          <w:b w:val="0"/>
          <w:bCs w:val="0"/>
        </w:rPr>
        <w:t xml:space="preserve">.P.L. </w:t>
      </w:r>
      <w:r>
        <w:rPr>
          <w:b w:val="0"/>
          <w:bCs w:val="0"/>
          <w:i/>
          <w:iCs/>
        </w:rPr>
        <w:t xml:space="preserve">A arte-educação como estratégia de desenvolvimento de habilidades para a vida de adolescentes e jovens, na perspectiva da Educação Integral. </w:t>
      </w:r>
      <w:r>
        <w:rPr>
          <w:b w:val="0"/>
          <w:bCs w:val="0"/>
        </w:rPr>
        <w:t>CONEDU – IX Congresso Nacional de Educação. ISSN: 2358-8829.</w:t>
      </w:r>
    </w:p>
    <w:p w14:paraId="1FCB448F" w14:textId="77777777" w:rsidR="005D2F0F" w:rsidRPr="00242D33" w:rsidRDefault="005D2F0F" w:rsidP="005D2F0F">
      <w:pPr>
        <w:pStyle w:val="TtulosNoNumerados"/>
        <w:jc w:val="both"/>
        <w:rPr>
          <w:b w:val="0"/>
          <w:bCs w:val="0"/>
          <w:lang w:val="es-ES"/>
        </w:rPr>
      </w:pPr>
      <w:r w:rsidRPr="005D2F0F">
        <w:rPr>
          <w:b w:val="0"/>
          <w:bCs w:val="0"/>
        </w:rPr>
        <w:t xml:space="preserve">SARRIA-MARTÍNEZ, P. et al. </w:t>
      </w:r>
      <w:proofErr w:type="spellStart"/>
      <w:r>
        <w:rPr>
          <w:b w:val="0"/>
          <w:bCs w:val="0"/>
          <w:lang w:val="es-ES"/>
        </w:rPr>
        <w:t>Emotional</w:t>
      </w:r>
      <w:proofErr w:type="spellEnd"/>
      <w:r>
        <w:rPr>
          <w:b w:val="0"/>
          <w:bCs w:val="0"/>
          <w:lang w:val="es-ES"/>
        </w:rPr>
        <w:t xml:space="preserve"> </w:t>
      </w:r>
      <w:proofErr w:type="spellStart"/>
      <w:r>
        <w:rPr>
          <w:b w:val="0"/>
          <w:bCs w:val="0"/>
          <w:lang w:val="es-ES"/>
        </w:rPr>
        <w:t>education</w:t>
      </w:r>
      <w:proofErr w:type="spellEnd"/>
      <w:r>
        <w:rPr>
          <w:b w:val="0"/>
          <w:bCs w:val="0"/>
          <w:lang w:val="es-ES"/>
        </w:rPr>
        <w:t xml:space="preserve"> in vulnerable </w:t>
      </w:r>
      <w:proofErr w:type="spellStart"/>
      <w:r>
        <w:rPr>
          <w:b w:val="0"/>
          <w:bCs w:val="0"/>
          <w:lang w:val="es-ES"/>
        </w:rPr>
        <w:t>contexts</w:t>
      </w:r>
      <w:proofErr w:type="spellEnd"/>
      <w:r>
        <w:rPr>
          <w:b w:val="0"/>
          <w:bCs w:val="0"/>
          <w:lang w:val="es-ES"/>
        </w:rPr>
        <w:t xml:space="preserve">. </w:t>
      </w:r>
      <w:proofErr w:type="spellStart"/>
      <w:r>
        <w:rPr>
          <w:b w:val="0"/>
          <w:bCs w:val="0"/>
          <w:lang w:val="es-ES"/>
        </w:rPr>
        <w:t>An</w:t>
      </w:r>
      <w:proofErr w:type="spellEnd"/>
      <w:r>
        <w:rPr>
          <w:b w:val="0"/>
          <w:bCs w:val="0"/>
          <w:lang w:val="es-ES"/>
        </w:rPr>
        <w:t xml:space="preserve"> </w:t>
      </w:r>
      <w:proofErr w:type="spellStart"/>
      <w:r>
        <w:rPr>
          <w:b w:val="0"/>
          <w:bCs w:val="0"/>
          <w:lang w:val="es-ES"/>
        </w:rPr>
        <w:t>emotion</w:t>
      </w:r>
      <w:proofErr w:type="spellEnd"/>
      <w:r>
        <w:rPr>
          <w:b w:val="0"/>
          <w:bCs w:val="0"/>
          <w:lang w:val="es-ES"/>
        </w:rPr>
        <w:t xml:space="preserve"> – and Art – </w:t>
      </w:r>
      <w:proofErr w:type="spellStart"/>
      <w:r>
        <w:rPr>
          <w:b w:val="0"/>
          <w:bCs w:val="0"/>
          <w:lang w:val="es-ES"/>
        </w:rPr>
        <w:t>Based</w:t>
      </w:r>
      <w:proofErr w:type="spellEnd"/>
      <w:r>
        <w:rPr>
          <w:b w:val="0"/>
          <w:bCs w:val="0"/>
          <w:lang w:val="es-ES"/>
        </w:rPr>
        <w:t xml:space="preserve"> </w:t>
      </w:r>
      <w:proofErr w:type="spellStart"/>
      <w:r>
        <w:rPr>
          <w:b w:val="0"/>
          <w:bCs w:val="0"/>
          <w:lang w:val="es-ES"/>
        </w:rPr>
        <w:t>intervention</w:t>
      </w:r>
      <w:proofErr w:type="spellEnd"/>
      <w:r>
        <w:rPr>
          <w:b w:val="0"/>
          <w:bCs w:val="0"/>
          <w:lang w:val="es-ES"/>
        </w:rPr>
        <w:t xml:space="preserve"> in a </w:t>
      </w:r>
      <w:proofErr w:type="spellStart"/>
      <w:r>
        <w:rPr>
          <w:b w:val="0"/>
          <w:bCs w:val="0"/>
          <w:lang w:val="es-ES"/>
        </w:rPr>
        <w:t>Primary</w:t>
      </w:r>
      <w:proofErr w:type="spellEnd"/>
      <w:r>
        <w:rPr>
          <w:b w:val="0"/>
          <w:bCs w:val="0"/>
          <w:lang w:val="es-ES"/>
        </w:rPr>
        <w:t xml:space="preserve"> </w:t>
      </w:r>
      <w:proofErr w:type="spellStart"/>
      <w:r>
        <w:rPr>
          <w:b w:val="0"/>
          <w:bCs w:val="0"/>
          <w:lang w:val="es-ES"/>
        </w:rPr>
        <w:t>School</w:t>
      </w:r>
      <w:proofErr w:type="spellEnd"/>
      <w:r>
        <w:rPr>
          <w:b w:val="0"/>
          <w:bCs w:val="0"/>
          <w:lang w:val="es-ES"/>
        </w:rPr>
        <w:t xml:space="preserve">. </w:t>
      </w:r>
      <w:r>
        <w:rPr>
          <w:b w:val="0"/>
          <w:bCs w:val="0"/>
          <w:i/>
          <w:iCs/>
          <w:lang w:val="es-ES"/>
        </w:rPr>
        <w:t xml:space="preserve">Revista Electrónica Educare, </w:t>
      </w:r>
      <w:r>
        <w:rPr>
          <w:b w:val="0"/>
          <w:bCs w:val="0"/>
          <w:lang w:val="es-ES"/>
        </w:rPr>
        <w:t xml:space="preserve">27(3): 1-17. 2023. DOI: </w:t>
      </w:r>
      <w:hyperlink r:id="rId9" w:history="1">
        <w:r w:rsidRPr="00611333">
          <w:rPr>
            <w:rStyle w:val="Hyperlink"/>
            <w:b w:val="0"/>
            <w:bCs w:val="0"/>
            <w:lang w:val="es-ES"/>
          </w:rPr>
          <w:t>https://doi.org/10.15359/ree.27-3.17234</w:t>
        </w:r>
      </w:hyperlink>
      <w:r>
        <w:rPr>
          <w:b w:val="0"/>
          <w:bCs w:val="0"/>
          <w:lang w:val="es-ES"/>
        </w:rPr>
        <w:t xml:space="preserve">. </w:t>
      </w:r>
    </w:p>
    <w:p w14:paraId="5411F7E4" w14:textId="77777777" w:rsidR="005D2F0F" w:rsidRPr="00242D33" w:rsidRDefault="005D2F0F" w:rsidP="005D2F0F">
      <w:pPr>
        <w:pStyle w:val="TtulosNoNumerados"/>
        <w:rPr>
          <w:lang w:val="es-ES"/>
        </w:rPr>
      </w:pPr>
    </w:p>
    <w:p w14:paraId="61126B4C" w14:textId="77777777" w:rsidR="001E54C1" w:rsidRDefault="001E54C1">
      <w:pPr>
        <w:pStyle w:val="TtulosNoNumerados"/>
      </w:pPr>
    </w:p>
    <w:p w14:paraId="361B03A7" w14:textId="77777777" w:rsidR="001E54C1" w:rsidRDefault="001E54C1">
      <w:pPr>
        <w:pStyle w:val="TtulosNoNumerados"/>
      </w:pPr>
    </w:p>
    <w:p w14:paraId="3CB62C86" w14:textId="77777777" w:rsidR="00E31A9B" w:rsidRDefault="00E31A9B">
      <w:pPr>
        <w:pStyle w:val="TtulosNoNumerados"/>
      </w:pPr>
    </w:p>
    <w:p w14:paraId="400A594F" w14:textId="77777777" w:rsidR="001E54C1" w:rsidRPr="00CD581C" w:rsidRDefault="001E54C1">
      <w:pPr>
        <w:pStyle w:val="TtulosNoNumerados"/>
      </w:pPr>
    </w:p>
    <w:sectPr w:rsidR="001E54C1" w:rsidRPr="00CD581C" w:rsidSect="004C446D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305F6A" w14:textId="77777777" w:rsidR="00E440BF" w:rsidRDefault="00E440BF" w:rsidP="00026BCD">
      <w:pPr>
        <w:spacing w:line="240" w:lineRule="auto"/>
      </w:pPr>
      <w:r>
        <w:separator/>
      </w:r>
    </w:p>
  </w:endnote>
  <w:endnote w:type="continuationSeparator" w:id="0">
    <w:p w14:paraId="1216A266" w14:textId="77777777" w:rsidR="00E440BF" w:rsidRDefault="00E440BF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0D704" w14:textId="77777777" w:rsidR="00892CA9" w:rsidRDefault="00892CA9" w:rsidP="00DA1797">
    <w:pPr>
      <w:ind w:firstLine="0"/>
    </w:pPr>
  </w:p>
  <w:p w14:paraId="190BD1B2" w14:textId="77C54A85" w:rsidR="34CB68DF" w:rsidRDefault="34CB68DF" w:rsidP="34CB68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43BABC" w14:textId="77777777" w:rsidR="00E440BF" w:rsidRDefault="00E440BF" w:rsidP="00026BCD">
      <w:pPr>
        <w:spacing w:line="240" w:lineRule="auto"/>
      </w:pPr>
      <w:r>
        <w:separator/>
      </w:r>
    </w:p>
  </w:footnote>
  <w:footnote w:type="continuationSeparator" w:id="0">
    <w:p w14:paraId="4AE3E4D7" w14:textId="77777777" w:rsidR="00E440BF" w:rsidRDefault="00E440BF" w:rsidP="00026BCD">
      <w:pPr>
        <w:spacing w:line="240" w:lineRule="auto"/>
      </w:pPr>
      <w:r>
        <w:continuationSeparator/>
      </w:r>
    </w:p>
  </w:footnote>
  <w:footnote w:id="1">
    <w:p w14:paraId="505FCCC7" w14:textId="5DEFF559" w:rsidR="005D2F0F" w:rsidRDefault="005D2F0F" w:rsidP="005D2F0F">
      <w:pPr>
        <w:pStyle w:val="Textodenotaderodap"/>
        <w:ind w:firstLine="0"/>
      </w:pPr>
      <w:r w:rsidRPr="35BB4FFD">
        <w:rPr>
          <w:rStyle w:val="Refdenotaderodap"/>
          <w:rFonts w:ascii="Arial" w:eastAsia="Arial" w:hAnsi="Arial" w:cs="Arial"/>
        </w:rPr>
        <w:footnoteRef/>
      </w:r>
      <w:r w:rsidRPr="35BB4FFD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Pós-doutora</w:t>
      </w:r>
      <w:proofErr w:type="spellEnd"/>
      <w:r>
        <w:rPr>
          <w:rFonts w:ascii="Arial" w:eastAsia="Arial" w:hAnsi="Arial" w:cs="Arial"/>
        </w:rPr>
        <w:t xml:space="preserve"> em Psicologia, Doutora em Educação, </w:t>
      </w:r>
      <w:proofErr w:type="spellStart"/>
      <w:r>
        <w:rPr>
          <w:rFonts w:ascii="Arial" w:eastAsia="Arial" w:hAnsi="Arial" w:cs="Arial"/>
        </w:rPr>
        <w:t>Universidad</w:t>
      </w:r>
      <w:proofErr w:type="spellEnd"/>
      <w:r>
        <w:rPr>
          <w:rFonts w:ascii="Arial" w:eastAsia="Arial" w:hAnsi="Arial" w:cs="Arial"/>
        </w:rPr>
        <w:t xml:space="preserve"> de Flores, Sarandi, Paraná, Brasil, </w:t>
      </w:r>
      <w:r w:rsidR="00EA2F48">
        <w:rPr>
          <w:rFonts w:ascii="Arial" w:eastAsia="Arial" w:hAnsi="Arial" w:cs="Arial"/>
        </w:rPr>
        <w:t xml:space="preserve">ORCID: </w:t>
      </w:r>
      <w:hyperlink r:id="rId1" w:history="1">
        <w:r w:rsidR="00EA2F48" w:rsidRPr="00014AB5">
          <w:rPr>
            <w:rStyle w:val="Hyperlink"/>
            <w:rFonts w:ascii="Arial" w:eastAsia="Arial" w:hAnsi="Arial" w:cs="Arial"/>
          </w:rPr>
          <w:t>https://orcid.org/0000-0001-9131-597X</w:t>
        </w:r>
      </w:hyperlink>
      <w:r w:rsidR="00EA2F48"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</w:rPr>
        <w:t>e-mail rose2013yavorski@gmail.com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B65E4" w14:textId="604B6F8E" w:rsidR="008562B7" w:rsidRDefault="00000000">
    <w:pPr>
      <w:pStyle w:val="Cabealho"/>
    </w:pPr>
    <w:r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0;margin-top:0;width:452.8pt;height:640.45pt;z-index:-251658239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97696" w14:textId="6090AA4E" w:rsidR="00924077" w:rsidRDefault="00000000" w:rsidP="00E31A9B">
    <w:pPr>
      <w:pStyle w:val="Cabealho"/>
      <w:ind w:firstLine="0"/>
    </w:pPr>
    <w:r>
      <w:rPr>
        <w:noProof/>
      </w:rPr>
      <w:pict w14:anchorId="018C9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-70.45pt;margin-top:-101.55pt;width:571.45pt;height:866.35pt;z-index:-251658238;mso-position-horizontal-relative:margin;mso-position-vertical-relative:margin" o:allowincell="f">
          <v:imagedata r:id="rId1" o:title="layout sem internacional a5"/>
          <w10:wrap anchorx="margin" anchory="margin"/>
        </v:shape>
      </w:pict>
    </w:r>
    <w:r w:rsidR="00924077">
      <w:t xml:space="preserve">                                                                                                                                                                                                       </w:t>
    </w:r>
    <w:r w:rsidR="00924077">
      <w:fldChar w:fldCharType="begin"/>
    </w:r>
    <w:r w:rsidR="00924077">
      <w:instrText>PAGE   \* MERGEFORMAT</w:instrText>
    </w:r>
    <w:r w:rsidR="00924077">
      <w:fldChar w:fldCharType="separate"/>
    </w:r>
    <w:r w:rsidR="00924077">
      <w:t>1</w:t>
    </w:r>
    <w:r w:rsidR="00924077">
      <w:fldChar w:fldCharType="end"/>
    </w:r>
    <w:r w:rsidR="00924077">
      <w:t xml:space="preserve">                </w:t>
    </w:r>
  </w:p>
  <w:p w14:paraId="0483C001" w14:textId="7C9A8ABD" w:rsidR="34CB68DF" w:rsidRDefault="00924077" w:rsidP="00E31A9B">
    <w:pPr>
      <w:pStyle w:val="Cabealho"/>
      <w:ind w:firstLine="0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8FA9C" w14:textId="4E46BFD7" w:rsidR="008562B7" w:rsidRDefault="00000000">
    <w:pPr>
      <w:pStyle w:val="Cabealho"/>
    </w:pPr>
    <w:r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left:0;text-align:left;margin-left:0;margin-top:0;width:452.8pt;height:640.45pt;z-index:-251658240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950092652">
    <w:abstractNumId w:val="3"/>
  </w:num>
  <w:num w:numId="2" w16cid:durableId="1066029037">
    <w:abstractNumId w:val="6"/>
  </w:num>
  <w:num w:numId="3" w16cid:durableId="1085955489">
    <w:abstractNumId w:val="4"/>
  </w:num>
  <w:num w:numId="4" w16cid:durableId="425228222">
    <w:abstractNumId w:val="0"/>
  </w:num>
  <w:num w:numId="5" w16cid:durableId="1219895703">
    <w:abstractNumId w:val="5"/>
  </w:num>
  <w:num w:numId="6" w16cid:durableId="881675366">
    <w:abstractNumId w:val="1"/>
  </w:num>
  <w:num w:numId="7" w16cid:durableId="13100185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CD"/>
    <w:rsid w:val="000045B3"/>
    <w:rsid w:val="00017230"/>
    <w:rsid w:val="000251AB"/>
    <w:rsid w:val="00026BCD"/>
    <w:rsid w:val="0004284F"/>
    <w:rsid w:val="00042954"/>
    <w:rsid w:val="00055BA2"/>
    <w:rsid w:val="00057443"/>
    <w:rsid w:val="00083ECD"/>
    <w:rsid w:val="0008414C"/>
    <w:rsid w:val="00091F4C"/>
    <w:rsid w:val="000B3107"/>
    <w:rsid w:val="000B3767"/>
    <w:rsid w:val="000D4380"/>
    <w:rsid w:val="00116C61"/>
    <w:rsid w:val="00126DD2"/>
    <w:rsid w:val="00133DE8"/>
    <w:rsid w:val="00143DA4"/>
    <w:rsid w:val="0015196A"/>
    <w:rsid w:val="00154AF7"/>
    <w:rsid w:val="00163493"/>
    <w:rsid w:val="00172360"/>
    <w:rsid w:val="00194448"/>
    <w:rsid w:val="001A1913"/>
    <w:rsid w:val="001A3BDA"/>
    <w:rsid w:val="001B0B31"/>
    <w:rsid w:val="001C540A"/>
    <w:rsid w:val="001D23A0"/>
    <w:rsid w:val="001E54C1"/>
    <w:rsid w:val="001E75F3"/>
    <w:rsid w:val="001F6136"/>
    <w:rsid w:val="00217CF3"/>
    <w:rsid w:val="00220727"/>
    <w:rsid w:val="002506BE"/>
    <w:rsid w:val="00250E5E"/>
    <w:rsid w:val="00251815"/>
    <w:rsid w:val="0029403C"/>
    <w:rsid w:val="00297730"/>
    <w:rsid w:val="002A6224"/>
    <w:rsid w:val="002D4387"/>
    <w:rsid w:val="002E0384"/>
    <w:rsid w:val="002E5744"/>
    <w:rsid w:val="0030144E"/>
    <w:rsid w:val="0030158D"/>
    <w:rsid w:val="003063C9"/>
    <w:rsid w:val="00390C0D"/>
    <w:rsid w:val="00391E0A"/>
    <w:rsid w:val="00391F87"/>
    <w:rsid w:val="003A16B9"/>
    <w:rsid w:val="003A53FB"/>
    <w:rsid w:val="003B2FAA"/>
    <w:rsid w:val="003B5B9D"/>
    <w:rsid w:val="003B6045"/>
    <w:rsid w:val="003D08B6"/>
    <w:rsid w:val="003E279A"/>
    <w:rsid w:val="003F656B"/>
    <w:rsid w:val="00403677"/>
    <w:rsid w:val="00435A4C"/>
    <w:rsid w:val="004371A8"/>
    <w:rsid w:val="00442C14"/>
    <w:rsid w:val="00454912"/>
    <w:rsid w:val="00483A93"/>
    <w:rsid w:val="00485239"/>
    <w:rsid w:val="00485697"/>
    <w:rsid w:val="004B0EE5"/>
    <w:rsid w:val="004C0FF1"/>
    <w:rsid w:val="004C10A5"/>
    <w:rsid w:val="004C446D"/>
    <w:rsid w:val="004D022B"/>
    <w:rsid w:val="00501902"/>
    <w:rsid w:val="00522804"/>
    <w:rsid w:val="00526D12"/>
    <w:rsid w:val="00531E8C"/>
    <w:rsid w:val="00560A04"/>
    <w:rsid w:val="0057474E"/>
    <w:rsid w:val="00576DF9"/>
    <w:rsid w:val="00597F8A"/>
    <w:rsid w:val="005A2B0A"/>
    <w:rsid w:val="005C5724"/>
    <w:rsid w:val="005C58D8"/>
    <w:rsid w:val="005D13D5"/>
    <w:rsid w:val="005D2F0F"/>
    <w:rsid w:val="005D3A9E"/>
    <w:rsid w:val="0060173B"/>
    <w:rsid w:val="006017C1"/>
    <w:rsid w:val="006032B4"/>
    <w:rsid w:val="006306D9"/>
    <w:rsid w:val="00646D7A"/>
    <w:rsid w:val="0068327B"/>
    <w:rsid w:val="00695D93"/>
    <w:rsid w:val="006C2E27"/>
    <w:rsid w:val="006D2F5D"/>
    <w:rsid w:val="006D3ABF"/>
    <w:rsid w:val="006E7866"/>
    <w:rsid w:val="007016EA"/>
    <w:rsid w:val="00704890"/>
    <w:rsid w:val="00707214"/>
    <w:rsid w:val="00717678"/>
    <w:rsid w:val="00760B15"/>
    <w:rsid w:val="0076389E"/>
    <w:rsid w:val="00777399"/>
    <w:rsid w:val="00777958"/>
    <w:rsid w:val="007A1F67"/>
    <w:rsid w:val="007B3083"/>
    <w:rsid w:val="007B4F79"/>
    <w:rsid w:val="007B7881"/>
    <w:rsid w:val="007C257B"/>
    <w:rsid w:val="007D0EAE"/>
    <w:rsid w:val="007E2E87"/>
    <w:rsid w:val="007E33B8"/>
    <w:rsid w:val="00812F49"/>
    <w:rsid w:val="00816D36"/>
    <w:rsid w:val="00823FCA"/>
    <w:rsid w:val="00836A3A"/>
    <w:rsid w:val="008562B7"/>
    <w:rsid w:val="00865FF8"/>
    <w:rsid w:val="0087040B"/>
    <w:rsid w:val="00892CA9"/>
    <w:rsid w:val="008967EE"/>
    <w:rsid w:val="008B711F"/>
    <w:rsid w:val="008C02E5"/>
    <w:rsid w:val="008C6DFB"/>
    <w:rsid w:val="008F32E8"/>
    <w:rsid w:val="008F3891"/>
    <w:rsid w:val="0090786F"/>
    <w:rsid w:val="00915550"/>
    <w:rsid w:val="009173EC"/>
    <w:rsid w:val="00924077"/>
    <w:rsid w:val="0093042F"/>
    <w:rsid w:val="00965B62"/>
    <w:rsid w:val="009676AF"/>
    <w:rsid w:val="00971680"/>
    <w:rsid w:val="0098531D"/>
    <w:rsid w:val="009A0059"/>
    <w:rsid w:val="009A33DE"/>
    <w:rsid w:val="009B4393"/>
    <w:rsid w:val="009E3B90"/>
    <w:rsid w:val="009E6C0F"/>
    <w:rsid w:val="00A161E5"/>
    <w:rsid w:val="00A223FB"/>
    <w:rsid w:val="00A27006"/>
    <w:rsid w:val="00A35ED3"/>
    <w:rsid w:val="00A47061"/>
    <w:rsid w:val="00AB2173"/>
    <w:rsid w:val="00AB47AE"/>
    <w:rsid w:val="00AD5392"/>
    <w:rsid w:val="00AD658C"/>
    <w:rsid w:val="00AF346D"/>
    <w:rsid w:val="00AF4418"/>
    <w:rsid w:val="00B2706C"/>
    <w:rsid w:val="00B31EAA"/>
    <w:rsid w:val="00B35ECD"/>
    <w:rsid w:val="00B47A4E"/>
    <w:rsid w:val="00B61B60"/>
    <w:rsid w:val="00B6500C"/>
    <w:rsid w:val="00B663F7"/>
    <w:rsid w:val="00B7745C"/>
    <w:rsid w:val="00B801C6"/>
    <w:rsid w:val="00BA460D"/>
    <w:rsid w:val="00BA68B0"/>
    <w:rsid w:val="00BB3206"/>
    <w:rsid w:val="00BB34FF"/>
    <w:rsid w:val="00BD004B"/>
    <w:rsid w:val="00BD042D"/>
    <w:rsid w:val="00BD0F6C"/>
    <w:rsid w:val="00BD278E"/>
    <w:rsid w:val="00BD722D"/>
    <w:rsid w:val="00BE76DE"/>
    <w:rsid w:val="00BF09E3"/>
    <w:rsid w:val="00C8769A"/>
    <w:rsid w:val="00CA612A"/>
    <w:rsid w:val="00CC3A42"/>
    <w:rsid w:val="00CD2AF8"/>
    <w:rsid w:val="00CD581C"/>
    <w:rsid w:val="00CD7E56"/>
    <w:rsid w:val="00CF427F"/>
    <w:rsid w:val="00D07AAE"/>
    <w:rsid w:val="00D16DAA"/>
    <w:rsid w:val="00D17DEF"/>
    <w:rsid w:val="00D4622B"/>
    <w:rsid w:val="00D77336"/>
    <w:rsid w:val="00D86381"/>
    <w:rsid w:val="00D97213"/>
    <w:rsid w:val="00DA1797"/>
    <w:rsid w:val="00DC01A4"/>
    <w:rsid w:val="00DC0714"/>
    <w:rsid w:val="00DD65FA"/>
    <w:rsid w:val="00DE30BE"/>
    <w:rsid w:val="00DF040B"/>
    <w:rsid w:val="00E044EA"/>
    <w:rsid w:val="00E05F28"/>
    <w:rsid w:val="00E31A9B"/>
    <w:rsid w:val="00E364C1"/>
    <w:rsid w:val="00E406F6"/>
    <w:rsid w:val="00E440BF"/>
    <w:rsid w:val="00E57BDA"/>
    <w:rsid w:val="00E65BC9"/>
    <w:rsid w:val="00E73320"/>
    <w:rsid w:val="00E91D9C"/>
    <w:rsid w:val="00EA2F48"/>
    <w:rsid w:val="00EB5531"/>
    <w:rsid w:val="00EC1F91"/>
    <w:rsid w:val="00ED4385"/>
    <w:rsid w:val="00ED7BE5"/>
    <w:rsid w:val="00EE2639"/>
    <w:rsid w:val="00F27CE0"/>
    <w:rsid w:val="00F32F47"/>
    <w:rsid w:val="00F46CF2"/>
    <w:rsid w:val="00F647DC"/>
    <w:rsid w:val="00F72FD3"/>
    <w:rsid w:val="00F75160"/>
    <w:rsid w:val="00F97363"/>
    <w:rsid w:val="00F97C22"/>
    <w:rsid w:val="00FB7715"/>
    <w:rsid w:val="00FC02FB"/>
    <w:rsid w:val="00FC4166"/>
    <w:rsid w:val="00FC6AF0"/>
    <w:rsid w:val="00FE005E"/>
    <w:rsid w:val="00FE40BB"/>
    <w:rsid w:val="00FE5684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ieeb.ibero.mx/index.php/rieebarticle/view/13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oi.org/10.15359/ree.27-3.17234" TargetMode="External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orcid.org/0000-0001-9131-597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BF45F-300E-4023-AD28-C64B86426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1824</Words>
  <Characters>9855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Rosely Yavorski</cp:lastModifiedBy>
  <cp:revision>6</cp:revision>
  <dcterms:created xsi:type="dcterms:W3CDTF">2025-10-26T22:44:00Z</dcterms:created>
  <dcterms:modified xsi:type="dcterms:W3CDTF">2025-11-05T15:46:00Z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