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43D1105D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TÍTULO DO RESUMO</w:t>
      </w:r>
    </w:p>
    <w:p w14:paraId="371EBE91" w14:textId="77777777" w:rsidR="00CF67CF" w:rsidRPr="00CF67CF" w:rsidRDefault="00CF67CF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bCs/>
          <w:sz w:val="24"/>
          <w:szCs w:val="24"/>
        </w:rPr>
      </w:pPr>
      <w:r w:rsidRPr="00CF67CF">
        <w:rPr>
          <w:b/>
          <w:bCs/>
          <w:sz w:val="24"/>
          <w:szCs w:val="24"/>
        </w:rPr>
        <w:t>Monitoramento Geomagnético de Alta Precisão: Estimativa de Parâmetros Escalares do Magnetômetro Fluxgate Triaxial para Observatórios Magnéticos</w:t>
      </w:r>
    </w:p>
    <w:p w14:paraId="2998642D" w14:textId="22F89862" w:rsidR="00CF67CF" w:rsidRDefault="00CF67CF" w:rsidP="00CF67CF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  <w:r w:rsidRPr="00CF67CF">
        <w:rPr>
          <w:sz w:val="24"/>
          <w:szCs w:val="24"/>
        </w:rPr>
        <w:t>Ta</w:t>
      </w:r>
      <w:r>
        <w:rPr>
          <w:sz w:val="24"/>
          <w:szCs w:val="24"/>
        </w:rPr>
        <w:t>í</w:t>
      </w:r>
      <w:r w:rsidRPr="00CF67CF">
        <w:rPr>
          <w:sz w:val="24"/>
          <w:szCs w:val="24"/>
        </w:rPr>
        <w:t xml:space="preserve">s de Paula Almeida </w:t>
      </w:r>
      <w:r>
        <w:rPr>
          <w:sz w:val="24"/>
          <w:szCs w:val="24"/>
        </w:rPr>
        <w:t xml:space="preserve">Pereira </w:t>
      </w:r>
      <w:r w:rsidRPr="00CF67CF">
        <w:rPr>
          <w:sz w:val="24"/>
          <w:szCs w:val="24"/>
        </w:rPr>
        <w:t>de Oliveira</w:t>
      </w:r>
      <w:r>
        <w:rPr>
          <w:sz w:val="24"/>
          <w:szCs w:val="24"/>
        </w:rPr>
        <w:t>¹</w:t>
      </w:r>
      <w:r w:rsidRPr="00CF67CF">
        <w:rPr>
          <w:sz w:val="24"/>
          <w:szCs w:val="24"/>
        </w:rPr>
        <w:t>; Cristiano Mendel Martins</w:t>
      </w:r>
      <w:r>
        <w:rPr>
          <w:sz w:val="24"/>
          <w:szCs w:val="24"/>
        </w:rPr>
        <w:t>²</w:t>
      </w:r>
      <w:r w:rsidRPr="00CF67CF">
        <w:rPr>
          <w:sz w:val="24"/>
          <w:szCs w:val="24"/>
        </w:rPr>
        <w:t>; Raissa Moraes Balde</w:t>
      </w:r>
      <w:r>
        <w:rPr>
          <w:sz w:val="24"/>
          <w:szCs w:val="24"/>
        </w:rPr>
        <w:t>z</w:t>
      </w:r>
      <w:r w:rsidR="00071489">
        <w:rPr>
          <w:sz w:val="24"/>
          <w:szCs w:val="24"/>
        </w:rPr>
        <w:t>³;</w:t>
      </w:r>
      <w:r w:rsidR="00071489" w:rsidRPr="00071489">
        <w:rPr>
          <w:sz w:val="24"/>
          <w:szCs w:val="24"/>
        </w:rPr>
        <w:t xml:space="preserve"> </w:t>
      </w:r>
      <w:r w:rsidR="00071489" w:rsidRPr="00CF67CF">
        <w:rPr>
          <w:sz w:val="24"/>
          <w:szCs w:val="24"/>
        </w:rPr>
        <w:t>Cássio da Cruz Nogueir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="00071489" w:rsidRPr="00CF67CF">
        <w:rPr>
          <w:sz w:val="24"/>
          <w:szCs w:val="24"/>
        </w:rPr>
        <w:t>;</w:t>
      </w:r>
      <w:r w:rsidRPr="00CF67CF">
        <w:rPr>
          <w:sz w:val="24"/>
          <w:szCs w:val="24"/>
        </w:rPr>
        <w:t xml:space="preserve"> Luan Henrique do Rosário Nune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</m:oMath>
      <w:r w:rsidRPr="00CF67CF">
        <w:rPr>
          <w:sz w:val="24"/>
          <w:szCs w:val="24"/>
        </w:rPr>
        <w:t xml:space="preserve">; </w:t>
      </w:r>
    </w:p>
    <w:p w14:paraId="3448A1A6" w14:textId="2ACF2FFA" w:rsidR="00CF67CF" w:rsidRDefault="00CF67CF" w:rsidP="00CF67CF">
      <w:pPr>
        <w:shd w:val="clear" w:color="auto" w:fill="FFFFFF"/>
        <w:tabs>
          <w:tab w:val="left" w:pos="2500"/>
        </w:tabs>
        <w:spacing w:after="240"/>
        <w:jc w:val="center"/>
      </w:pPr>
      <w:r>
        <w:t xml:space="preserve"> ¹Doutoranda em Geofísica. Universidade Federal do Pará.</w:t>
      </w:r>
      <w:r w:rsidR="00A51195">
        <w:t xml:space="preserve"> tais.de.paula.a.p.oliveira@gmail.com</w:t>
      </w:r>
    </w:p>
    <w:p w14:paraId="6088D39E" w14:textId="2E41FB0B" w:rsidR="00CF67CF" w:rsidRDefault="00CF67CF" w:rsidP="00CF67CF">
      <w:pPr>
        <w:shd w:val="clear" w:color="auto" w:fill="FFFFFF"/>
        <w:tabs>
          <w:tab w:val="left" w:pos="2500"/>
        </w:tabs>
        <w:spacing w:after="240"/>
        <w:jc w:val="center"/>
      </w:pPr>
      <w:r>
        <w:t xml:space="preserve"> </w:t>
      </w:r>
    </w:p>
    <w:p w14:paraId="1E7F72EE" w14:textId="77777777" w:rsidR="00CF67CF" w:rsidRDefault="00CF67CF" w:rsidP="00CF67CF">
      <w:pPr>
        <w:shd w:val="clear" w:color="auto" w:fill="FFFFFF"/>
        <w:tabs>
          <w:tab w:val="left" w:pos="2500"/>
        </w:tabs>
        <w:spacing w:after="240"/>
        <w:jc w:val="center"/>
      </w:pPr>
      <w:r>
        <w:t>² Doutor em Geofísica. Universidade Federal do Pará.</w:t>
      </w:r>
    </w:p>
    <w:p w14:paraId="310523A6" w14:textId="6056F2E9" w:rsidR="00071489" w:rsidRDefault="00071489" w:rsidP="00071489">
      <w:pPr>
        <w:shd w:val="clear" w:color="auto" w:fill="FFFFFF"/>
        <w:tabs>
          <w:tab w:val="left" w:pos="2500"/>
        </w:tabs>
        <w:spacing w:after="240"/>
        <w:jc w:val="center"/>
      </w:pPr>
      <w:r>
        <w:t>³ Doutoranda em Geofísica. Universidade Federal do Pará.</w:t>
      </w:r>
    </w:p>
    <w:p w14:paraId="45687EB5" w14:textId="5F5602FB" w:rsidR="00CF67CF" w:rsidRDefault="00CF67CF" w:rsidP="00CF67CF">
      <w:pPr>
        <w:shd w:val="clear" w:color="auto" w:fill="FFFFFF"/>
        <w:tabs>
          <w:tab w:val="left" w:pos="2500"/>
        </w:tabs>
        <w:spacing w:after="240"/>
        <w:jc w:val="center"/>
      </w:pP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/>
          <m:sup>
            <m:r>
              <w:rPr>
                <w:rFonts w:ascii="Cambria Math" w:hAnsi="Cambria Math"/>
              </w:rPr>
              <m:t>4</m:t>
            </m:r>
          </m:sup>
        </m:sSup>
      </m:oMath>
      <w:r w:rsidR="00071489" w:rsidRPr="00A51195">
        <w:t xml:space="preserve"> </w:t>
      </w:r>
      <w:r>
        <w:t xml:space="preserve"> Doutorando em Geologia e Geoquímica. Universidade Federal do Pará. </w:t>
      </w:r>
    </w:p>
    <w:p w14:paraId="1D3A78C6" w14:textId="2B1ECA3B" w:rsidR="00CF67CF" w:rsidRPr="00A51195" w:rsidRDefault="00000000" w:rsidP="00CF67CF">
      <w:pPr>
        <w:shd w:val="clear" w:color="auto" w:fill="FFFFFF"/>
        <w:tabs>
          <w:tab w:val="left" w:pos="2500"/>
        </w:tabs>
        <w:spacing w:after="240"/>
        <w:jc w:val="center"/>
        <w:rPr>
          <w:color w:val="FF0000"/>
          <w:sz w:val="24"/>
          <w:szCs w:val="24"/>
          <w:u w:val="single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/>
          <m:sup>
            <m:r>
              <w:rPr>
                <w:rFonts w:ascii="Cambria Math" w:hAnsi="Cambria Math"/>
              </w:rPr>
              <m:t>5</m:t>
            </m:r>
          </m:sup>
        </m:sSup>
      </m:oMath>
      <w:r w:rsidR="00CF67CF">
        <w:t>Mestrando em Geofísica. Universidade Federal do Pará.</w:t>
      </w:r>
    </w:p>
    <w:p w14:paraId="17C74AF3" w14:textId="77777777" w:rsidR="007830E4" w:rsidRDefault="007830E4" w:rsidP="001E3DE9">
      <w:pPr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5B3B0424" w14:textId="1FB152F3" w:rsidR="00CF67CF" w:rsidRPr="00CF67CF" w:rsidRDefault="00CF67CF" w:rsidP="00CF67CF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sz w:val="24"/>
          <w:szCs w:val="24"/>
        </w:rPr>
      </w:pPr>
      <w:r w:rsidRPr="00CF67CF">
        <w:rPr>
          <w:sz w:val="24"/>
          <w:szCs w:val="24"/>
        </w:rPr>
        <w:t xml:space="preserve">O campo geomagnético terrestre protege a superfície da Terra contra radiação cósmica e partículas eletricamente </w:t>
      </w:r>
      <w:r w:rsidR="00B51EB1">
        <w:rPr>
          <w:sz w:val="24"/>
          <w:szCs w:val="24"/>
        </w:rPr>
        <w:t>energizadas</w:t>
      </w:r>
      <w:r w:rsidRPr="00CF67CF">
        <w:rPr>
          <w:sz w:val="24"/>
          <w:szCs w:val="24"/>
        </w:rPr>
        <w:t xml:space="preserve"> provenientes do Sol. Em um contexto de crescente preocupação com as mudanças ambientais e a dependência de tecnologias espaciais, o monitoramento preciso do campo magnético é fundamental para diversas aplicações, incluindo a modelagem </w:t>
      </w:r>
      <w:r w:rsidR="00B51EB1">
        <w:rPr>
          <w:sz w:val="24"/>
          <w:szCs w:val="24"/>
        </w:rPr>
        <w:t>do campo geomagnético</w:t>
      </w:r>
      <w:r w:rsidRPr="00CF67CF">
        <w:rPr>
          <w:sz w:val="24"/>
          <w:szCs w:val="24"/>
        </w:rPr>
        <w:t xml:space="preserve"> e a previsão de eventos </w:t>
      </w:r>
      <w:r w:rsidR="000E07F5">
        <w:rPr>
          <w:sz w:val="24"/>
          <w:szCs w:val="24"/>
        </w:rPr>
        <w:t xml:space="preserve">espaciais </w:t>
      </w:r>
      <w:r w:rsidRPr="00CF67CF">
        <w:rPr>
          <w:sz w:val="24"/>
          <w:szCs w:val="24"/>
        </w:rPr>
        <w:t xml:space="preserve">climáticos. Estes eventos têm o potencial de impactar infraestruturas </w:t>
      </w:r>
      <w:r w:rsidR="00D33FA8">
        <w:rPr>
          <w:sz w:val="24"/>
          <w:szCs w:val="24"/>
        </w:rPr>
        <w:t xml:space="preserve">essenciais </w:t>
      </w:r>
      <w:r w:rsidR="002112ED">
        <w:rPr>
          <w:sz w:val="24"/>
          <w:szCs w:val="24"/>
        </w:rPr>
        <w:t>(redes</w:t>
      </w:r>
      <w:r w:rsidRPr="00CF67CF">
        <w:rPr>
          <w:sz w:val="24"/>
          <w:szCs w:val="24"/>
        </w:rPr>
        <w:t xml:space="preserve"> elétricas, comunicações e navegação por satélite</w:t>
      </w:r>
      <w:r w:rsidR="00827984">
        <w:rPr>
          <w:sz w:val="24"/>
          <w:szCs w:val="24"/>
        </w:rPr>
        <w:t>s</w:t>
      </w:r>
      <w:r w:rsidRPr="00CF67CF">
        <w:rPr>
          <w:sz w:val="24"/>
          <w:szCs w:val="24"/>
        </w:rPr>
        <w:t xml:space="preserve">). </w:t>
      </w:r>
      <w:r w:rsidR="001E3DE9">
        <w:rPr>
          <w:sz w:val="24"/>
          <w:szCs w:val="24"/>
        </w:rPr>
        <w:t>O Brasil possui alta complexidade geomagnética devido à proximidade ao Oceano Atlântico Sul e ao equador magnético,</w:t>
      </w:r>
      <w:r w:rsidRPr="00CF67CF">
        <w:rPr>
          <w:sz w:val="24"/>
          <w:szCs w:val="24"/>
        </w:rPr>
        <w:t xml:space="preserve"> sendo afetado pela Anomalia Magnética do Atlântico Sul (SAA), onde o campo magnético é mais fraco, e pela proximidade à migração expressiva do Eletrojato Equatorial (EEJ). Devido a esta intensa variabilidade e aos riscos associados (como a maior exposição à radiação e a indução de correntes elétricas), estudos que avancem o monitoramento do campo magnético são essenciais para pesquisas ambientais, geociências e </w:t>
      </w:r>
      <w:r w:rsidR="00331585">
        <w:rPr>
          <w:sz w:val="24"/>
          <w:szCs w:val="24"/>
        </w:rPr>
        <w:t>o</w:t>
      </w:r>
      <w:r w:rsidRPr="00CF67CF">
        <w:rPr>
          <w:sz w:val="24"/>
          <w:szCs w:val="24"/>
        </w:rPr>
        <w:t xml:space="preserve"> </w:t>
      </w:r>
      <w:r w:rsidR="001E3DE9">
        <w:rPr>
          <w:sz w:val="24"/>
          <w:szCs w:val="24"/>
        </w:rPr>
        <w:t>acompanhamento</w:t>
      </w:r>
      <w:r w:rsidRPr="00CF67CF">
        <w:rPr>
          <w:sz w:val="24"/>
          <w:szCs w:val="24"/>
        </w:rPr>
        <w:t xml:space="preserve"> de riscos à tecnologia na região. A rede global de observatórios magnéticos INTERMAGNET registra a contribuição combinada de fontes magnéticas e elétricas originárias desde o núcleo terrestre até a ionosfera e magnetosfera. A precisão desses dados é crucial para a separação dessas fontes e para a correta interpretação de </w:t>
      </w:r>
      <w:r w:rsidRPr="00CF67CF">
        <w:rPr>
          <w:sz w:val="24"/>
          <w:szCs w:val="24"/>
        </w:rPr>
        <w:lastRenderedPageBreak/>
        <w:t>fenômenos que afetam ecossistemas e a sociedade. No entanto, a manutenção da alta qualidade dos dados depende da calibração contínua de instrumentos</w:t>
      </w:r>
      <w:r w:rsidR="00F12973">
        <w:rPr>
          <w:sz w:val="24"/>
          <w:szCs w:val="24"/>
        </w:rPr>
        <w:t>, principal</w:t>
      </w:r>
      <w:r w:rsidR="00C14BB4">
        <w:rPr>
          <w:sz w:val="24"/>
          <w:szCs w:val="24"/>
        </w:rPr>
        <w:t xml:space="preserve">mente </w:t>
      </w:r>
      <w:r w:rsidRPr="00CF67CF">
        <w:rPr>
          <w:sz w:val="24"/>
          <w:szCs w:val="24"/>
        </w:rPr>
        <w:t xml:space="preserve"> </w:t>
      </w:r>
      <w:r w:rsidR="00C14BB4">
        <w:rPr>
          <w:sz w:val="24"/>
          <w:szCs w:val="24"/>
        </w:rPr>
        <w:t>d</w:t>
      </w:r>
      <w:r w:rsidRPr="00CF67CF">
        <w:rPr>
          <w:sz w:val="24"/>
          <w:szCs w:val="24"/>
        </w:rPr>
        <w:t xml:space="preserve">o magnetômetro vetorial fluxgate, que requer a determinação periódica de seus fatores de escala. </w:t>
      </w:r>
      <w:r w:rsidR="00B8204A">
        <w:rPr>
          <w:sz w:val="24"/>
          <w:szCs w:val="24"/>
        </w:rPr>
        <w:t>Estes fatore</w:t>
      </w:r>
      <w:r w:rsidR="002C2A5C">
        <w:rPr>
          <w:sz w:val="24"/>
          <w:szCs w:val="24"/>
        </w:rPr>
        <w:t>s devem ser calibrados a cada indício de alta atividade magnética, como ocorrência de tempestades magnéticas</w:t>
      </w:r>
      <w:r w:rsidR="00E570F1">
        <w:rPr>
          <w:sz w:val="24"/>
          <w:szCs w:val="24"/>
        </w:rPr>
        <w:t xml:space="preserve">. </w:t>
      </w:r>
      <w:r w:rsidRPr="00CF67CF">
        <w:rPr>
          <w:sz w:val="24"/>
          <w:szCs w:val="24"/>
        </w:rPr>
        <w:t xml:space="preserve">Este trabalho </w:t>
      </w:r>
      <w:r w:rsidR="004627F0">
        <w:rPr>
          <w:sz w:val="24"/>
          <w:szCs w:val="24"/>
        </w:rPr>
        <w:t>pr</w:t>
      </w:r>
      <w:r w:rsidR="005F2572">
        <w:rPr>
          <w:sz w:val="24"/>
          <w:szCs w:val="24"/>
        </w:rPr>
        <w:t>o</w:t>
      </w:r>
      <w:r w:rsidR="004627F0">
        <w:rPr>
          <w:sz w:val="24"/>
          <w:szCs w:val="24"/>
        </w:rPr>
        <w:t>põe</w:t>
      </w:r>
      <w:r w:rsidR="005F2572">
        <w:rPr>
          <w:sz w:val="24"/>
          <w:szCs w:val="24"/>
        </w:rPr>
        <w:t xml:space="preserve"> a</w:t>
      </w:r>
      <w:r w:rsidRPr="00CF67CF">
        <w:rPr>
          <w:sz w:val="24"/>
          <w:szCs w:val="24"/>
        </w:rPr>
        <w:t xml:space="preserve"> calibração instrumental, </w:t>
      </w:r>
      <w:r w:rsidR="005F2572">
        <w:rPr>
          <w:sz w:val="24"/>
          <w:szCs w:val="24"/>
        </w:rPr>
        <w:t>utilizando</w:t>
      </w:r>
      <w:r w:rsidRPr="00CF67CF">
        <w:rPr>
          <w:sz w:val="24"/>
          <w:szCs w:val="24"/>
        </w:rPr>
        <w:t xml:space="preserve"> uma metodologia de inversão não linear para a estimação robusta e dinâmica dos fatores de escala de magnetômetros </w:t>
      </w:r>
      <w:r w:rsidR="00B42A93">
        <w:rPr>
          <w:sz w:val="24"/>
          <w:szCs w:val="24"/>
        </w:rPr>
        <w:t>fluxgate triaxiais</w:t>
      </w:r>
      <w:r w:rsidRPr="00CF67CF">
        <w:rPr>
          <w:sz w:val="24"/>
          <w:szCs w:val="24"/>
        </w:rPr>
        <w:t xml:space="preserve">. A </w:t>
      </w:r>
      <w:r w:rsidR="00E34194">
        <w:rPr>
          <w:sz w:val="24"/>
          <w:szCs w:val="24"/>
        </w:rPr>
        <w:t>metodologia</w:t>
      </w:r>
      <w:r w:rsidRPr="00CF67CF">
        <w:rPr>
          <w:sz w:val="24"/>
          <w:szCs w:val="24"/>
        </w:rPr>
        <w:t xml:space="preserve"> baseia-se na minimização do desajuste entre os campos vetorial e escalar medidos simultaneamente, utilizando</w:t>
      </w:r>
      <w:r w:rsidR="003D7A63">
        <w:rPr>
          <w:sz w:val="24"/>
          <w:szCs w:val="24"/>
        </w:rPr>
        <w:t xml:space="preserve"> </w:t>
      </w:r>
      <w:r w:rsidR="0046755A">
        <w:rPr>
          <w:sz w:val="24"/>
          <w:szCs w:val="24"/>
        </w:rPr>
        <w:t>duas</w:t>
      </w:r>
      <w:r w:rsidR="00D66BD6">
        <w:rPr>
          <w:sz w:val="24"/>
          <w:szCs w:val="24"/>
        </w:rPr>
        <w:t xml:space="preserve"> restrições: suavidade</w:t>
      </w:r>
      <w:r w:rsidR="0046755A">
        <w:rPr>
          <w:sz w:val="24"/>
          <w:szCs w:val="24"/>
        </w:rPr>
        <w:t xml:space="preserve"> e</w:t>
      </w:r>
      <w:r w:rsidR="00D66BD6">
        <w:rPr>
          <w:sz w:val="24"/>
          <w:szCs w:val="24"/>
        </w:rPr>
        <w:t xml:space="preserve"> igualdade absoluta</w:t>
      </w:r>
      <w:r w:rsidR="004F1518">
        <w:rPr>
          <w:sz w:val="24"/>
          <w:szCs w:val="24"/>
        </w:rPr>
        <w:t>,</w:t>
      </w:r>
      <w:r w:rsidRPr="00CF67CF">
        <w:rPr>
          <w:sz w:val="24"/>
          <w:szCs w:val="24"/>
        </w:rPr>
        <w:t xml:space="preserve"> e otimização</w:t>
      </w:r>
      <w:r w:rsidR="004F1518">
        <w:rPr>
          <w:sz w:val="24"/>
          <w:szCs w:val="24"/>
        </w:rPr>
        <w:t xml:space="preserve"> </w:t>
      </w:r>
      <w:r w:rsidR="00B42A93">
        <w:rPr>
          <w:sz w:val="24"/>
          <w:szCs w:val="24"/>
        </w:rPr>
        <w:t>usando a estratégia</w:t>
      </w:r>
      <w:r w:rsidRPr="00CF67CF">
        <w:rPr>
          <w:sz w:val="24"/>
          <w:szCs w:val="24"/>
        </w:rPr>
        <w:t xml:space="preserve"> Levenberg-Marquardt. </w:t>
      </w:r>
      <w:r w:rsidR="0084577B">
        <w:rPr>
          <w:sz w:val="24"/>
          <w:szCs w:val="24"/>
        </w:rPr>
        <w:t xml:space="preserve">A </w:t>
      </w:r>
      <w:r w:rsidR="0084577B" w:rsidRPr="0084577B">
        <w:rPr>
          <w:sz w:val="24"/>
          <w:szCs w:val="24"/>
        </w:rPr>
        <w:t>valida</w:t>
      </w:r>
      <w:r w:rsidR="0084577B">
        <w:rPr>
          <w:sz w:val="24"/>
          <w:szCs w:val="24"/>
        </w:rPr>
        <w:t>ção</w:t>
      </w:r>
      <w:r w:rsidR="0084577B" w:rsidRPr="0084577B">
        <w:rPr>
          <w:sz w:val="24"/>
          <w:szCs w:val="24"/>
        </w:rPr>
        <w:t xml:space="preserve"> </w:t>
      </w:r>
      <w:r w:rsidR="0084577B">
        <w:rPr>
          <w:sz w:val="24"/>
          <w:szCs w:val="24"/>
        </w:rPr>
        <w:t>d</w:t>
      </w:r>
      <w:r w:rsidR="0084577B" w:rsidRPr="0084577B">
        <w:rPr>
          <w:sz w:val="24"/>
          <w:szCs w:val="24"/>
        </w:rPr>
        <w:t>essa metodologia</w:t>
      </w:r>
      <w:r w:rsidR="0084577B">
        <w:rPr>
          <w:sz w:val="24"/>
          <w:szCs w:val="24"/>
        </w:rPr>
        <w:t xml:space="preserve"> consistiu em</w:t>
      </w:r>
      <w:r w:rsidR="0084577B" w:rsidRPr="0084577B">
        <w:rPr>
          <w:sz w:val="24"/>
          <w:szCs w:val="24"/>
        </w:rPr>
        <w:t xml:space="preserve"> </w:t>
      </w:r>
      <w:r w:rsidR="007B0231">
        <w:rPr>
          <w:sz w:val="24"/>
          <w:szCs w:val="24"/>
        </w:rPr>
        <w:t>aplicar a inversão para alcançar</w:t>
      </w:r>
      <w:r w:rsidR="00BA4843">
        <w:rPr>
          <w:sz w:val="24"/>
          <w:szCs w:val="24"/>
        </w:rPr>
        <w:t xml:space="preserve"> </w:t>
      </w:r>
      <w:r w:rsidR="0093137E">
        <w:rPr>
          <w:sz w:val="24"/>
          <w:szCs w:val="24"/>
        </w:rPr>
        <w:t>alta precisão (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-4</m:t>
            </m:r>
          </m:sup>
        </m:sSup>
      </m:oMath>
      <w:r w:rsidR="0093137E">
        <w:rPr>
          <w:sz w:val="24"/>
          <w:szCs w:val="24"/>
        </w:rPr>
        <w:t xml:space="preserve">) </w:t>
      </w:r>
      <w:r w:rsidR="0093137E">
        <w:rPr>
          <w:sz w:val="24"/>
          <w:szCs w:val="24"/>
        </w:rPr>
        <w:t>d</w:t>
      </w:r>
      <w:r w:rsidR="00BA4843">
        <w:rPr>
          <w:sz w:val="24"/>
          <w:szCs w:val="24"/>
        </w:rPr>
        <w:t>os fatores de escala</w:t>
      </w:r>
      <w:r w:rsidR="00587146">
        <w:rPr>
          <w:sz w:val="24"/>
          <w:szCs w:val="24"/>
        </w:rPr>
        <w:t xml:space="preserve"> </w:t>
      </w:r>
      <w:r w:rsidR="00537D35">
        <w:rPr>
          <w:sz w:val="24"/>
          <w:szCs w:val="24"/>
        </w:rPr>
        <w:t>para</w:t>
      </w:r>
      <w:r w:rsidR="00BA4843">
        <w:rPr>
          <w:sz w:val="24"/>
          <w:szCs w:val="24"/>
        </w:rPr>
        <w:t xml:space="preserve"> </w:t>
      </w:r>
      <w:r w:rsidR="006A7A32">
        <w:rPr>
          <w:sz w:val="24"/>
          <w:szCs w:val="24"/>
        </w:rPr>
        <w:t>minimizar ao máximo</w:t>
      </w:r>
      <w:r w:rsidR="008C4BF5">
        <w:rPr>
          <w:sz w:val="24"/>
          <w:szCs w:val="24"/>
        </w:rPr>
        <w:t xml:space="preserve"> </w:t>
      </w:r>
      <w:r w:rsidR="006A7A32">
        <w:rPr>
          <w:sz w:val="24"/>
          <w:szCs w:val="24"/>
        </w:rPr>
        <w:t xml:space="preserve">o desajuste entre dados </w:t>
      </w:r>
      <w:r w:rsidR="00BB2173">
        <w:rPr>
          <w:sz w:val="24"/>
          <w:szCs w:val="24"/>
        </w:rPr>
        <w:t>vetoriais</w:t>
      </w:r>
      <w:r w:rsidR="006A7A32">
        <w:rPr>
          <w:sz w:val="24"/>
          <w:szCs w:val="24"/>
        </w:rPr>
        <w:t xml:space="preserve"> e escalares, objetivando alcançar </w:t>
      </w:r>
      <w:r w:rsidR="00537D35">
        <w:rPr>
          <w:sz w:val="24"/>
          <w:szCs w:val="24"/>
        </w:rPr>
        <w:t>o</w:t>
      </w:r>
      <w:r w:rsidR="008C4BF5">
        <w:rPr>
          <w:sz w:val="24"/>
          <w:szCs w:val="24"/>
        </w:rPr>
        <w:t xml:space="preserve"> </w:t>
      </w:r>
      <w:r w:rsidR="00EA0325">
        <w:rPr>
          <w:sz w:val="24"/>
          <w:szCs w:val="24"/>
        </w:rPr>
        <w:t>valor pré-estabelecido</w:t>
      </w:r>
      <w:r w:rsidR="00537D35">
        <w:rPr>
          <w:sz w:val="24"/>
          <w:szCs w:val="24"/>
        </w:rPr>
        <w:t xml:space="preserve"> como </w:t>
      </w:r>
      <w:r w:rsidR="009757B8">
        <w:rPr>
          <w:sz w:val="24"/>
          <w:szCs w:val="24"/>
        </w:rPr>
        <w:t>minimização ótima</w:t>
      </w:r>
      <w:r w:rsidR="00EA0325">
        <w:rPr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15</m:t>
            </m:r>
          </m:sup>
        </m:sSup>
      </m:oMath>
      <w:r w:rsidR="00EA0325">
        <w:rPr>
          <w:sz w:val="24"/>
          <w:szCs w:val="24"/>
        </w:rPr>
        <w:t>).</w:t>
      </w:r>
      <w:r w:rsidR="00ED7402">
        <w:rPr>
          <w:sz w:val="24"/>
          <w:szCs w:val="24"/>
        </w:rPr>
        <w:t xml:space="preserve"> Para tal, utilizamos </w:t>
      </w:r>
      <w:r w:rsidR="0084577B" w:rsidRPr="0084577B">
        <w:rPr>
          <w:sz w:val="24"/>
          <w:szCs w:val="24"/>
        </w:rPr>
        <w:t xml:space="preserve">dados do Observatório </w:t>
      </w:r>
      <w:r w:rsidR="0084577B">
        <w:rPr>
          <w:sz w:val="24"/>
          <w:szCs w:val="24"/>
        </w:rPr>
        <w:t>Magnético de Tatuóca</w:t>
      </w:r>
      <w:r w:rsidR="0013528E">
        <w:rPr>
          <w:sz w:val="24"/>
          <w:szCs w:val="24"/>
        </w:rPr>
        <w:t xml:space="preserve"> durante </w:t>
      </w:r>
      <w:r w:rsidR="00EA12DF">
        <w:rPr>
          <w:sz w:val="24"/>
          <w:szCs w:val="24"/>
        </w:rPr>
        <w:t>a tempestade magnética de 2023</w:t>
      </w:r>
      <w:r w:rsidR="0084577B">
        <w:rPr>
          <w:sz w:val="24"/>
          <w:szCs w:val="24"/>
        </w:rPr>
        <w:t>, localizado na Baía do Guajará, no delta do rio Amazonas. Esse observatório tem uma posição vantajosa em termos de presença de fenômenos magnéticos, pois está próximo do EEJ e da SAA, assim, a abordagem é testada num lugar de extrema importância</w:t>
      </w:r>
      <w:r w:rsidR="0084577B" w:rsidRPr="0084577B">
        <w:rPr>
          <w:sz w:val="24"/>
          <w:szCs w:val="24"/>
        </w:rPr>
        <w:t xml:space="preserve"> para o geomagnetismo</w:t>
      </w:r>
      <w:r w:rsidRPr="00CF67CF">
        <w:rPr>
          <w:sz w:val="24"/>
          <w:szCs w:val="24"/>
        </w:rPr>
        <w:t xml:space="preserve">. </w:t>
      </w:r>
      <w:r w:rsidR="00046317">
        <w:rPr>
          <w:sz w:val="24"/>
          <w:szCs w:val="24"/>
        </w:rPr>
        <w:t>O objetivo foi alcançado ao final de 200 iterações</w:t>
      </w:r>
      <w:r w:rsidR="00A83AB0">
        <w:rPr>
          <w:sz w:val="24"/>
          <w:szCs w:val="24"/>
        </w:rPr>
        <w:t xml:space="preserve">, </w:t>
      </w:r>
      <w:r w:rsidR="00B52F8E">
        <w:rPr>
          <w:sz w:val="24"/>
          <w:szCs w:val="24"/>
        </w:rPr>
        <w:t>com</w:t>
      </w:r>
      <w:r w:rsidR="00A83AB0">
        <w:rPr>
          <w:sz w:val="24"/>
          <w:szCs w:val="24"/>
        </w:rPr>
        <w:t xml:space="preserve"> a máxima precisão de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</m:oMath>
      <w:r w:rsidR="00E3794B">
        <w:rPr>
          <w:sz w:val="24"/>
          <w:szCs w:val="24"/>
        </w:rPr>
        <w:t xml:space="preserve"> dos fatores de escala</w:t>
      </w:r>
      <w:r w:rsidR="00397F50">
        <w:rPr>
          <w:sz w:val="24"/>
          <w:szCs w:val="24"/>
        </w:rPr>
        <w:t xml:space="preserve"> e a máxima minimização</w:t>
      </w:r>
      <w:r w:rsidR="00D8078C">
        <w:rPr>
          <w:sz w:val="24"/>
          <w:szCs w:val="24"/>
        </w:rPr>
        <w:t xml:space="preserve"> do desajuste</w:t>
      </w:r>
      <w:r w:rsidR="00B52F8E">
        <w:rPr>
          <w:sz w:val="24"/>
          <w:szCs w:val="24"/>
        </w:rPr>
        <w:t>.</w:t>
      </w:r>
      <w:r w:rsidR="00E3794B">
        <w:rPr>
          <w:sz w:val="24"/>
          <w:szCs w:val="24"/>
        </w:rPr>
        <w:t xml:space="preserve"> </w:t>
      </w:r>
      <w:r w:rsidR="00B52F8E">
        <w:rPr>
          <w:sz w:val="24"/>
          <w:szCs w:val="24"/>
        </w:rPr>
        <w:t>P</w:t>
      </w:r>
      <w:r w:rsidR="00E3794B">
        <w:rPr>
          <w:sz w:val="24"/>
          <w:szCs w:val="24"/>
        </w:rPr>
        <w:t>orém</w:t>
      </w:r>
      <w:r w:rsidR="00B52F8E">
        <w:rPr>
          <w:sz w:val="24"/>
          <w:szCs w:val="24"/>
        </w:rPr>
        <w:t>,</w:t>
      </w:r>
      <w:r w:rsidR="00E3794B">
        <w:rPr>
          <w:sz w:val="24"/>
          <w:szCs w:val="24"/>
        </w:rPr>
        <w:t xml:space="preserve"> </w:t>
      </w:r>
      <w:r w:rsidR="00715FAE">
        <w:rPr>
          <w:sz w:val="24"/>
          <w:szCs w:val="24"/>
        </w:rPr>
        <w:t xml:space="preserve">planejamos o uso de novas restrições e </w:t>
      </w:r>
      <w:r w:rsidR="005845FC">
        <w:rPr>
          <w:sz w:val="24"/>
          <w:szCs w:val="24"/>
        </w:rPr>
        <w:t>aplicação</w:t>
      </w:r>
      <w:r w:rsidR="00715FAE">
        <w:rPr>
          <w:sz w:val="24"/>
          <w:szCs w:val="24"/>
        </w:rPr>
        <w:t xml:space="preserve"> em dados de </w:t>
      </w:r>
      <w:r w:rsidR="00F67F1F">
        <w:rPr>
          <w:sz w:val="24"/>
          <w:szCs w:val="24"/>
        </w:rPr>
        <w:t>observatórios magnéticos em diferentes latitudes</w:t>
      </w:r>
      <w:r w:rsidR="004D0FE2">
        <w:rPr>
          <w:sz w:val="24"/>
          <w:szCs w:val="24"/>
        </w:rPr>
        <w:t xml:space="preserve">, pois ainda é necessário aumentar a </w:t>
      </w:r>
      <w:r w:rsidR="00FD5C7C">
        <w:rPr>
          <w:sz w:val="24"/>
          <w:szCs w:val="24"/>
        </w:rPr>
        <w:t>precisão</w:t>
      </w:r>
      <w:r w:rsidR="004D0FE2">
        <w:rPr>
          <w:sz w:val="24"/>
          <w:szCs w:val="24"/>
        </w:rPr>
        <w:t xml:space="preserve"> dos fatores de escala</w:t>
      </w:r>
      <w:r w:rsidR="00606D3E">
        <w:rPr>
          <w:sz w:val="24"/>
          <w:szCs w:val="24"/>
        </w:rPr>
        <w:t xml:space="preserve">, </w:t>
      </w:r>
      <w:r w:rsidR="00E60805">
        <w:rPr>
          <w:sz w:val="24"/>
          <w:szCs w:val="24"/>
        </w:rPr>
        <w:t>respeitando</w:t>
      </w:r>
      <w:r w:rsidR="00606D3E">
        <w:rPr>
          <w:sz w:val="24"/>
          <w:szCs w:val="24"/>
        </w:rPr>
        <w:t xml:space="preserve"> o padrão da INTERMAGNET</w:t>
      </w:r>
      <w:r w:rsidR="00F67F1F">
        <w:rPr>
          <w:sz w:val="24"/>
          <w:szCs w:val="24"/>
        </w:rPr>
        <w:t xml:space="preserve">. </w:t>
      </w:r>
      <w:r w:rsidRPr="00CF67CF">
        <w:rPr>
          <w:sz w:val="24"/>
          <w:szCs w:val="24"/>
        </w:rPr>
        <w:t>Esta abordagem representa um avanço na metodologia de monitoramento, possibilitando o caminho para o uso de dados geomagnéticos precisos e consistentes em prol da ciência e da sustentabilidade ambiental.</w:t>
      </w:r>
    </w:p>
    <w:p w14:paraId="04E77362" w14:textId="6E843EAF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CF67CF">
        <w:rPr>
          <w:sz w:val="24"/>
          <w:szCs w:val="24"/>
        </w:rPr>
        <w:t>Geomagnetismo, fluxgate, inversão.</w:t>
      </w:r>
    </w:p>
    <w:p w14:paraId="4B81138D" w14:textId="072560C9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Exatas e da Terra</w:t>
      </w:r>
      <w:r w:rsidR="00CF67CF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77F2" w14:textId="77777777" w:rsidR="002001F5" w:rsidRDefault="002001F5">
      <w:r>
        <w:separator/>
      </w:r>
    </w:p>
  </w:endnote>
  <w:endnote w:type="continuationSeparator" w:id="0">
    <w:p w14:paraId="143B342E" w14:textId="77777777" w:rsidR="002001F5" w:rsidRDefault="0020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928A" w14:textId="77777777" w:rsidR="002001F5" w:rsidRDefault="002001F5">
      <w:r>
        <w:separator/>
      </w:r>
    </w:p>
  </w:footnote>
  <w:footnote w:type="continuationSeparator" w:id="0">
    <w:p w14:paraId="40D57E8F" w14:textId="77777777" w:rsidR="002001F5" w:rsidRDefault="00200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46317"/>
    <w:rsid w:val="00071489"/>
    <w:rsid w:val="000E07F5"/>
    <w:rsid w:val="0013528E"/>
    <w:rsid w:val="00170586"/>
    <w:rsid w:val="001E3DE9"/>
    <w:rsid w:val="002001F5"/>
    <w:rsid w:val="002112ED"/>
    <w:rsid w:val="00235E60"/>
    <w:rsid w:val="0029237B"/>
    <w:rsid w:val="002C2A5C"/>
    <w:rsid w:val="002D489F"/>
    <w:rsid w:val="00303D2C"/>
    <w:rsid w:val="0032156F"/>
    <w:rsid w:val="00331585"/>
    <w:rsid w:val="0038151F"/>
    <w:rsid w:val="00397F50"/>
    <w:rsid w:val="003D7A63"/>
    <w:rsid w:val="004627F0"/>
    <w:rsid w:val="0046755A"/>
    <w:rsid w:val="0048607D"/>
    <w:rsid w:val="00487DEC"/>
    <w:rsid w:val="004D0FE2"/>
    <w:rsid w:val="004F1518"/>
    <w:rsid w:val="0053681D"/>
    <w:rsid w:val="00537D35"/>
    <w:rsid w:val="005845FC"/>
    <w:rsid w:val="00587146"/>
    <w:rsid w:val="005A21E5"/>
    <w:rsid w:val="005F2572"/>
    <w:rsid w:val="00606D3E"/>
    <w:rsid w:val="006A7A32"/>
    <w:rsid w:val="00715FAE"/>
    <w:rsid w:val="007537DE"/>
    <w:rsid w:val="007830E4"/>
    <w:rsid w:val="007900C1"/>
    <w:rsid w:val="007B0231"/>
    <w:rsid w:val="00827984"/>
    <w:rsid w:val="0084577B"/>
    <w:rsid w:val="008C4BF5"/>
    <w:rsid w:val="0093137E"/>
    <w:rsid w:val="00933397"/>
    <w:rsid w:val="009423CF"/>
    <w:rsid w:val="009757B8"/>
    <w:rsid w:val="009C13EE"/>
    <w:rsid w:val="00A51195"/>
    <w:rsid w:val="00A83AB0"/>
    <w:rsid w:val="00A86693"/>
    <w:rsid w:val="00A904D4"/>
    <w:rsid w:val="00B26E21"/>
    <w:rsid w:val="00B42A93"/>
    <w:rsid w:val="00B51EB1"/>
    <w:rsid w:val="00B52F8E"/>
    <w:rsid w:val="00B8204A"/>
    <w:rsid w:val="00B826D9"/>
    <w:rsid w:val="00B83998"/>
    <w:rsid w:val="00BA4843"/>
    <w:rsid w:val="00BB2173"/>
    <w:rsid w:val="00C14BB4"/>
    <w:rsid w:val="00C64DF0"/>
    <w:rsid w:val="00CC7E1B"/>
    <w:rsid w:val="00CE5158"/>
    <w:rsid w:val="00CF67CF"/>
    <w:rsid w:val="00D069CE"/>
    <w:rsid w:val="00D33FA8"/>
    <w:rsid w:val="00D66BD6"/>
    <w:rsid w:val="00D8078C"/>
    <w:rsid w:val="00E161EB"/>
    <w:rsid w:val="00E34194"/>
    <w:rsid w:val="00E3794B"/>
    <w:rsid w:val="00E41361"/>
    <w:rsid w:val="00E42F77"/>
    <w:rsid w:val="00E570F1"/>
    <w:rsid w:val="00E60805"/>
    <w:rsid w:val="00EA0325"/>
    <w:rsid w:val="00EA12DF"/>
    <w:rsid w:val="00ED7402"/>
    <w:rsid w:val="00F12973"/>
    <w:rsid w:val="00F67F1F"/>
    <w:rsid w:val="00F75549"/>
    <w:rsid w:val="00FD46A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CF67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601</Words>
  <Characters>3637</Characters>
  <Application>Microsoft Office Word</Application>
  <DocSecurity>0</DocSecurity>
  <Lines>55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Taís Oliveira</cp:lastModifiedBy>
  <cp:revision>59</cp:revision>
  <dcterms:created xsi:type="dcterms:W3CDTF">2025-08-21T16:09:00Z</dcterms:created>
  <dcterms:modified xsi:type="dcterms:W3CDTF">2025-11-03T13:55:00Z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edaaf6b3-b532-411d-8357-b32720a88350</vt:lpwstr>
  </property>
</Properties>
</file>