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C0D" w:rsidRPr="00390C0D" w:rsidRDefault="00390C0D" w:rsidP="00892CA9">
      <w:pPr>
        <w:tabs>
          <w:tab w:val="left" w:pos="5955"/>
        </w:tabs>
        <w:ind w:firstLine="0"/>
      </w:pPr>
    </w:p>
    <w:p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rsidR="000B3107" w:rsidRDefault="000B3107" w:rsidP="00026BCD">
      <w:pPr>
        <w:jc w:val="center"/>
        <w:rPr>
          <w:rFonts w:ascii="Arial" w:hAnsi="Arial" w:cs="Arial"/>
          <w:sz w:val="24"/>
          <w:szCs w:val="24"/>
        </w:rPr>
      </w:pPr>
    </w:p>
    <w:p w:rsidR="00CF427F" w:rsidRDefault="00026BCD" w:rsidP="00DC0714">
      <w:pPr>
        <w:pStyle w:val="Ttulo"/>
      </w:pPr>
      <w:r w:rsidRPr="0491D5EE">
        <w:t>RESUMO EXPANDIDO</w:t>
      </w:r>
    </w:p>
    <w:p w:rsidR="0491D5EE" w:rsidRDefault="0491D5EE" w:rsidP="297915AF">
      <w:pPr>
        <w:pStyle w:val="Texto"/>
      </w:pPr>
    </w:p>
    <w:p w:rsidR="0491D5EE" w:rsidRPr="001F6136" w:rsidRDefault="2BF74FE8" w:rsidP="00641015">
      <w:pPr>
        <w:ind w:firstLine="0"/>
        <w:rPr>
          <w:rFonts w:ascii="Arial" w:hAnsi="Arial" w:cs="Arial"/>
          <w:sz w:val="24"/>
          <w:szCs w:val="24"/>
        </w:rPr>
      </w:pPr>
      <w:r w:rsidRPr="001F6136">
        <w:rPr>
          <w:rFonts w:ascii="Arial" w:hAnsi="Arial" w:cs="Arial"/>
          <w:sz w:val="24"/>
          <w:szCs w:val="24"/>
        </w:rPr>
        <w:t xml:space="preserve">Grupo de Trabalho (GT): </w:t>
      </w:r>
      <w:r w:rsidR="009340D2" w:rsidRPr="009340D2">
        <w:rPr>
          <w:rFonts w:ascii="Arial" w:hAnsi="Arial" w:cs="Arial"/>
          <w:sz w:val="24"/>
          <w:szCs w:val="24"/>
        </w:rPr>
        <w:t>GT 4 – Educação Física e Esporte</w:t>
      </w:r>
      <w:r w:rsidR="009340D2">
        <w:rPr>
          <w:rFonts w:ascii="Arial" w:hAnsi="Arial" w:cs="Arial"/>
          <w:sz w:val="24"/>
          <w:szCs w:val="24"/>
        </w:rPr>
        <w:t xml:space="preserve"> </w:t>
      </w:r>
      <w:r w:rsidR="009340D2" w:rsidRPr="009340D2">
        <w:rPr>
          <w:rFonts w:ascii="Arial" w:hAnsi="Arial" w:cs="Arial"/>
          <w:sz w:val="24"/>
          <w:szCs w:val="24"/>
        </w:rPr>
        <w:t>O Grupo de Trabalho de Educação Física, atuando de forma integrada às</w:t>
      </w:r>
      <w:r w:rsidR="009340D2">
        <w:rPr>
          <w:rFonts w:ascii="Arial" w:hAnsi="Arial" w:cs="Arial"/>
          <w:sz w:val="24"/>
          <w:szCs w:val="24"/>
        </w:rPr>
        <w:t xml:space="preserve"> </w:t>
      </w:r>
      <w:r w:rsidR="009340D2" w:rsidRPr="009340D2">
        <w:rPr>
          <w:rFonts w:ascii="Arial" w:hAnsi="Arial" w:cs="Arial"/>
          <w:sz w:val="24"/>
          <w:szCs w:val="24"/>
        </w:rPr>
        <w:t>propostas do Seminário Internacional na FURB, tem como objetivo discutir os</w:t>
      </w:r>
      <w:r w:rsidR="009340D2">
        <w:rPr>
          <w:rFonts w:ascii="Arial" w:hAnsi="Arial" w:cs="Arial"/>
          <w:sz w:val="24"/>
          <w:szCs w:val="24"/>
        </w:rPr>
        <w:t xml:space="preserve"> </w:t>
      </w:r>
      <w:r w:rsidR="009340D2" w:rsidRPr="009340D2">
        <w:rPr>
          <w:rFonts w:ascii="Arial" w:hAnsi="Arial" w:cs="Arial"/>
          <w:sz w:val="24"/>
          <w:szCs w:val="24"/>
        </w:rPr>
        <w:t>desafios e as perspectivas da área frente às transformações contemporâneas na</w:t>
      </w:r>
      <w:r w:rsidR="009340D2">
        <w:rPr>
          <w:rFonts w:ascii="Arial" w:hAnsi="Arial" w:cs="Arial"/>
          <w:sz w:val="24"/>
          <w:szCs w:val="24"/>
        </w:rPr>
        <w:t xml:space="preserve"> </w:t>
      </w:r>
      <w:r w:rsidR="009340D2" w:rsidRPr="009340D2">
        <w:rPr>
          <w:rFonts w:ascii="Arial" w:hAnsi="Arial" w:cs="Arial"/>
          <w:sz w:val="24"/>
          <w:szCs w:val="24"/>
        </w:rPr>
        <w:t>educação, educação física e os esportes. O GT pretende promover o diálogo</w:t>
      </w:r>
      <w:r w:rsidR="009340D2">
        <w:rPr>
          <w:rFonts w:ascii="Arial" w:hAnsi="Arial" w:cs="Arial"/>
          <w:sz w:val="24"/>
          <w:szCs w:val="24"/>
        </w:rPr>
        <w:t xml:space="preserve"> </w:t>
      </w:r>
      <w:r w:rsidR="009340D2" w:rsidRPr="009340D2">
        <w:rPr>
          <w:rFonts w:ascii="Arial" w:hAnsi="Arial" w:cs="Arial"/>
          <w:sz w:val="24"/>
          <w:szCs w:val="24"/>
        </w:rPr>
        <w:t>entre teoria e prática, abordando temas como formação docente, inclusão,</w:t>
      </w:r>
      <w:r w:rsidR="009340D2">
        <w:rPr>
          <w:rFonts w:ascii="Arial" w:hAnsi="Arial" w:cs="Arial"/>
          <w:sz w:val="24"/>
          <w:szCs w:val="24"/>
        </w:rPr>
        <w:t xml:space="preserve"> </w:t>
      </w:r>
      <w:r w:rsidR="009340D2" w:rsidRPr="009340D2">
        <w:rPr>
          <w:rFonts w:ascii="Arial" w:hAnsi="Arial" w:cs="Arial"/>
          <w:sz w:val="24"/>
          <w:szCs w:val="24"/>
        </w:rPr>
        <w:t>corporeidade, saúde, currículo, da sociologia, da filosofia e política e o papel das</w:t>
      </w:r>
      <w:r w:rsidR="009340D2">
        <w:rPr>
          <w:rFonts w:ascii="Arial" w:hAnsi="Arial" w:cs="Arial"/>
          <w:sz w:val="24"/>
          <w:szCs w:val="24"/>
        </w:rPr>
        <w:t xml:space="preserve"> </w:t>
      </w:r>
      <w:r w:rsidR="009340D2" w:rsidRPr="009340D2">
        <w:rPr>
          <w:rFonts w:ascii="Arial" w:hAnsi="Arial" w:cs="Arial"/>
          <w:sz w:val="24"/>
          <w:szCs w:val="24"/>
        </w:rPr>
        <w:t>tecnologias digitais e da sociologia do esporte na atuação do profissional da</w:t>
      </w:r>
      <w:r w:rsidR="009340D2">
        <w:rPr>
          <w:rFonts w:ascii="Arial" w:hAnsi="Arial" w:cs="Arial"/>
          <w:sz w:val="24"/>
          <w:szCs w:val="24"/>
        </w:rPr>
        <w:t xml:space="preserve"> </w:t>
      </w:r>
      <w:r w:rsidR="009340D2" w:rsidRPr="009340D2">
        <w:rPr>
          <w:rFonts w:ascii="Arial" w:hAnsi="Arial" w:cs="Arial"/>
          <w:sz w:val="24"/>
          <w:szCs w:val="24"/>
        </w:rPr>
        <w:t>Educação Física. O GT busca fomentar reflexões críticas, socializar experiências</w:t>
      </w:r>
      <w:r w:rsidR="009340D2">
        <w:rPr>
          <w:rFonts w:ascii="Arial" w:hAnsi="Arial" w:cs="Arial"/>
          <w:sz w:val="24"/>
          <w:szCs w:val="24"/>
        </w:rPr>
        <w:t xml:space="preserve"> </w:t>
      </w:r>
      <w:r w:rsidR="009340D2" w:rsidRPr="009340D2">
        <w:rPr>
          <w:rFonts w:ascii="Arial" w:hAnsi="Arial" w:cs="Arial"/>
          <w:sz w:val="24"/>
          <w:szCs w:val="24"/>
        </w:rPr>
        <w:t>pedagógicas inovadoras, contribuindo para o avanço científico e a qualificação</w:t>
      </w:r>
      <w:r w:rsidR="009340D2">
        <w:rPr>
          <w:rFonts w:ascii="Arial" w:hAnsi="Arial" w:cs="Arial"/>
          <w:sz w:val="24"/>
          <w:szCs w:val="24"/>
        </w:rPr>
        <w:t xml:space="preserve"> </w:t>
      </w:r>
      <w:r w:rsidR="009340D2" w:rsidRPr="009340D2">
        <w:rPr>
          <w:rFonts w:ascii="Arial" w:hAnsi="Arial" w:cs="Arial"/>
          <w:sz w:val="24"/>
          <w:szCs w:val="24"/>
        </w:rPr>
        <w:t>das práticas educacionais, no caso da licenciatura e nas práticas profissionais,</w:t>
      </w:r>
      <w:r w:rsidR="009340D2">
        <w:rPr>
          <w:rFonts w:ascii="Arial" w:hAnsi="Arial" w:cs="Arial"/>
          <w:sz w:val="24"/>
          <w:szCs w:val="24"/>
        </w:rPr>
        <w:t xml:space="preserve"> </w:t>
      </w:r>
      <w:r w:rsidR="009340D2" w:rsidRPr="009340D2">
        <w:rPr>
          <w:rFonts w:ascii="Arial" w:hAnsi="Arial" w:cs="Arial"/>
          <w:sz w:val="24"/>
          <w:szCs w:val="24"/>
        </w:rPr>
        <w:t>no caso do bacharel. Durante o Seminário, serão promovidas apresentações de</w:t>
      </w:r>
      <w:r w:rsidR="009340D2">
        <w:rPr>
          <w:rFonts w:ascii="Arial" w:hAnsi="Arial" w:cs="Arial"/>
          <w:sz w:val="24"/>
          <w:szCs w:val="24"/>
        </w:rPr>
        <w:t xml:space="preserve"> </w:t>
      </w:r>
      <w:r w:rsidR="009340D2" w:rsidRPr="009340D2">
        <w:rPr>
          <w:rFonts w:ascii="Arial" w:hAnsi="Arial" w:cs="Arial"/>
          <w:sz w:val="24"/>
          <w:szCs w:val="24"/>
        </w:rPr>
        <w:t>pesquisas, rodas de conversa e oficinas, com foco na valorização do corpo e</w:t>
      </w:r>
      <w:r w:rsidR="009340D2">
        <w:rPr>
          <w:rFonts w:ascii="Arial" w:hAnsi="Arial" w:cs="Arial"/>
          <w:sz w:val="24"/>
          <w:szCs w:val="24"/>
        </w:rPr>
        <w:t xml:space="preserve"> </w:t>
      </w:r>
      <w:r w:rsidR="009340D2" w:rsidRPr="009340D2">
        <w:rPr>
          <w:rFonts w:ascii="Arial" w:hAnsi="Arial" w:cs="Arial"/>
          <w:sz w:val="24"/>
          <w:szCs w:val="24"/>
        </w:rPr>
        <w:t>esportes como dimensões diferenciais da formação humana e da educação</w:t>
      </w:r>
      <w:r w:rsidR="009340D2">
        <w:rPr>
          <w:rFonts w:ascii="Arial" w:hAnsi="Arial" w:cs="Arial"/>
          <w:sz w:val="24"/>
          <w:szCs w:val="24"/>
        </w:rPr>
        <w:t xml:space="preserve"> </w:t>
      </w:r>
      <w:r w:rsidR="009340D2" w:rsidRPr="009340D2">
        <w:rPr>
          <w:rFonts w:ascii="Arial" w:hAnsi="Arial" w:cs="Arial"/>
          <w:sz w:val="24"/>
          <w:szCs w:val="24"/>
        </w:rPr>
        <w:t>integral.</w:t>
      </w:r>
    </w:p>
    <w:p w:rsidR="77D603DC" w:rsidRPr="001F6136" w:rsidRDefault="517E9F2A" w:rsidP="00641015">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0020777B">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p>
    <w:p w:rsidR="110062EF" w:rsidRPr="001F6136" w:rsidRDefault="046AE1D2" w:rsidP="001F6136">
      <w:pPr>
        <w:ind w:firstLine="0"/>
        <w:rPr>
          <w:rFonts w:ascii="Arial" w:hAnsi="Arial" w:cs="Arial"/>
          <w:sz w:val="24"/>
          <w:szCs w:val="24"/>
        </w:rPr>
      </w:pPr>
      <w:r w:rsidRPr="001F6136">
        <w:rPr>
          <w:rFonts w:ascii="Arial" w:hAnsi="Arial" w:cs="Arial"/>
          <w:sz w:val="24"/>
          <w:szCs w:val="24"/>
        </w:rPr>
        <w:t xml:space="preserve">Formato </w:t>
      </w:r>
      <w:r w:rsidR="0020777B">
        <w:rPr>
          <w:rFonts w:ascii="Arial" w:hAnsi="Arial" w:cs="Arial"/>
          <w:sz w:val="24"/>
          <w:szCs w:val="24"/>
        </w:rPr>
        <w:t>de apresentação: online</w:t>
      </w:r>
    </w:p>
    <w:p w:rsidR="0491D5EE" w:rsidRDefault="0491D5EE" w:rsidP="00E73320">
      <w:pPr>
        <w:pStyle w:val="Texto"/>
      </w:pPr>
    </w:p>
    <w:p w:rsidR="78AE189E" w:rsidRDefault="00383272" w:rsidP="000D155E">
      <w:pPr>
        <w:pStyle w:val="Texto"/>
        <w:ind w:firstLine="0"/>
        <w:rPr>
          <w:rFonts w:eastAsiaTheme="majorEastAsia" w:cstheme="majorBidi"/>
          <w:b/>
          <w:spacing w:val="-10"/>
          <w:kern w:val="28"/>
          <w:szCs w:val="56"/>
        </w:rPr>
      </w:pPr>
      <w:r w:rsidRPr="00383272">
        <w:rPr>
          <w:rFonts w:eastAsiaTheme="majorEastAsia" w:cstheme="majorBidi"/>
          <w:b/>
          <w:spacing w:val="-10"/>
          <w:kern w:val="28"/>
          <w:szCs w:val="56"/>
        </w:rPr>
        <w:t>MODELOS MENTAIS DE FUTUROS PROFESSORES SOBRE AS PRÁTICAS DE ENSINO ORIENTADAS AO CONSTRUTIVISMO NOS JOGOS ESPORTIVOS COLETIVOS</w:t>
      </w:r>
    </w:p>
    <w:p w:rsidR="00A161E5" w:rsidRPr="00DA1797" w:rsidRDefault="005234BC" w:rsidP="004C446D">
      <w:pPr>
        <w:pStyle w:val="Autoria"/>
        <w:rPr>
          <w:sz w:val="24"/>
        </w:rPr>
      </w:pPr>
      <w:r w:rsidRPr="0036141B">
        <w:rPr>
          <w:sz w:val="24"/>
        </w:rPr>
        <w:t xml:space="preserve">Dr. Ana Flávia </w:t>
      </w:r>
      <w:proofErr w:type="spellStart"/>
      <w:r w:rsidRPr="0036141B">
        <w:rPr>
          <w:sz w:val="24"/>
        </w:rPr>
        <w:t>Backes</w:t>
      </w:r>
      <w:proofErr w:type="spellEnd"/>
      <w:r w:rsidRPr="0036141B">
        <w:rPr>
          <w:sz w:val="24"/>
        </w:rPr>
        <w:t>, Secretaria do Estado de Santa Catarina, Florianópolis, Santa Catarina, Brasil,</w:t>
      </w:r>
      <w:r w:rsidR="0036141B" w:rsidRPr="0036141B">
        <w:rPr>
          <w:sz w:val="24"/>
        </w:rPr>
        <w:t xml:space="preserve"> anafbackes@hotmail.com</w:t>
      </w:r>
      <w:r w:rsidRPr="0036141B">
        <w:rPr>
          <w:sz w:val="24"/>
        </w:rPr>
        <w:t xml:space="preserve"> </w:t>
      </w:r>
      <w:r w:rsidR="00A161E5" w:rsidRPr="0036141B">
        <w:rPr>
          <w:sz w:val="24"/>
          <w:vertAlign w:val="superscript"/>
        </w:rPr>
        <w:footnoteReference w:id="1"/>
      </w:r>
    </w:p>
    <w:p w:rsidR="00A161E5" w:rsidRPr="00DA1797" w:rsidRDefault="00FC43EF" w:rsidP="004C446D">
      <w:pPr>
        <w:pStyle w:val="Autoria"/>
        <w:rPr>
          <w:sz w:val="24"/>
        </w:rPr>
      </w:pPr>
      <w:r>
        <w:rPr>
          <w:sz w:val="24"/>
        </w:rPr>
        <w:t>Ma. Jéssica Dias Cardoso, Universidade do Estado de Santa Catarina, Florianópolis,</w:t>
      </w:r>
      <w:r w:rsidR="00666CC0">
        <w:rPr>
          <w:sz w:val="24"/>
        </w:rPr>
        <w:t xml:space="preserve"> Santa Catarina,</w:t>
      </w:r>
      <w:r>
        <w:rPr>
          <w:sz w:val="24"/>
        </w:rPr>
        <w:t xml:space="preserve"> Brasil, jessidiascardoso@gmail.com</w:t>
      </w:r>
      <w:r w:rsidR="00A161E5" w:rsidRPr="00DA1797">
        <w:rPr>
          <w:rStyle w:val="Refdenotaderodap"/>
          <w:sz w:val="24"/>
        </w:rPr>
        <w:footnoteReference w:id="2"/>
      </w:r>
      <w:r w:rsidR="00A161E5" w:rsidRPr="00DA1797">
        <w:rPr>
          <w:sz w:val="24"/>
        </w:rPr>
        <w:t xml:space="preserve"> </w:t>
      </w:r>
    </w:p>
    <w:p w:rsidR="00A161E5" w:rsidRDefault="00F21711" w:rsidP="004C446D">
      <w:pPr>
        <w:pStyle w:val="Autoria"/>
        <w:rPr>
          <w:sz w:val="24"/>
        </w:rPr>
      </w:pPr>
      <w:r>
        <w:rPr>
          <w:sz w:val="24"/>
        </w:rPr>
        <w:t xml:space="preserve">Dr. </w:t>
      </w:r>
      <w:proofErr w:type="spellStart"/>
      <w:r w:rsidR="00FC43EF">
        <w:rPr>
          <w:sz w:val="24"/>
        </w:rPr>
        <w:t>Valmor</w:t>
      </w:r>
      <w:proofErr w:type="spellEnd"/>
      <w:r w:rsidR="00FC43EF">
        <w:rPr>
          <w:sz w:val="24"/>
        </w:rPr>
        <w:t xml:space="preserve"> Ramos, Universidade do Estado de Santa Catarina, Florianópoli</w:t>
      </w:r>
      <w:r w:rsidR="0036141B">
        <w:rPr>
          <w:sz w:val="24"/>
        </w:rPr>
        <w:t xml:space="preserve">s, </w:t>
      </w:r>
      <w:r w:rsidR="00FC43EF">
        <w:rPr>
          <w:sz w:val="24"/>
        </w:rPr>
        <w:t>Brasil</w:t>
      </w:r>
      <w:r w:rsidR="0036141B">
        <w:rPr>
          <w:sz w:val="24"/>
        </w:rPr>
        <w:t>,</w:t>
      </w:r>
      <w:r w:rsidR="0036141B" w:rsidRPr="0036141B">
        <w:rPr>
          <w:sz w:val="24"/>
        </w:rPr>
        <w:t xml:space="preserve"> </w:t>
      </w:r>
      <w:r w:rsidR="0036141B" w:rsidRPr="00FC43EF">
        <w:rPr>
          <w:sz w:val="24"/>
        </w:rPr>
        <w:t>v</w:t>
      </w:r>
      <w:r w:rsidR="0036141B">
        <w:rPr>
          <w:sz w:val="24"/>
        </w:rPr>
        <w:t>almor.</w:t>
      </w:r>
      <w:r w:rsidR="0036141B" w:rsidRPr="00FC43EF">
        <w:rPr>
          <w:sz w:val="24"/>
        </w:rPr>
        <w:t>ramos@udesc.br</w:t>
      </w:r>
      <w:r w:rsidR="0036141B" w:rsidRPr="00DA1797">
        <w:rPr>
          <w:rStyle w:val="Refdenotaderodap"/>
          <w:sz w:val="24"/>
        </w:rPr>
        <w:t xml:space="preserve"> </w:t>
      </w:r>
      <w:r w:rsidR="00A161E5" w:rsidRPr="00DA1797">
        <w:rPr>
          <w:rStyle w:val="Refdenotaderodap"/>
          <w:sz w:val="24"/>
        </w:rPr>
        <w:footnoteReference w:id="3"/>
      </w:r>
    </w:p>
    <w:p w:rsidR="00F21711" w:rsidRDefault="00F21711" w:rsidP="00F21711">
      <w:pPr>
        <w:pStyle w:val="Autoria"/>
        <w:rPr>
          <w:sz w:val="24"/>
        </w:rPr>
      </w:pPr>
      <w:r>
        <w:rPr>
          <w:sz w:val="24"/>
        </w:rPr>
        <w:t xml:space="preserve">Dr. </w:t>
      </w:r>
      <w:r w:rsidRPr="00F21711">
        <w:rPr>
          <w:sz w:val="24"/>
        </w:rPr>
        <w:t>Juarez Vieira do Nascimento</w:t>
      </w:r>
      <w:r>
        <w:rPr>
          <w:sz w:val="24"/>
        </w:rPr>
        <w:t>, Universidade Federal de Santa</w:t>
      </w:r>
      <w:r w:rsidR="00AB6241">
        <w:rPr>
          <w:sz w:val="24"/>
        </w:rPr>
        <w:t xml:space="preserve"> Catarina, </w:t>
      </w:r>
      <w:r>
        <w:rPr>
          <w:sz w:val="24"/>
        </w:rPr>
        <w:t>Florianópolis, Brasil,</w:t>
      </w:r>
      <w:r w:rsidRPr="0036141B">
        <w:rPr>
          <w:sz w:val="24"/>
        </w:rPr>
        <w:t xml:space="preserve"> </w:t>
      </w:r>
      <w:r w:rsidRPr="00F21711">
        <w:rPr>
          <w:sz w:val="24"/>
        </w:rPr>
        <w:t>juarez.nascimento@ufsc.br</w:t>
      </w:r>
      <w:r>
        <w:rPr>
          <w:sz w:val="24"/>
        </w:rPr>
        <w:t xml:space="preserve"> </w:t>
      </w:r>
      <w:r w:rsidRPr="00DA1797">
        <w:rPr>
          <w:rStyle w:val="Refdenotaderodap"/>
          <w:sz w:val="24"/>
        </w:rPr>
        <w:footnoteReference w:id="4"/>
      </w:r>
    </w:p>
    <w:p w:rsidR="00F21711" w:rsidRPr="00F21711" w:rsidRDefault="00F21711" w:rsidP="00F21711">
      <w:pPr>
        <w:pStyle w:val="Autoria"/>
        <w:rPr>
          <w:sz w:val="24"/>
        </w:rPr>
      </w:pPr>
    </w:p>
    <w:p w:rsidR="00BB3206" w:rsidRDefault="00BD0F6C" w:rsidP="00442C14">
      <w:pPr>
        <w:pStyle w:val="Resumo"/>
        <w:rPr>
          <w:b/>
          <w:bCs/>
        </w:rPr>
      </w:pPr>
      <w:r w:rsidRPr="001A1913">
        <w:rPr>
          <w:b/>
          <w:bCs/>
        </w:rPr>
        <w:t xml:space="preserve">PALAVRAS-CHAVE: </w:t>
      </w:r>
      <w:r w:rsidR="00FC43EF">
        <w:rPr>
          <w:b/>
          <w:bCs/>
        </w:rPr>
        <w:t xml:space="preserve">Modelo Mental; </w:t>
      </w:r>
      <w:r w:rsidR="00FC43EF" w:rsidRPr="00FC43EF">
        <w:rPr>
          <w:b/>
          <w:bCs/>
        </w:rPr>
        <w:t>Formação Inicial; Educação Física; Ensino; Construtivismo; Jogos Esportivos Coletivos</w:t>
      </w:r>
    </w:p>
    <w:p w:rsidR="00707214" w:rsidRDefault="0060173B" w:rsidP="004C446D">
      <w:pPr>
        <w:pStyle w:val="Ttulo1"/>
      </w:pPr>
      <w:r>
        <w:lastRenderedPageBreak/>
        <w:t xml:space="preserve">1 </w:t>
      </w:r>
      <w:r w:rsidR="00707214" w:rsidRPr="00707214">
        <w:t>INTRODUÇÃO</w:t>
      </w:r>
    </w:p>
    <w:p w:rsidR="001D6F06" w:rsidRDefault="004C2ADF" w:rsidP="009A33DE">
      <w:pPr>
        <w:pStyle w:val="Texto"/>
      </w:pPr>
      <w:r w:rsidRPr="004C2ADF">
        <w:t xml:space="preserve">A estrutura dos modelos mentais apresenta potencial de avanço na compreensão sobre a construção do conhecimento profissional dos futuros professores para o ensino dos JEC. Neste aspecto, a base conceitual Framework </w:t>
      </w:r>
      <w:proofErr w:type="spellStart"/>
      <w:r w:rsidRPr="004C2ADF">
        <w:t>Theory</w:t>
      </w:r>
      <w:proofErr w:type="spellEnd"/>
      <w:r w:rsidRPr="004C2ADF">
        <w:t xml:space="preserve"> </w:t>
      </w:r>
      <w:proofErr w:type="spellStart"/>
      <w:r w:rsidRPr="004C2ADF">
        <w:t>of</w:t>
      </w:r>
      <w:proofErr w:type="spellEnd"/>
      <w:r w:rsidRPr="004C2ADF">
        <w:t xml:space="preserve"> Conceptual </w:t>
      </w:r>
      <w:proofErr w:type="spellStart"/>
      <w:r w:rsidRPr="004C2ADF">
        <w:t>Change</w:t>
      </w:r>
      <w:proofErr w:type="spellEnd"/>
      <w:r w:rsidRPr="004C2ADF">
        <w:t xml:space="preserve"> – FTCC (VOSNIADOU, 1994), permite compreender as crenças não como unidades isoladas, mas conectadas a outras crenças ou conceitos dentro de um sistema conceitual inter-relacionado e dinâmico, composto por uma componente geral e uma componente específica, ou seja, uma estrutura conceitual complexa e relativamente coerente, fornecendo subsídios para interpretar a aprendizagem de conceitos pedagógicos sobre as práticas de ensino orientadas ao construtivismo nos JEC. </w:t>
      </w:r>
    </w:p>
    <w:p w:rsidR="004C2ADF" w:rsidRDefault="00F52B19" w:rsidP="009A33DE">
      <w:pPr>
        <w:pStyle w:val="Texto"/>
      </w:pPr>
      <w:r w:rsidRPr="00F52B19">
        <w:t>Não há evidências sobre como os modelos mentais relativos ao ensino dos JEC são construídos por futuros professores de Educação Física. Sob influência do construtivismo, a Pedagogia do Esporte passou por uma mudança paradigmática (ENNIS, 2014), que deslocou o foco das abordagens centradas no professor (</w:t>
      </w:r>
      <w:proofErr w:type="spellStart"/>
      <w:r w:rsidRPr="00F52B19">
        <w:t>TCAs</w:t>
      </w:r>
      <w:proofErr w:type="spellEnd"/>
      <w:r w:rsidRPr="00F52B19">
        <w:t>) para as centradas no aprendiz (</w:t>
      </w:r>
      <w:proofErr w:type="spellStart"/>
      <w:r w:rsidRPr="00F52B19">
        <w:t>LCAs</w:t>
      </w:r>
      <w:proofErr w:type="spellEnd"/>
      <w:r w:rsidRPr="00F52B19">
        <w:t>) e no jogo (</w:t>
      </w:r>
      <w:proofErr w:type="spellStart"/>
      <w:r w:rsidRPr="00F52B19">
        <w:t>GCAs</w:t>
      </w:r>
      <w:proofErr w:type="spellEnd"/>
      <w:r w:rsidRPr="00F52B19">
        <w:t>) (HARVEY; JARRET, 2014; FARIAS; MESQUITA, 2022). Essa transição resultou nas Práticas Baseadas em Modelos (</w:t>
      </w:r>
      <w:proofErr w:type="spellStart"/>
      <w:r w:rsidRPr="00F52B19">
        <w:t>MbPs</w:t>
      </w:r>
      <w:proofErr w:type="spellEnd"/>
      <w:r w:rsidRPr="00F52B19">
        <w:t>) (CASEY; KIRK, 2020) e na definição de princípios pedagógicos orientados ao construtivismo (RAMOS et al., 2022; BACKES et al., 2023). A partir dessas novas perspectivas, torna-se essencial investigar a construção dos modelos mentais pelos futuros professores de Educação Física. Portanto, o objetivo do estudo foi descrever os modelos mentais dos futuros professores de Educação Física sobre as práticas de ensino orientadas ao construtivismo nos JEC.</w:t>
      </w:r>
    </w:p>
    <w:p w:rsidR="00435A4C" w:rsidRPr="00707214" w:rsidRDefault="00FC4166" w:rsidP="004C446D">
      <w:pPr>
        <w:pStyle w:val="Ttulo1"/>
        <w:rPr>
          <w:b w:val="0"/>
        </w:rPr>
      </w:pPr>
      <w:r>
        <w:t>2</w:t>
      </w:r>
      <w:r w:rsidR="00D97213">
        <w:t xml:space="preserve"> </w:t>
      </w:r>
      <w:r w:rsidR="00055BA2">
        <w:t>REFERENCIAL TEÓRICO</w:t>
      </w:r>
    </w:p>
    <w:p w:rsidR="0C591BAA" w:rsidRDefault="00521981" w:rsidP="00DF040B">
      <w:pPr>
        <w:pStyle w:val="Texto"/>
      </w:pPr>
      <w:r w:rsidRPr="00521981">
        <w:t xml:space="preserve">O estudo fundamenta-se na </w:t>
      </w:r>
      <w:r w:rsidRPr="00521981">
        <w:rPr>
          <w:bCs/>
        </w:rPr>
        <w:t xml:space="preserve">Framework </w:t>
      </w:r>
      <w:proofErr w:type="spellStart"/>
      <w:r w:rsidRPr="00521981">
        <w:rPr>
          <w:bCs/>
        </w:rPr>
        <w:t>Theory</w:t>
      </w:r>
      <w:proofErr w:type="spellEnd"/>
      <w:r w:rsidRPr="00521981">
        <w:rPr>
          <w:bCs/>
        </w:rPr>
        <w:t xml:space="preserve"> </w:t>
      </w:r>
      <w:proofErr w:type="spellStart"/>
      <w:r w:rsidRPr="00521981">
        <w:rPr>
          <w:bCs/>
        </w:rPr>
        <w:t>of</w:t>
      </w:r>
      <w:proofErr w:type="spellEnd"/>
      <w:r w:rsidRPr="00521981">
        <w:rPr>
          <w:bCs/>
        </w:rPr>
        <w:t xml:space="preserve"> Conceptual </w:t>
      </w:r>
      <w:proofErr w:type="spellStart"/>
      <w:r w:rsidRPr="00521981">
        <w:rPr>
          <w:bCs/>
        </w:rPr>
        <w:t>Change</w:t>
      </w:r>
      <w:proofErr w:type="spellEnd"/>
      <w:r w:rsidRPr="00521981">
        <w:rPr>
          <w:bCs/>
        </w:rPr>
        <w:t xml:space="preserve"> – FTCC</w:t>
      </w:r>
      <w:r w:rsidRPr="00521981">
        <w:t xml:space="preserve"> (VOSNIADOU, 1994; 2013) e na estrutura dos </w:t>
      </w:r>
      <w:r w:rsidRPr="00521981">
        <w:rPr>
          <w:bCs/>
        </w:rPr>
        <w:t>modelos mentais</w:t>
      </w:r>
      <w:r w:rsidRPr="00521981">
        <w:t xml:space="preserve"> propostos por </w:t>
      </w:r>
      <w:proofErr w:type="spellStart"/>
      <w:r w:rsidRPr="00521981">
        <w:t>Vosniadou</w:t>
      </w:r>
      <w:proofErr w:type="spellEnd"/>
      <w:r w:rsidRPr="00521981">
        <w:t xml:space="preserve"> e </w:t>
      </w:r>
      <w:proofErr w:type="spellStart"/>
      <w:r w:rsidRPr="00521981">
        <w:t>Brewer</w:t>
      </w:r>
      <w:proofErr w:type="spellEnd"/>
      <w:r w:rsidRPr="00521981">
        <w:t xml:space="preserve"> (1992; 1994), com base nas contribuições de </w:t>
      </w:r>
      <w:proofErr w:type="spellStart"/>
      <w:r w:rsidRPr="00521981">
        <w:t>Syrmpas</w:t>
      </w:r>
      <w:proofErr w:type="spellEnd"/>
      <w:r w:rsidRPr="00521981">
        <w:t xml:space="preserve"> et al. (2019) e </w:t>
      </w:r>
      <w:proofErr w:type="spellStart"/>
      <w:r w:rsidRPr="00521981">
        <w:t>Syrmpas</w:t>
      </w:r>
      <w:proofErr w:type="spellEnd"/>
      <w:r w:rsidRPr="00521981">
        <w:t xml:space="preserve"> e </w:t>
      </w:r>
      <w:proofErr w:type="spellStart"/>
      <w:r w:rsidRPr="00521981">
        <w:t>Digelidis</w:t>
      </w:r>
      <w:proofErr w:type="spellEnd"/>
      <w:r w:rsidRPr="00521981">
        <w:t xml:space="preserve"> (2020) no contexto da formação de professores de Educação Física. Além disso, apoia-se nas discussões da </w:t>
      </w:r>
      <w:r w:rsidRPr="00521981">
        <w:rPr>
          <w:bCs/>
        </w:rPr>
        <w:t>Pedagogia do Esporte</w:t>
      </w:r>
      <w:r w:rsidRPr="00521981">
        <w:t xml:space="preserve"> sob a perspectiva </w:t>
      </w:r>
      <w:r w:rsidRPr="00521981">
        <w:rPr>
          <w:bCs/>
        </w:rPr>
        <w:t>construtivista</w:t>
      </w:r>
      <w:r w:rsidRPr="00521981">
        <w:t xml:space="preserve"> (ENNIS, 2014; HARVEY; JARRET, 2014; FARIAS; MESQUITA, 2022), incorporando as proposições das </w:t>
      </w:r>
      <w:r w:rsidRPr="00521981">
        <w:rPr>
          <w:bCs/>
        </w:rPr>
        <w:t xml:space="preserve">Práticas Baseadas em Modelos – </w:t>
      </w:r>
      <w:proofErr w:type="spellStart"/>
      <w:r w:rsidRPr="00521981">
        <w:rPr>
          <w:bCs/>
        </w:rPr>
        <w:t>MbPs</w:t>
      </w:r>
      <w:proofErr w:type="spellEnd"/>
      <w:r w:rsidRPr="00521981">
        <w:t xml:space="preserve"> (CASEY; KIRK, 2020) e os princípios pedagógicos definidos por Ramos et al. (2022) e </w:t>
      </w:r>
      <w:proofErr w:type="spellStart"/>
      <w:r w:rsidRPr="00521981">
        <w:t>Backes</w:t>
      </w:r>
      <w:proofErr w:type="spellEnd"/>
      <w:r w:rsidRPr="00521981">
        <w:t xml:space="preserve"> et al. (2023).</w:t>
      </w:r>
    </w:p>
    <w:p w:rsidR="00707214" w:rsidRPr="00707214" w:rsidRDefault="00FC4166" w:rsidP="004C446D">
      <w:pPr>
        <w:pStyle w:val="Ttulo1"/>
      </w:pPr>
      <w:r>
        <w:lastRenderedPageBreak/>
        <w:t>3</w:t>
      </w:r>
      <w:r w:rsidR="0060173B">
        <w:t xml:space="preserve"> </w:t>
      </w:r>
      <w:r w:rsidR="00707214" w:rsidRPr="00707214">
        <w:t>METODOLOGIA</w:t>
      </w:r>
    </w:p>
    <w:p w:rsidR="00755400" w:rsidRDefault="007D727A" w:rsidP="6EB1BE39">
      <w:pPr>
        <w:pStyle w:val="Texto"/>
      </w:pPr>
      <w:r w:rsidRPr="007D727A">
        <w:t>O presente estudo</w:t>
      </w:r>
      <w:r>
        <w:t xml:space="preserve"> caracteriza-se </w:t>
      </w:r>
      <w:r w:rsidRPr="007D727A">
        <w:t>como uma pesquisa transversal, de abordagem qualitativa (DENZIN; LINCOLN, 2018), que buscou descrever e interpretar os modelos mentais dos futuros professores de Educação Física mediante aos procedimentos de estudos de casos múltiplos (YIN, 2018</w:t>
      </w:r>
      <w:r w:rsidR="00755400">
        <w:t>).</w:t>
      </w:r>
      <w:r w:rsidR="003D2F1C">
        <w:t xml:space="preserve"> </w:t>
      </w:r>
      <w:r w:rsidR="00755400" w:rsidRPr="00755400">
        <w:t xml:space="preserve">Participaram </w:t>
      </w:r>
      <w:r w:rsidR="00755400" w:rsidRPr="00755400">
        <w:rPr>
          <w:bCs/>
        </w:rPr>
        <w:t>nove futuros professores</w:t>
      </w:r>
      <w:r w:rsidR="00755400" w:rsidRPr="00755400">
        <w:t xml:space="preserve"> de uma universidade pública da região sul do Brasil, distribuídos entre o início, meio e final do curso de Licenciatura em Educação Física, selecionados de forma intencional conforme critérios específicos relacionados à formação e à orientação construtivista (BACKES et al., 2022). A coleta de dados foi aprovada pelo Comitê de Ética (Parecer nº 4.802.198/2021) e realizada por meio de </w:t>
      </w:r>
      <w:r w:rsidR="00755400" w:rsidRPr="00755400">
        <w:rPr>
          <w:bCs/>
        </w:rPr>
        <w:t>entrevistas semiestruturadas</w:t>
      </w:r>
      <w:r w:rsidR="00755400" w:rsidRPr="00755400">
        <w:t xml:space="preserve">, </w:t>
      </w:r>
      <w:r w:rsidR="00755400" w:rsidRPr="00755400">
        <w:rPr>
          <w:bCs/>
        </w:rPr>
        <w:t>elaboração de mapas conceituais</w:t>
      </w:r>
      <w:r w:rsidR="00755400" w:rsidRPr="00755400">
        <w:t xml:space="preserve"> e </w:t>
      </w:r>
      <w:r w:rsidR="00755400" w:rsidRPr="00755400">
        <w:rPr>
          <w:bCs/>
        </w:rPr>
        <w:t>entrevistas abertas</w:t>
      </w:r>
      <w:r w:rsidR="003D2F1C">
        <w:t>.</w:t>
      </w:r>
    </w:p>
    <w:p w:rsidR="00755400" w:rsidRDefault="00755400" w:rsidP="00755400">
      <w:pPr>
        <w:pStyle w:val="Texto"/>
      </w:pPr>
      <w:r w:rsidRPr="00755400">
        <w:t xml:space="preserve">Os dados foram analisados por meio da </w:t>
      </w:r>
      <w:r w:rsidRPr="00755400">
        <w:rPr>
          <w:bCs/>
        </w:rPr>
        <w:t>técnica de análise de conteúdo</w:t>
      </w:r>
      <w:r w:rsidRPr="00755400">
        <w:t xml:space="preserve"> (BARDIN, 2016), em processo dedutivo-indutivo composto pelas etapas de </w:t>
      </w:r>
      <w:r w:rsidRPr="00755400">
        <w:rPr>
          <w:bCs/>
        </w:rPr>
        <w:t>pré-análise, exploração do material e tratamento dos resultados</w:t>
      </w:r>
      <w:r w:rsidRPr="00755400">
        <w:t xml:space="preserve">. A classificação dos modelos mentais seguiu a tipologia de </w:t>
      </w:r>
      <w:proofErr w:type="spellStart"/>
      <w:r w:rsidRPr="00755400">
        <w:rPr>
          <w:bCs/>
        </w:rPr>
        <w:t>Vosniadou</w:t>
      </w:r>
      <w:proofErr w:type="spellEnd"/>
      <w:r w:rsidRPr="00755400">
        <w:rPr>
          <w:bCs/>
        </w:rPr>
        <w:t xml:space="preserve"> (1994; 2013)</w:t>
      </w:r>
      <w:r w:rsidR="003D2F1C">
        <w:t xml:space="preserve">. </w:t>
      </w:r>
      <w:r w:rsidRPr="00755400">
        <w:t xml:space="preserve">O tratamento dos dados foi conduzido com o auxílio do software </w:t>
      </w:r>
      <w:proofErr w:type="spellStart"/>
      <w:r w:rsidRPr="00755400">
        <w:rPr>
          <w:bCs/>
        </w:rPr>
        <w:t>NVivo</w:t>
      </w:r>
      <w:proofErr w:type="spellEnd"/>
      <w:r w:rsidRPr="00755400">
        <w:rPr>
          <w:bCs/>
        </w:rPr>
        <w:t xml:space="preserve"> 10.0</w:t>
      </w:r>
      <w:r w:rsidRPr="00755400">
        <w:t xml:space="preserve">, sendo estabelecidos procedimentos de </w:t>
      </w:r>
      <w:r w:rsidRPr="00755400">
        <w:rPr>
          <w:bCs/>
        </w:rPr>
        <w:t>triangulação</w:t>
      </w:r>
      <w:r w:rsidRPr="00755400">
        <w:t xml:space="preserve">, </w:t>
      </w:r>
      <w:r w:rsidRPr="00755400">
        <w:rPr>
          <w:bCs/>
        </w:rPr>
        <w:t>checagem dos participantes</w:t>
      </w:r>
      <w:r w:rsidRPr="00755400">
        <w:t xml:space="preserve"> e </w:t>
      </w:r>
      <w:r w:rsidRPr="00755400">
        <w:rPr>
          <w:bCs/>
        </w:rPr>
        <w:t>checagem interpesquisador</w:t>
      </w:r>
      <w:r w:rsidRPr="00755400">
        <w:t xml:space="preserve">, resultando em um </w:t>
      </w:r>
      <w:r w:rsidRPr="00755400">
        <w:rPr>
          <w:bCs/>
        </w:rPr>
        <w:t>índice de fidelidade de 99%</w:t>
      </w:r>
      <w:r w:rsidRPr="00755400">
        <w:t>, conforme</w:t>
      </w:r>
      <w:r w:rsidR="005C61DD">
        <w:t xml:space="preserve"> o coeficiente de </w:t>
      </w:r>
      <w:proofErr w:type="spellStart"/>
      <w:r w:rsidR="005C61DD">
        <w:t>Tuckwell</w:t>
      </w:r>
      <w:proofErr w:type="spellEnd"/>
      <w:r w:rsidR="005C61DD">
        <w:t xml:space="preserve"> (1981</w:t>
      </w:r>
      <w:r w:rsidRPr="00755400">
        <w:t>) e Januário (1996).</w:t>
      </w:r>
      <w:r w:rsidR="003D2F1C">
        <w:t xml:space="preserve"> </w:t>
      </w:r>
      <w:r w:rsidRPr="00755400">
        <w:t xml:space="preserve">Em síntese, este resumo refere-se à </w:t>
      </w:r>
      <w:r w:rsidR="00FB63BF">
        <w:rPr>
          <w:bCs/>
        </w:rPr>
        <w:t>descrição de dois</w:t>
      </w:r>
      <w:r w:rsidRPr="00755400">
        <w:rPr>
          <w:bCs/>
        </w:rPr>
        <w:t xml:space="preserve"> dos estudos de caso</w:t>
      </w:r>
      <w:r w:rsidRPr="00755400">
        <w:t xml:space="preserve"> realizados na pesquisa</w:t>
      </w:r>
      <w:r>
        <w:t>.</w:t>
      </w:r>
    </w:p>
    <w:p w:rsidR="00707214" w:rsidRDefault="00FC4166" w:rsidP="004C446D">
      <w:pPr>
        <w:pStyle w:val="Ttulo1"/>
      </w:pPr>
      <w:r>
        <w:t>4</w:t>
      </w:r>
      <w:r w:rsidR="0060173B">
        <w:t xml:space="preserve"> </w:t>
      </w:r>
      <w:r w:rsidR="00B7745C">
        <w:t xml:space="preserve">RESULTADOS E </w:t>
      </w:r>
      <w:r w:rsidR="00707214" w:rsidRPr="00707214">
        <w:t>DISCUSSÃO</w:t>
      </w:r>
    </w:p>
    <w:p w:rsidR="004D5AE8" w:rsidRPr="004D5AE8" w:rsidRDefault="004D5AE8" w:rsidP="004D5AE8">
      <w:pPr>
        <w:pStyle w:val="Texto"/>
        <w:ind w:firstLine="0"/>
        <w:rPr>
          <w:b/>
        </w:rPr>
      </w:pPr>
      <w:r w:rsidRPr="004D5AE8">
        <w:rPr>
          <w:b/>
        </w:rPr>
        <w:t xml:space="preserve">Modelo mental sintético </w:t>
      </w:r>
    </w:p>
    <w:p w:rsidR="0C591BAA" w:rsidRDefault="004D5AE8" w:rsidP="00DF040B">
      <w:pPr>
        <w:pStyle w:val="Texto"/>
      </w:pPr>
      <w:r w:rsidRPr="004D5AE8">
        <w:t>Nesta categoria, encontram-se dois futuros professores (Aurora e Senna), que estavam matriculados na 5ª fase do curso de formação inicial e apresentaram previamente níveis altos de orientação construtivista. Os modelos mentais destes participantes foram categorizados como sintéticos uma vez que os pressupostos ontológicos e epistemológicos eram consistentes com a perspectiva construtivista, os quais sustentaram a construção da componente específica coadunada aos conceitos científicos predominantes, mas apresentaram algumas crenças alternativas que não compactuavam com a coerência do seu modelo mental</w:t>
      </w:r>
      <w:r>
        <w:t>.</w:t>
      </w:r>
      <w:r w:rsidRPr="004D5AE8">
        <w:t xml:space="preserve"> Os modelos mentais sintéticos foram construídos tanto a partir de experiências antes do </w:t>
      </w:r>
      <w:r w:rsidRPr="004D5AE8">
        <w:lastRenderedPageBreak/>
        <w:t>ingresso na formação inicial, no contexto escolar e esportivo, quanto em experiências em cursos de curta duração e ao longo da formação inicial.</w:t>
      </w:r>
    </w:p>
    <w:p w:rsidR="005F31BD" w:rsidRDefault="005F31BD" w:rsidP="00DF040B">
      <w:pPr>
        <w:pStyle w:val="Texto"/>
      </w:pPr>
      <w:r w:rsidRPr="005F31BD">
        <w:t>As evidências do presente estudo corroboram a investigação recente de cunho quantitativo sobre a tendência dos futuros professores de Educação Física brasileiros perceberem o ensino orientado ao construtivismo (Ver capítulo XVIII) e estudos de abordagem qualitativa sobre os modelos mentais e mudança conceitual na Educação Física (SINCLAIR; THRONTON, 2016; SYRMPAS et al., 2019; SYRMPAS; DIGELIDIS, 2020; BACKES et al., 2022) em que a maior parte dos futuros professores investigados apresentaram no primeiro ano do programa de formação inicial suposições relativamente coerentes com perspectivas de ensino cientificamente aceitas.</w:t>
      </w:r>
    </w:p>
    <w:p w:rsidR="005F31BD" w:rsidRDefault="005F31BD" w:rsidP="00DF040B">
      <w:pPr>
        <w:pStyle w:val="Texto"/>
      </w:pPr>
      <w:r w:rsidRPr="005F31BD">
        <w:t>Os futuros professores com modelo mental sintético manifestaram conceitos elementares sobre oportunizar a ‘construção de significados em conjunto’ mediante as negociações para as tomadas de decisão coletivas e as reflexões sobre os erros com o uso de questionamentos. A negociação de significados é um processo pelo qual os aprendizes chegam a níveis de compreensão sobre um dado tópico uns com outros, de modo que a ação pedagógica torna as negociações implícitas em explícitas (DARNIS; LAFONT, 2015; AARSKOG; BARKER; BORGEN, 2021). Por envolver a facilitação de processos cognitivos de ordem superior, como a compreensão, é possível justificar a maior complexidade de aprender este conceito dentro do princípio de ‘facilitar a cooperação social’. Diferentemente dos demais conceitos desta categoria que foram construídos inicialmente nas experiências de observação e relações sociais estabelecidas com os professores, treinadores e os pares antes do ingresso no curso de formação inicial, os futuros professores possivelmente construíram esse conceito em seu modelo mental sintético por tomarem consciência sobre os efeitos positivos da negociação de significados na sua aprendizagem, associadas às experiências de debates no curso de formação inicial.</w:t>
      </w:r>
    </w:p>
    <w:p w:rsidR="005F31BD" w:rsidRDefault="005F31BD" w:rsidP="00DF040B">
      <w:pPr>
        <w:pStyle w:val="Texto"/>
      </w:pPr>
      <w:r w:rsidRPr="005F31BD">
        <w:t xml:space="preserve">A influência particular dos pressupostos epistemológicos nas justificativas apresentadas pelos participantes parece ter restringido a construção de conceitos pedagógicos nesta categoria, de modo que somente os futuros professores com modelos mentais sintéticos (sintético-intuitivo e sintético) incorporaram de forma elementar os princípios de ‘auxiliar os aprendizes a relacionar novas informações ao </w:t>
      </w:r>
      <w:r w:rsidRPr="005F31BD">
        <w:lastRenderedPageBreak/>
        <w:t>conhecimento prévio’, ‘enfatizar o conteúdo tático’ e ‘enfatizar a compreensão’. Para tanto, os futuros professores interpretaram que ‘auxiliar os aprendizes a relacionar as novas informações ao conhecimento prévio’ significa aproximar o conteúdo da sua realidade, mencionando diferentes estratégias para a sua operacionalização. Particularmente no modelo sintético, os futuros professores mencionaram os jogos porque permitem resgatar a memória e trazer sentido à realidade do aprendiz. De fato, nas propostas de ensino emergentes dos JEC, o jogo é considerado um "organizador cognitivo" usado deliberadamente para auxiliar os aprendizes a resgatar, ativar e</w:t>
      </w:r>
      <w:r w:rsidR="001B05D0">
        <w:t xml:space="preserve"> aprender informações, tornando-</w:t>
      </w:r>
      <w:r w:rsidRPr="005F31BD">
        <w:t>as familiares e significativas a fim de prepará-los para novos desafios de aprendizagem (PILL; HYNDMAN, 2018).</w:t>
      </w:r>
    </w:p>
    <w:p w:rsidR="005F31BD" w:rsidRDefault="005F31BD" w:rsidP="00DF040B">
      <w:pPr>
        <w:pStyle w:val="Texto"/>
      </w:pPr>
      <w:r w:rsidRPr="005F31BD">
        <w:t>Em ambos os modelos mentais sintéticos, o princípio de ‘enfatizar a compreensão’ estava relacionado ao processo de facilitar o entendimento dos objetivos, princípios e intencionalidades do jogo, manifestados a partir de tomadas de decisão adequadas e na capacidade de verbalizar, justificar, contestar e resolver problemas. Em conformidade com a literatura da área, a compreensão é, portanto, uma capacidade demonstrada frente aos problemas do jogo (PILL; HYNDMAN, 2018). O foco pedagógico deve centrar-se nas oportunidades em que os aprendizes devem explicar, resolver um problema, elaborar um argumento, uma vez que elas permitem que os aprendizes demonstrem o nível de compreensão atual, como também o expandem para um nível de compreensão mais profundo sobre o jogo (CASEY; KIRK, 2020).</w:t>
      </w:r>
    </w:p>
    <w:p w:rsidR="00707214" w:rsidRDefault="00FC4166" w:rsidP="004C446D">
      <w:pPr>
        <w:pStyle w:val="Ttulo1"/>
      </w:pPr>
      <w:r>
        <w:t>5</w:t>
      </w:r>
      <w:r w:rsidR="0060173B">
        <w:t xml:space="preserve"> </w:t>
      </w:r>
      <w:r w:rsidR="00707214" w:rsidRPr="00707214">
        <w:t>CONSIDERAÇÕES FINAIS</w:t>
      </w:r>
    </w:p>
    <w:p w:rsidR="005F31BD" w:rsidRDefault="005F31BD" w:rsidP="00DF040B">
      <w:pPr>
        <w:pStyle w:val="Texto"/>
      </w:pPr>
      <w:r w:rsidRPr="005F31BD">
        <w:t>Sob a influência dos pressupostos ontológicos, os futuros professores construíram conceitos relacionados ao princípio de facilitar a construção ativa do conhecimento e a cooperação social ao passo que os pressupostos epistemológicos restringiram a construção de conceitos sobre o princípio de facilitar a relevância pessoal, com implicações na sua interpretação e aprendizagem pelos futuros professores</w:t>
      </w:r>
      <w:r>
        <w:t>.</w:t>
      </w:r>
      <w:r w:rsidR="00601F09">
        <w:t xml:space="preserve"> </w:t>
      </w:r>
      <w:r>
        <w:t>A</w:t>
      </w:r>
      <w:r w:rsidRPr="005F31BD">
        <w:t xml:space="preserve"> constr</w:t>
      </w:r>
      <w:r>
        <w:t>ução dos modelos mentais</w:t>
      </w:r>
      <w:r w:rsidRPr="005F31BD">
        <w:rPr>
          <w:rFonts w:asciiTheme="minorHAnsi" w:hAnsiTheme="minorHAnsi" w:cstheme="minorBidi"/>
          <w:sz w:val="22"/>
          <w:szCs w:val="22"/>
        </w:rPr>
        <w:t xml:space="preserve"> </w:t>
      </w:r>
      <w:r w:rsidRPr="005F31BD">
        <w:t>sintéticos, foram associadas às reflexões, aos debates e aos conflitos cognitivos vivenciados pelos futuros professores antes e durante o curso de formação inicia</w:t>
      </w:r>
      <w:r>
        <w:t xml:space="preserve">l. </w:t>
      </w:r>
    </w:p>
    <w:p w:rsidR="00601F09" w:rsidRDefault="00601F09" w:rsidP="00DF040B">
      <w:pPr>
        <w:pStyle w:val="Texto"/>
      </w:pPr>
      <w:r w:rsidRPr="00601F09">
        <w:t xml:space="preserve">As implicações das evidências do presente estudo para a formação de professores concentram-se em fornecer suporte aos futuros professores no desenvolvimento da consciência metaconceitual, a partir de situações </w:t>
      </w:r>
      <w:r w:rsidRPr="00601F09">
        <w:lastRenderedPageBreak/>
        <w:t>intencionalmente planejadas para tornarem explícitas as suposições gerais que trazem consigo ao ingressar no programa de formação inicial, a respeito da natureza do ensino e aprendizagem e formação do conhecime</w:t>
      </w:r>
      <w:r>
        <w:t>nto no ensino dos JEC. Essas</w:t>
      </w:r>
      <w:r w:rsidRPr="00601F09">
        <w:t xml:space="preserve"> experiências, acompanhadas de situações de conflito cognitivo que permitam aos futuros professores observar, testar e experimentar a incompatibilidade entre as suas visões de mundo e a epistemologia inerente à teoria científica predominante, podem contribuir para projetar a aprendizagem de conceitos específicos. Neste processo, sugere-se que os professores formadores introduzam conceitos potencialmente significativos e coerentes com o conhecimento</w:t>
      </w:r>
      <w:r w:rsidR="001B05D0">
        <w:t xml:space="preserve"> prévio dos futuros professores, </w:t>
      </w:r>
      <w:r w:rsidRPr="00601F09">
        <w:t>com atenção particular aos possíveis equívocos que podem ser gerados no processo de aprendizagem, a fim de contribuir para a construção de modelos mentais científicos.</w:t>
      </w:r>
    </w:p>
    <w:p w:rsidR="00601F09" w:rsidRDefault="00601F09" w:rsidP="00DF040B">
      <w:pPr>
        <w:pStyle w:val="Texto"/>
      </w:pPr>
      <w:r>
        <w:t>No sentido de contribuir com a ampliação das investigações sobre os modelos mentais no âmbito do ensino dos JEC, futuros estudos podem concentrar-se na sua descrição ao longo de diferentes etapas do curso, considerando outros domínios da Educação Física ou dos esportes (ex: aprendizagem de conceitos táticos dos JEC), tanto no cenário brasileiro e internacional.</w:t>
      </w:r>
    </w:p>
    <w:p w:rsidR="006306D9" w:rsidRDefault="00707214" w:rsidP="004C446D">
      <w:pPr>
        <w:pStyle w:val="TtulosNoNumerados"/>
      </w:pPr>
      <w:r w:rsidRPr="00707214">
        <w:t>REFERÊNCIAS</w:t>
      </w:r>
      <w:r w:rsidR="00F97C22">
        <w:t xml:space="preserve"> </w:t>
      </w:r>
    </w:p>
    <w:p w:rsidR="00FE0003" w:rsidRPr="00FE0003" w:rsidRDefault="00FE0003" w:rsidP="00903E3D">
      <w:pPr>
        <w:pStyle w:val="Texto"/>
        <w:spacing w:line="240" w:lineRule="auto"/>
        <w:ind w:firstLine="0"/>
      </w:pPr>
      <w:r w:rsidRPr="00FE0003">
        <w:t>AARSKOG, E.; BARKER, D.; BORGEN, J. ‘</w:t>
      </w:r>
      <w:proofErr w:type="spellStart"/>
      <w:r w:rsidRPr="00FE0003">
        <w:t>When</w:t>
      </w:r>
      <w:proofErr w:type="spellEnd"/>
      <w:r w:rsidRPr="00FE0003">
        <w:t xml:space="preserve"> </w:t>
      </w:r>
      <w:proofErr w:type="spellStart"/>
      <w:r w:rsidRPr="00FE0003">
        <w:t>it’s</w:t>
      </w:r>
      <w:proofErr w:type="spellEnd"/>
      <w:r w:rsidRPr="00FE0003">
        <w:t xml:space="preserve"> </w:t>
      </w:r>
      <w:proofErr w:type="spellStart"/>
      <w:r w:rsidRPr="00FE0003">
        <w:t>something</w:t>
      </w:r>
      <w:proofErr w:type="spellEnd"/>
      <w:r w:rsidRPr="00FE0003">
        <w:t xml:space="preserve"> </w:t>
      </w:r>
      <w:proofErr w:type="spellStart"/>
      <w:r w:rsidRPr="00FE0003">
        <w:t>that</w:t>
      </w:r>
      <w:proofErr w:type="spellEnd"/>
      <w:r w:rsidRPr="00FE0003">
        <w:t xml:space="preserve"> </w:t>
      </w:r>
      <w:proofErr w:type="spellStart"/>
      <w:r w:rsidRPr="00FE0003">
        <w:t>you</w:t>
      </w:r>
      <w:proofErr w:type="spellEnd"/>
      <w:r w:rsidRPr="00FE0003">
        <w:t xml:space="preserve"> </w:t>
      </w:r>
      <w:proofErr w:type="spellStart"/>
      <w:r w:rsidRPr="00FE0003">
        <w:t>want</w:t>
      </w:r>
      <w:proofErr w:type="spellEnd"/>
      <w:r w:rsidRPr="00FE0003">
        <w:t xml:space="preserve"> </w:t>
      </w:r>
      <w:proofErr w:type="spellStart"/>
      <w:r w:rsidRPr="00FE0003">
        <w:t>to</w:t>
      </w:r>
      <w:proofErr w:type="spellEnd"/>
      <w:r w:rsidRPr="00FE0003">
        <w:t xml:space="preserve"> </w:t>
      </w:r>
      <w:proofErr w:type="gramStart"/>
      <w:r w:rsidRPr="00FE0003">
        <w:t>do.’</w:t>
      </w:r>
      <w:proofErr w:type="spellStart"/>
      <w:proofErr w:type="gramEnd"/>
      <w:r w:rsidRPr="00FE0003">
        <w:t>Exploring</w:t>
      </w:r>
      <w:proofErr w:type="spellEnd"/>
      <w:r w:rsidRPr="00FE0003">
        <w:t xml:space="preserve"> curriculum </w:t>
      </w:r>
      <w:proofErr w:type="spellStart"/>
      <w:r w:rsidRPr="00FE0003">
        <w:t>negotiation</w:t>
      </w:r>
      <w:proofErr w:type="spellEnd"/>
      <w:r w:rsidRPr="00FE0003">
        <w:t xml:space="preserve"> in </w:t>
      </w:r>
      <w:proofErr w:type="spellStart"/>
      <w:r w:rsidRPr="00FE0003">
        <w:t>Norwegian</w:t>
      </w:r>
      <w:proofErr w:type="spellEnd"/>
      <w:r w:rsidRPr="00FE0003">
        <w:t xml:space="preserve"> PE. </w:t>
      </w:r>
      <w:proofErr w:type="spellStart"/>
      <w:r w:rsidRPr="00FE0003">
        <w:t>Physical</w:t>
      </w:r>
      <w:proofErr w:type="spellEnd"/>
      <w:r w:rsidRPr="00FE0003">
        <w:t xml:space="preserve"> </w:t>
      </w:r>
      <w:proofErr w:type="spellStart"/>
      <w:r w:rsidRPr="00FE0003">
        <w:t>Education</w:t>
      </w:r>
      <w:proofErr w:type="spellEnd"/>
      <w:r w:rsidRPr="00FE0003">
        <w:t xml:space="preserve"> </w:t>
      </w:r>
      <w:proofErr w:type="spellStart"/>
      <w:r w:rsidRPr="00FE0003">
        <w:t>and</w:t>
      </w:r>
      <w:proofErr w:type="spellEnd"/>
      <w:r w:rsidRPr="00FE0003">
        <w:t xml:space="preserve"> Sport </w:t>
      </w:r>
      <w:proofErr w:type="spellStart"/>
      <w:r w:rsidRPr="00FE0003">
        <w:t>Pedagogy</w:t>
      </w:r>
      <w:proofErr w:type="spellEnd"/>
      <w:r w:rsidRPr="00FE0003">
        <w:t>, p. 1-14, 2021.</w:t>
      </w:r>
    </w:p>
    <w:p w:rsidR="00FE0003" w:rsidRPr="00FE0003" w:rsidRDefault="00FE0003" w:rsidP="00903E3D">
      <w:pPr>
        <w:pStyle w:val="Texto"/>
        <w:spacing w:line="240" w:lineRule="auto"/>
        <w:ind w:firstLine="0"/>
      </w:pPr>
      <w:r w:rsidRPr="00FE0003">
        <w:t xml:space="preserve">BACKES, A. F. et al. </w:t>
      </w:r>
      <w:proofErr w:type="spellStart"/>
      <w:r w:rsidRPr="00FE0003">
        <w:t>Pedagogical</w:t>
      </w:r>
      <w:proofErr w:type="spellEnd"/>
      <w:r w:rsidRPr="00FE0003">
        <w:t xml:space="preserve"> </w:t>
      </w:r>
      <w:proofErr w:type="spellStart"/>
      <w:r w:rsidRPr="00FE0003">
        <w:t>principles</w:t>
      </w:r>
      <w:proofErr w:type="spellEnd"/>
      <w:r w:rsidRPr="00FE0003">
        <w:t xml:space="preserve"> </w:t>
      </w:r>
      <w:proofErr w:type="spellStart"/>
      <w:r w:rsidRPr="00FE0003">
        <w:t>of</w:t>
      </w:r>
      <w:proofErr w:type="spellEnd"/>
      <w:r w:rsidRPr="00FE0003">
        <w:t xml:space="preserve"> </w:t>
      </w:r>
      <w:proofErr w:type="spellStart"/>
      <w:r w:rsidRPr="00FE0003">
        <w:t>constructivist-oriented</w:t>
      </w:r>
      <w:proofErr w:type="spellEnd"/>
      <w:r w:rsidRPr="00FE0003">
        <w:t xml:space="preserve"> </w:t>
      </w:r>
      <w:proofErr w:type="spellStart"/>
      <w:r w:rsidRPr="00FE0003">
        <w:t>teaching</w:t>
      </w:r>
      <w:proofErr w:type="spellEnd"/>
      <w:r w:rsidRPr="00FE0003">
        <w:t xml:space="preserve"> </w:t>
      </w:r>
      <w:proofErr w:type="spellStart"/>
      <w:r w:rsidRPr="00FE0003">
        <w:t>practices</w:t>
      </w:r>
      <w:proofErr w:type="spellEnd"/>
      <w:r w:rsidRPr="00FE0003">
        <w:t xml:space="preserve"> in </w:t>
      </w:r>
      <w:proofErr w:type="spellStart"/>
      <w:r w:rsidRPr="00FE0003">
        <w:t>team</w:t>
      </w:r>
      <w:proofErr w:type="spellEnd"/>
      <w:r w:rsidRPr="00FE0003">
        <w:t xml:space="preserve"> </w:t>
      </w:r>
      <w:proofErr w:type="spellStart"/>
      <w:r w:rsidRPr="00FE0003">
        <w:t>sports</w:t>
      </w:r>
      <w:proofErr w:type="spellEnd"/>
      <w:r w:rsidRPr="00FE0003">
        <w:t xml:space="preserve">. </w:t>
      </w:r>
      <w:proofErr w:type="spellStart"/>
      <w:r w:rsidRPr="00FE0003">
        <w:t>Journal</w:t>
      </w:r>
      <w:proofErr w:type="spellEnd"/>
      <w:r w:rsidRPr="00FE0003">
        <w:t xml:space="preserve"> </w:t>
      </w:r>
      <w:proofErr w:type="spellStart"/>
      <w:r w:rsidRPr="00FE0003">
        <w:t>of</w:t>
      </w:r>
      <w:proofErr w:type="spellEnd"/>
      <w:r w:rsidRPr="00FE0003">
        <w:t xml:space="preserve"> </w:t>
      </w:r>
      <w:proofErr w:type="spellStart"/>
      <w:r w:rsidRPr="00FE0003">
        <w:t>Physical</w:t>
      </w:r>
      <w:proofErr w:type="spellEnd"/>
      <w:r w:rsidRPr="00FE0003">
        <w:t xml:space="preserve"> </w:t>
      </w:r>
      <w:proofErr w:type="spellStart"/>
      <w:r w:rsidRPr="00FE0003">
        <w:t>Education</w:t>
      </w:r>
      <w:proofErr w:type="spellEnd"/>
      <w:r w:rsidRPr="00FE0003">
        <w:t>, v. 34, n. 1, 2023</w:t>
      </w:r>
    </w:p>
    <w:p w:rsidR="00FE0003" w:rsidRPr="00FE0003" w:rsidRDefault="00FE0003" w:rsidP="00903E3D">
      <w:pPr>
        <w:pStyle w:val="Texto"/>
        <w:spacing w:line="240" w:lineRule="auto"/>
        <w:ind w:firstLine="0"/>
      </w:pPr>
      <w:r w:rsidRPr="00FE0003">
        <w:t xml:space="preserve">BACKES, A. F.; RAMOS, V.; COSTA, M. D. L.; RISTOW, L. et al. </w:t>
      </w:r>
      <w:proofErr w:type="spellStart"/>
      <w:r w:rsidRPr="00FE0003">
        <w:t>Exploring</w:t>
      </w:r>
      <w:proofErr w:type="spellEnd"/>
      <w:r w:rsidRPr="00FE0003">
        <w:t xml:space="preserve"> </w:t>
      </w:r>
      <w:proofErr w:type="spellStart"/>
      <w:r w:rsidRPr="00FE0003">
        <w:t>beliefs</w:t>
      </w:r>
      <w:proofErr w:type="spellEnd"/>
      <w:r w:rsidRPr="00FE0003">
        <w:t xml:space="preserve"> </w:t>
      </w:r>
      <w:proofErr w:type="spellStart"/>
      <w:r w:rsidRPr="00FE0003">
        <w:t>about</w:t>
      </w:r>
      <w:proofErr w:type="spellEnd"/>
      <w:r w:rsidRPr="00FE0003">
        <w:t xml:space="preserve"> </w:t>
      </w:r>
      <w:proofErr w:type="spellStart"/>
      <w:r w:rsidRPr="00FE0003">
        <w:t>teaching</w:t>
      </w:r>
      <w:proofErr w:type="spellEnd"/>
      <w:r w:rsidRPr="00FE0003">
        <w:t xml:space="preserve"> </w:t>
      </w:r>
      <w:proofErr w:type="spellStart"/>
      <w:r w:rsidRPr="00FE0003">
        <w:t>sports</w:t>
      </w:r>
      <w:proofErr w:type="spellEnd"/>
      <w:r w:rsidRPr="00FE0003">
        <w:t xml:space="preserve">: </w:t>
      </w:r>
      <w:proofErr w:type="spellStart"/>
      <w:r w:rsidRPr="00FE0003">
        <w:t>an</w:t>
      </w:r>
      <w:proofErr w:type="spellEnd"/>
      <w:r w:rsidRPr="00FE0003">
        <w:t xml:space="preserve"> approach </w:t>
      </w:r>
      <w:proofErr w:type="spellStart"/>
      <w:r w:rsidRPr="00FE0003">
        <w:t>to</w:t>
      </w:r>
      <w:proofErr w:type="spellEnd"/>
      <w:r w:rsidRPr="00FE0003">
        <w:t xml:space="preserve"> conceptual </w:t>
      </w:r>
      <w:proofErr w:type="spellStart"/>
      <w:r w:rsidRPr="00FE0003">
        <w:t>change</w:t>
      </w:r>
      <w:proofErr w:type="spellEnd"/>
      <w:r w:rsidRPr="00FE0003">
        <w:t xml:space="preserve"> in </w:t>
      </w:r>
      <w:proofErr w:type="spellStart"/>
      <w:r w:rsidRPr="00FE0003">
        <w:t>teacher</w:t>
      </w:r>
      <w:proofErr w:type="spellEnd"/>
      <w:r w:rsidRPr="00FE0003">
        <w:t xml:space="preserve"> </w:t>
      </w:r>
      <w:proofErr w:type="spellStart"/>
      <w:r w:rsidRPr="00FE0003">
        <w:t>education</w:t>
      </w:r>
      <w:proofErr w:type="spellEnd"/>
      <w:r w:rsidRPr="00FE0003">
        <w:t>. Movimento, 28, p. e28012, 2022.</w:t>
      </w:r>
    </w:p>
    <w:p w:rsidR="00FE0003" w:rsidRPr="00FE0003" w:rsidRDefault="00FE0003" w:rsidP="00903E3D">
      <w:pPr>
        <w:pStyle w:val="Texto"/>
        <w:spacing w:line="240" w:lineRule="auto"/>
        <w:ind w:firstLine="0"/>
      </w:pPr>
      <w:r w:rsidRPr="00FE0003">
        <w:t>BACKES, Ana Flávia et al. Fontes de crenças de futuros professores de Educação Física sobre o planejamento e a avaliação no ensino dos jogos esportivos coletivos. Caderno de Educação Física e Esporte, v. 20, 2022.</w:t>
      </w:r>
    </w:p>
    <w:p w:rsidR="00FE0003" w:rsidRPr="00FE0003" w:rsidRDefault="00FE0003" w:rsidP="00903E3D">
      <w:pPr>
        <w:pStyle w:val="Texto"/>
        <w:spacing w:line="240" w:lineRule="auto"/>
        <w:ind w:firstLine="0"/>
      </w:pPr>
      <w:r w:rsidRPr="00FE0003">
        <w:t xml:space="preserve">CASEY, A.; KIRK, D. </w:t>
      </w:r>
      <w:proofErr w:type="spellStart"/>
      <w:r w:rsidRPr="00FE0003">
        <w:t>Models-based</w:t>
      </w:r>
      <w:proofErr w:type="spellEnd"/>
      <w:r w:rsidRPr="00FE0003">
        <w:t xml:space="preserve"> </w:t>
      </w:r>
      <w:proofErr w:type="spellStart"/>
      <w:r w:rsidRPr="00FE0003">
        <w:t>practice</w:t>
      </w:r>
      <w:proofErr w:type="spellEnd"/>
      <w:r w:rsidRPr="00FE0003">
        <w:t xml:space="preserve"> in </w:t>
      </w:r>
      <w:proofErr w:type="spellStart"/>
      <w:r w:rsidRPr="00FE0003">
        <w:t>physical</w:t>
      </w:r>
      <w:proofErr w:type="spellEnd"/>
      <w:r w:rsidRPr="00FE0003">
        <w:t xml:space="preserve"> </w:t>
      </w:r>
      <w:proofErr w:type="spellStart"/>
      <w:r w:rsidRPr="00FE0003">
        <w:t>education</w:t>
      </w:r>
      <w:proofErr w:type="spellEnd"/>
      <w:r w:rsidRPr="00FE0003">
        <w:t xml:space="preserve">. London: </w:t>
      </w:r>
      <w:proofErr w:type="spellStart"/>
      <w:r w:rsidRPr="00FE0003">
        <w:t>Routledge</w:t>
      </w:r>
      <w:proofErr w:type="spellEnd"/>
      <w:r w:rsidRPr="00FE0003">
        <w:t>, 2020.</w:t>
      </w:r>
    </w:p>
    <w:p w:rsidR="00FE0003" w:rsidRPr="00FE0003" w:rsidRDefault="00FE0003" w:rsidP="00903E3D">
      <w:pPr>
        <w:pStyle w:val="Texto"/>
        <w:spacing w:line="240" w:lineRule="auto"/>
        <w:ind w:firstLine="0"/>
      </w:pPr>
      <w:r w:rsidRPr="00FE0003">
        <w:t xml:space="preserve">DARNIS, Florence; LAFONT, Lucile. Aprendizagem cooperativa e interações </w:t>
      </w:r>
      <w:proofErr w:type="spellStart"/>
      <w:r w:rsidRPr="00FE0003">
        <w:t>diádicas</w:t>
      </w:r>
      <w:proofErr w:type="spellEnd"/>
      <w:r w:rsidRPr="00FE0003">
        <w:t>: dois modos de construção do conhecimento em contextos socioconstrutivistas para o ensino de esportes coletivos. </w:t>
      </w:r>
      <w:r w:rsidRPr="00FE0003">
        <w:rPr>
          <w:b/>
          <w:bCs/>
        </w:rPr>
        <w:t xml:space="preserve">Educação Física e Pedagogia do </w:t>
      </w:r>
      <w:proofErr w:type="gramStart"/>
      <w:r w:rsidRPr="00FE0003">
        <w:rPr>
          <w:b/>
          <w:bCs/>
        </w:rPr>
        <w:t>Esporte</w:t>
      </w:r>
      <w:r w:rsidRPr="00FE0003">
        <w:t> ,</w:t>
      </w:r>
      <w:proofErr w:type="gramEnd"/>
      <w:r w:rsidRPr="00FE0003">
        <w:t xml:space="preserve"> v. 20, n. 5, p. 459-473, 2015.</w:t>
      </w:r>
    </w:p>
    <w:p w:rsidR="00FE0003" w:rsidRPr="00FE0003" w:rsidRDefault="00FE0003" w:rsidP="00903E3D">
      <w:pPr>
        <w:pStyle w:val="Texto"/>
        <w:spacing w:line="240" w:lineRule="auto"/>
        <w:ind w:firstLine="0"/>
      </w:pPr>
      <w:r w:rsidRPr="00FE0003">
        <w:t xml:space="preserve">DENZIN, N. K.; LINCOLN, Y. S. (Eds.). The SAGE </w:t>
      </w:r>
      <w:proofErr w:type="spellStart"/>
      <w:r w:rsidRPr="00FE0003">
        <w:t>handbook</w:t>
      </w:r>
      <w:proofErr w:type="spellEnd"/>
      <w:r w:rsidRPr="00FE0003">
        <w:t xml:space="preserve"> </w:t>
      </w:r>
      <w:proofErr w:type="spellStart"/>
      <w:r w:rsidRPr="00FE0003">
        <w:t>of</w:t>
      </w:r>
      <w:proofErr w:type="spellEnd"/>
      <w:r w:rsidRPr="00FE0003">
        <w:t xml:space="preserve"> </w:t>
      </w:r>
      <w:proofErr w:type="spellStart"/>
      <w:r w:rsidRPr="00FE0003">
        <w:t>qualitative</w:t>
      </w:r>
      <w:proofErr w:type="spellEnd"/>
      <w:r w:rsidRPr="00FE0003">
        <w:t xml:space="preserve"> </w:t>
      </w:r>
      <w:proofErr w:type="spellStart"/>
      <w:r w:rsidRPr="00FE0003">
        <w:t>research</w:t>
      </w:r>
      <w:proofErr w:type="spellEnd"/>
      <w:r w:rsidRPr="00FE0003">
        <w:t>. 5. ed. Los Angeles: SAGE, 2018.</w:t>
      </w:r>
    </w:p>
    <w:p w:rsidR="00FE0003" w:rsidRPr="00FE0003" w:rsidRDefault="00FE0003" w:rsidP="00903E3D">
      <w:pPr>
        <w:pStyle w:val="Texto"/>
        <w:spacing w:line="240" w:lineRule="auto"/>
        <w:ind w:firstLine="0"/>
      </w:pPr>
      <w:r w:rsidRPr="00FE0003">
        <w:t xml:space="preserve">ENNIS, C. D. </w:t>
      </w:r>
      <w:proofErr w:type="spellStart"/>
      <w:r w:rsidRPr="00FE0003">
        <w:t>What</w:t>
      </w:r>
      <w:proofErr w:type="spellEnd"/>
      <w:r w:rsidRPr="00FE0003">
        <w:t xml:space="preserve"> </w:t>
      </w:r>
      <w:proofErr w:type="spellStart"/>
      <w:r w:rsidRPr="00FE0003">
        <w:t>Goes</w:t>
      </w:r>
      <w:proofErr w:type="spellEnd"/>
      <w:r w:rsidRPr="00FE0003">
        <w:t xml:space="preserve"> </w:t>
      </w:r>
      <w:proofErr w:type="spellStart"/>
      <w:r w:rsidRPr="00FE0003">
        <w:t>Around</w:t>
      </w:r>
      <w:proofErr w:type="spellEnd"/>
      <w:r w:rsidRPr="00FE0003">
        <w:t xml:space="preserve"> Comes </w:t>
      </w:r>
      <w:proofErr w:type="spellStart"/>
      <w:r w:rsidRPr="00FE0003">
        <w:t>Around</w:t>
      </w:r>
      <w:proofErr w:type="spellEnd"/>
      <w:r w:rsidRPr="00FE0003">
        <w:t xml:space="preserve"> … </w:t>
      </w:r>
      <w:proofErr w:type="spellStart"/>
      <w:r w:rsidRPr="00FE0003">
        <w:t>Or</w:t>
      </w:r>
      <w:proofErr w:type="spellEnd"/>
      <w:r w:rsidRPr="00FE0003">
        <w:t xml:space="preserve"> Does It? </w:t>
      </w:r>
      <w:proofErr w:type="spellStart"/>
      <w:r w:rsidRPr="00FE0003">
        <w:t>Disrupting</w:t>
      </w:r>
      <w:proofErr w:type="spellEnd"/>
      <w:r w:rsidRPr="00FE0003">
        <w:t xml:space="preserve"> </w:t>
      </w:r>
      <w:proofErr w:type="spellStart"/>
      <w:r w:rsidRPr="00FE0003">
        <w:t>the</w:t>
      </w:r>
      <w:proofErr w:type="spellEnd"/>
      <w:r w:rsidRPr="00FE0003">
        <w:t xml:space="preserve"> </w:t>
      </w:r>
      <w:proofErr w:type="spellStart"/>
      <w:r w:rsidRPr="00FE0003">
        <w:t>Cycle</w:t>
      </w:r>
      <w:proofErr w:type="spellEnd"/>
      <w:r w:rsidRPr="00FE0003">
        <w:t xml:space="preserve"> </w:t>
      </w:r>
      <w:proofErr w:type="spellStart"/>
      <w:r w:rsidRPr="00FE0003">
        <w:t>of</w:t>
      </w:r>
      <w:proofErr w:type="spellEnd"/>
      <w:r w:rsidRPr="00FE0003">
        <w:t xml:space="preserve"> </w:t>
      </w:r>
      <w:proofErr w:type="spellStart"/>
      <w:r w:rsidRPr="00FE0003">
        <w:t>Traditional</w:t>
      </w:r>
      <w:proofErr w:type="spellEnd"/>
      <w:r w:rsidRPr="00FE0003">
        <w:t>, Sport-</w:t>
      </w:r>
      <w:proofErr w:type="spellStart"/>
      <w:r w:rsidRPr="00FE0003">
        <w:t>Based</w:t>
      </w:r>
      <w:proofErr w:type="spellEnd"/>
      <w:r w:rsidRPr="00FE0003">
        <w:t xml:space="preserve"> </w:t>
      </w:r>
      <w:proofErr w:type="spellStart"/>
      <w:r w:rsidRPr="00FE0003">
        <w:t>Physical</w:t>
      </w:r>
      <w:proofErr w:type="spellEnd"/>
      <w:r w:rsidRPr="00FE0003">
        <w:t xml:space="preserve"> </w:t>
      </w:r>
      <w:proofErr w:type="spellStart"/>
      <w:r w:rsidRPr="00FE0003">
        <w:t>Education</w:t>
      </w:r>
      <w:proofErr w:type="spellEnd"/>
      <w:r w:rsidRPr="00FE0003">
        <w:t xml:space="preserve">. </w:t>
      </w:r>
      <w:proofErr w:type="spellStart"/>
      <w:r w:rsidRPr="00FE0003">
        <w:t>Kinesiology</w:t>
      </w:r>
      <w:proofErr w:type="spellEnd"/>
      <w:r w:rsidRPr="00FE0003">
        <w:t xml:space="preserve"> </w:t>
      </w:r>
      <w:proofErr w:type="spellStart"/>
      <w:r w:rsidRPr="00FE0003">
        <w:t>review</w:t>
      </w:r>
      <w:proofErr w:type="spellEnd"/>
      <w:r w:rsidRPr="00FE0003">
        <w:t>, v.3, n. 1, p. 63-70, 2014.</w:t>
      </w:r>
    </w:p>
    <w:p w:rsidR="00FE0003" w:rsidRPr="00FE0003" w:rsidRDefault="00FE0003" w:rsidP="00903E3D">
      <w:pPr>
        <w:pStyle w:val="Texto"/>
        <w:spacing w:line="240" w:lineRule="auto"/>
        <w:ind w:firstLine="0"/>
      </w:pPr>
      <w:r w:rsidRPr="00FE0003">
        <w:lastRenderedPageBreak/>
        <w:t xml:space="preserve">FARIAS, C.; MESQUITA, I. </w:t>
      </w:r>
      <w:proofErr w:type="spellStart"/>
      <w:r w:rsidRPr="00FE0003">
        <w:t>Learner-Oriented</w:t>
      </w:r>
      <w:proofErr w:type="spellEnd"/>
      <w:r w:rsidRPr="00FE0003">
        <w:t xml:space="preserve"> </w:t>
      </w:r>
      <w:proofErr w:type="spellStart"/>
      <w:r w:rsidRPr="00FE0003">
        <w:t>Teaching</w:t>
      </w:r>
      <w:proofErr w:type="spellEnd"/>
      <w:r w:rsidRPr="00FE0003">
        <w:t xml:space="preserve"> </w:t>
      </w:r>
      <w:proofErr w:type="spellStart"/>
      <w:r w:rsidRPr="00FE0003">
        <w:t>and</w:t>
      </w:r>
      <w:proofErr w:type="spellEnd"/>
      <w:r w:rsidRPr="00FE0003">
        <w:t xml:space="preserve"> </w:t>
      </w:r>
      <w:proofErr w:type="spellStart"/>
      <w:r w:rsidRPr="00FE0003">
        <w:t>Assessment</w:t>
      </w:r>
      <w:proofErr w:type="spellEnd"/>
      <w:r w:rsidRPr="00FE0003">
        <w:t xml:space="preserve"> in </w:t>
      </w:r>
      <w:proofErr w:type="spellStart"/>
      <w:r w:rsidRPr="00FE0003">
        <w:t>Youth</w:t>
      </w:r>
      <w:proofErr w:type="spellEnd"/>
      <w:r w:rsidRPr="00FE0003">
        <w:t xml:space="preserve"> Sport. New York: </w:t>
      </w:r>
      <w:proofErr w:type="spellStart"/>
      <w:r w:rsidRPr="00FE0003">
        <w:t>Routledge</w:t>
      </w:r>
      <w:proofErr w:type="spellEnd"/>
      <w:r w:rsidRPr="00FE0003">
        <w:t>, 2022.</w:t>
      </w:r>
    </w:p>
    <w:p w:rsidR="00FE0003" w:rsidRPr="00FE0003" w:rsidRDefault="00FE0003" w:rsidP="00903E3D">
      <w:pPr>
        <w:pStyle w:val="Texto"/>
        <w:spacing w:line="240" w:lineRule="auto"/>
        <w:ind w:firstLine="0"/>
      </w:pPr>
      <w:r w:rsidRPr="00FE0003">
        <w:t xml:space="preserve">HARVEY, S.; JARRETT, K. A </w:t>
      </w:r>
      <w:proofErr w:type="spellStart"/>
      <w:r w:rsidRPr="00FE0003">
        <w:t>review</w:t>
      </w:r>
      <w:proofErr w:type="spellEnd"/>
      <w:r w:rsidRPr="00FE0003">
        <w:t xml:space="preserve"> </w:t>
      </w:r>
      <w:proofErr w:type="spellStart"/>
      <w:r w:rsidRPr="00FE0003">
        <w:t>of</w:t>
      </w:r>
      <w:proofErr w:type="spellEnd"/>
      <w:r w:rsidRPr="00FE0003">
        <w:t xml:space="preserve"> </w:t>
      </w:r>
      <w:proofErr w:type="spellStart"/>
      <w:r w:rsidRPr="00FE0003">
        <w:t>the</w:t>
      </w:r>
      <w:proofErr w:type="spellEnd"/>
      <w:r w:rsidRPr="00FE0003">
        <w:t xml:space="preserve"> game-</w:t>
      </w:r>
      <w:proofErr w:type="spellStart"/>
      <w:r w:rsidRPr="00FE0003">
        <w:t>centred</w:t>
      </w:r>
      <w:proofErr w:type="spellEnd"/>
      <w:r w:rsidRPr="00FE0003">
        <w:t xml:space="preserve"> approaches </w:t>
      </w:r>
      <w:proofErr w:type="spellStart"/>
      <w:r w:rsidRPr="00FE0003">
        <w:t>to</w:t>
      </w:r>
      <w:proofErr w:type="spellEnd"/>
      <w:r w:rsidRPr="00FE0003">
        <w:t xml:space="preserve"> </w:t>
      </w:r>
      <w:proofErr w:type="spellStart"/>
      <w:r w:rsidRPr="00FE0003">
        <w:t>teaching</w:t>
      </w:r>
      <w:proofErr w:type="spellEnd"/>
      <w:r w:rsidRPr="00FE0003">
        <w:t xml:space="preserve"> </w:t>
      </w:r>
      <w:proofErr w:type="spellStart"/>
      <w:r w:rsidRPr="00FE0003">
        <w:t>and</w:t>
      </w:r>
      <w:proofErr w:type="spellEnd"/>
      <w:r w:rsidRPr="00FE0003">
        <w:t xml:space="preserve"> </w:t>
      </w:r>
      <w:proofErr w:type="spellStart"/>
      <w:r w:rsidRPr="00FE0003">
        <w:t>coaching</w:t>
      </w:r>
      <w:proofErr w:type="spellEnd"/>
      <w:r w:rsidRPr="00FE0003">
        <w:t xml:space="preserve"> </w:t>
      </w:r>
      <w:proofErr w:type="spellStart"/>
      <w:r w:rsidRPr="00FE0003">
        <w:t>literature</w:t>
      </w:r>
      <w:proofErr w:type="spellEnd"/>
      <w:r w:rsidRPr="00FE0003">
        <w:t xml:space="preserve"> </w:t>
      </w:r>
      <w:proofErr w:type="spellStart"/>
      <w:r w:rsidRPr="00FE0003">
        <w:t>since</w:t>
      </w:r>
      <w:proofErr w:type="spellEnd"/>
      <w:r w:rsidRPr="00FE0003">
        <w:t xml:space="preserve"> 2006. </w:t>
      </w:r>
      <w:proofErr w:type="spellStart"/>
      <w:r w:rsidRPr="00FE0003">
        <w:t>Physical</w:t>
      </w:r>
      <w:proofErr w:type="spellEnd"/>
      <w:r w:rsidRPr="00FE0003">
        <w:t xml:space="preserve"> </w:t>
      </w:r>
      <w:proofErr w:type="spellStart"/>
      <w:r w:rsidRPr="00FE0003">
        <w:t>Education</w:t>
      </w:r>
      <w:proofErr w:type="spellEnd"/>
      <w:r w:rsidRPr="00FE0003">
        <w:t xml:space="preserve"> </w:t>
      </w:r>
      <w:proofErr w:type="spellStart"/>
      <w:r w:rsidRPr="00FE0003">
        <w:t>and</w:t>
      </w:r>
      <w:proofErr w:type="spellEnd"/>
      <w:r w:rsidRPr="00FE0003">
        <w:t xml:space="preserve"> Sport </w:t>
      </w:r>
      <w:proofErr w:type="spellStart"/>
      <w:r w:rsidRPr="00FE0003">
        <w:t>Pedagogy</w:t>
      </w:r>
      <w:proofErr w:type="spellEnd"/>
      <w:r w:rsidRPr="00FE0003">
        <w:t>, v. 19, n. 3, p. 278- 300, 2014.</w:t>
      </w:r>
    </w:p>
    <w:p w:rsidR="00FE0003" w:rsidRPr="00FE0003" w:rsidRDefault="00FE0003" w:rsidP="00903E3D">
      <w:pPr>
        <w:pStyle w:val="Texto"/>
        <w:spacing w:line="240" w:lineRule="auto"/>
        <w:ind w:firstLine="0"/>
      </w:pPr>
      <w:r w:rsidRPr="00FE0003">
        <w:t>JANUÁRIO, C. Do pensamento do professor à sala de aula. Coimbra: Livraria Almedina, 1996.</w:t>
      </w:r>
    </w:p>
    <w:p w:rsidR="00FE0003" w:rsidRPr="00FE0003" w:rsidRDefault="00FE0003" w:rsidP="00903E3D">
      <w:pPr>
        <w:pStyle w:val="Texto"/>
        <w:spacing w:line="240" w:lineRule="auto"/>
        <w:ind w:firstLine="0"/>
      </w:pPr>
      <w:r w:rsidRPr="00FE0003">
        <w:t xml:space="preserve">PILL, S.; HYNDMAN, B. Gestalt </w:t>
      </w:r>
      <w:proofErr w:type="spellStart"/>
      <w:r w:rsidRPr="00FE0003">
        <w:t>psychological</w:t>
      </w:r>
      <w:proofErr w:type="spellEnd"/>
      <w:r w:rsidRPr="00FE0003">
        <w:t xml:space="preserve"> </w:t>
      </w:r>
      <w:proofErr w:type="spellStart"/>
      <w:r w:rsidRPr="00FE0003">
        <w:t>principles</w:t>
      </w:r>
      <w:proofErr w:type="spellEnd"/>
      <w:r w:rsidRPr="00FE0003">
        <w:t xml:space="preserve"> in </w:t>
      </w:r>
      <w:proofErr w:type="spellStart"/>
      <w:r w:rsidRPr="00FE0003">
        <w:t>developing</w:t>
      </w:r>
      <w:proofErr w:type="spellEnd"/>
      <w:r w:rsidRPr="00FE0003">
        <w:t xml:space="preserve"> </w:t>
      </w:r>
      <w:proofErr w:type="spellStart"/>
      <w:r w:rsidRPr="00FE0003">
        <w:t>meaningful</w:t>
      </w:r>
      <w:proofErr w:type="spellEnd"/>
      <w:r w:rsidRPr="00FE0003">
        <w:t xml:space="preserve"> </w:t>
      </w:r>
      <w:proofErr w:type="spellStart"/>
      <w:r w:rsidRPr="00FE0003">
        <w:t>understanding</w:t>
      </w:r>
      <w:proofErr w:type="spellEnd"/>
      <w:r w:rsidRPr="00FE0003">
        <w:t xml:space="preserve"> </w:t>
      </w:r>
      <w:proofErr w:type="spellStart"/>
      <w:r w:rsidRPr="00FE0003">
        <w:t>of</w:t>
      </w:r>
      <w:proofErr w:type="spellEnd"/>
      <w:r w:rsidRPr="00FE0003">
        <w:t xml:space="preserve"> games </w:t>
      </w:r>
      <w:proofErr w:type="spellStart"/>
      <w:r w:rsidRPr="00FE0003">
        <w:t>and</w:t>
      </w:r>
      <w:proofErr w:type="spellEnd"/>
      <w:r w:rsidRPr="00FE0003">
        <w:t xml:space="preserve"> </w:t>
      </w:r>
      <w:proofErr w:type="spellStart"/>
      <w:r w:rsidRPr="00FE0003">
        <w:t>sport</w:t>
      </w:r>
      <w:proofErr w:type="spellEnd"/>
      <w:r w:rsidRPr="00FE0003">
        <w:t xml:space="preserve"> in </w:t>
      </w:r>
      <w:proofErr w:type="spellStart"/>
      <w:r w:rsidRPr="00FE0003">
        <w:t>physical</w:t>
      </w:r>
      <w:proofErr w:type="spellEnd"/>
      <w:r w:rsidRPr="00FE0003">
        <w:t xml:space="preserve"> </w:t>
      </w:r>
      <w:proofErr w:type="spellStart"/>
      <w:r w:rsidRPr="00FE0003">
        <w:t>education</w:t>
      </w:r>
      <w:proofErr w:type="spellEnd"/>
      <w:r w:rsidRPr="00FE0003">
        <w:t xml:space="preserve">. </w:t>
      </w:r>
      <w:proofErr w:type="spellStart"/>
      <w:r w:rsidRPr="00FE0003">
        <w:t>Journal</w:t>
      </w:r>
      <w:proofErr w:type="spellEnd"/>
      <w:r w:rsidRPr="00FE0003">
        <w:t xml:space="preserve"> </w:t>
      </w:r>
      <w:proofErr w:type="spellStart"/>
      <w:r w:rsidRPr="00FE0003">
        <w:t>of</w:t>
      </w:r>
      <w:proofErr w:type="spellEnd"/>
      <w:r w:rsidRPr="00FE0003">
        <w:t xml:space="preserve"> </w:t>
      </w:r>
      <w:proofErr w:type="spellStart"/>
      <w:r w:rsidRPr="00FE0003">
        <w:t>Teaching</w:t>
      </w:r>
      <w:proofErr w:type="spellEnd"/>
      <w:r w:rsidRPr="00FE0003">
        <w:t xml:space="preserve"> in </w:t>
      </w:r>
      <w:proofErr w:type="spellStart"/>
      <w:r w:rsidRPr="00FE0003">
        <w:t>Physical</w:t>
      </w:r>
      <w:proofErr w:type="spellEnd"/>
      <w:r w:rsidRPr="00FE0003">
        <w:t xml:space="preserve"> </w:t>
      </w:r>
      <w:proofErr w:type="spellStart"/>
      <w:r w:rsidRPr="00FE0003">
        <w:t>Education</w:t>
      </w:r>
      <w:proofErr w:type="spellEnd"/>
      <w:r w:rsidRPr="00FE0003">
        <w:t>, v. 37, n. 4, p. 322-329, 2018.</w:t>
      </w:r>
    </w:p>
    <w:p w:rsidR="00FE0003" w:rsidRPr="00FE0003" w:rsidRDefault="00FE0003" w:rsidP="00903E3D">
      <w:pPr>
        <w:pStyle w:val="Texto"/>
        <w:spacing w:line="240" w:lineRule="auto"/>
        <w:ind w:firstLine="0"/>
      </w:pPr>
      <w:r w:rsidRPr="00FE0003">
        <w:t xml:space="preserve">RAMOS, A.; AFONSO, J.; COUTINHO, P.; BESSA, C. et al. </w:t>
      </w:r>
      <w:proofErr w:type="spellStart"/>
      <w:r w:rsidRPr="00FE0003">
        <w:t>Appropriateness-Based</w:t>
      </w:r>
      <w:proofErr w:type="spellEnd"/>
      <w:r w:rsidRPr="00FE0003">
        <w:t xml:space="preserve"> </w:t>
      </w:r>
      <w:proofErr w:type="spellStart"/>
      <w:r w:rsidRPr="00FE0003">
        <w:t>Activities</w:t>
      </w:r>
      <w:proofErr w:type="spellEnd"/>
      <w:r w:rsidRPr="00FE0003">
        <w:t xml:space="preserve">: </w:t>
      </w:r>
      <w:proofErr w:type="spellStart"/>
      <w:r w:rsidRPr="00FE0003">
        <w:t>Reaching</w:t>
      </w:r>
      <w:proofErr w:type="spellEnd"/>
      <w:r w:rsidRPr="00FE0003">
        <w:t xml:space="preserve"> Out </w:t>
      </w:r>
      <w:proofErr w:type="spellStart"/>
      <w:r w:rsidRPr="00FE0003">
        <w:t>to</w:t>
      </w:r>
      <w:proofErr w:type="spellEnd"/>
      <w:r w:rsidRPr="00FE0003">
        <w:t xml:space="preserve"> </w:t>
      </w:r>
      <w:proofErr w:type="spellStart"/>
      <w:r w:rsidRPr="00FE0003">
        <w:t>Every</w:t>
      </w:r>
      <w:proofErr w:type="spellEnd"/>
      <w:r w:rsidRPr="00FE0003">
        <w:t xml:space="preserve"> </w:t>
      </w:r>
      <w:proofErr w:type="spellStart"/>
      <w:r w:rsidRPr="00FE0003">
        <w:t>Learner</w:t>
      </w:r>
      <w:proofErr w:type="spellEnd"/>
      <w:r w:rsidRPr="00FE0003">
        <w:t xml:space="preserve">. In: FARIAS, C. e MESQUITA, I. (Ed.). </w:t>
      </w:r>
      <w:proofErr w:type="spellStart"/>
      <w:r w:rsidRPr="00FE0003">
        <w:t>Learner</w:t>
      </w:r>
      <w:proofErr w:type="spellEnd"/>
      <w:r w:rsidRPr="00FE0003">
        <w:footnoteRef/>
      </w:r>
      <w:proofErr w:type="spellStart"/>
      <w:r w:rsidRPr="00FE0003">
        <w:t>Oriented</w:t>
      </w:r>
      <w:proofErr w:type="spellEnd"/>
      <w:r w:rsidRPr="00FE0003">
        <w:t xml:space="preserve"> </w:t>
      </w:r>
      <w:proofErr w:type="spellStart"/>
      <w:r w:rsidRPr="00FE0003">
        <w:t>Teaching</w:t>
      </w:r>
      <w:proofErr w:type="spellEnd"/>
      <w:r w:rsidRPr="00FE0003">
        <w:t xml:space="preserve"> </w:t>
      </w:r>
      <w:proofErr w:type="spellStart"/>
      <w:r w:rsidRPr="00FE0003">
        <w:t>and</w:t>
      </w:r>
      <w:proofErr w:type="spellEnd"/>
      <w:r w:rsidRPr="00FE0003">
        <w:t xml:space="preserve"> </w:t>
      </w:r>
      <w:proofErr w:type="spellStart"/>
      <w:r w:rsidRPr="00FE0003">
        <w:t>Assessment</w:t>
      </w:r>
      <w:proofErr w:type="spellEnd"/>
      <w:r w:rsidRPr="00FE0003">
        <w:t xml:space="preserve"> in </w:t>
      </w:r>
      <w:proofErr w:type="spellStart"/>
      <w:r w:rsidRPr="00FE0003">
        <w:t>Youth</w:t>
      </w:r>
      <w:proofErr w:type="spellEnd"/>
      <w:r w:rsidRPr="00FE0003">
        <w:t xml:space="preserve"> Sport. New York: </w:t>
      </w:r>
      <w:proofErr w:type="spellStart"/>
      <w:r w:rsidRPr="00FE0003">
        <w:t>Routledge</w:t>
      </w:r>
      <w:proofErr w:type="spellEnd"/>
      <w:r w:rsidRPr="00FE0003">
        <w:t>, 2022. p. 75-8</w:t>
      </w:r>
    </w:p>
    <w:p w:rsidR="00FE0003" w:rsidRPr="00FE0003" w:rsidRDefault="00FE0003" w:rsidP="00903E3D">
      <w:pPr>
        <w:pStyle w:val="Texto"/>
        <w:spacing w:line="240" w:lineRule="auto"/>
        <w:ind w:firstLine="0"/>
      </w:pPr>
      <w:r w:rsidRPr="00FE0003">
        <w:t xml:space="preserve">SINCLAIR, Christina; THORNTON, Leonard Jay. </w:t>
      </w:r>
      <w:proofErr w:type="spellStart"/>
      <w:r w:rsidRPr="00FE0003">
        <w:t>Exploring</w:t>
      </w:r>
      <w:proofErr w:type="spellEnd"/>
      <w:r w:rsidRPr="00FE0003">
        <w:t xml:space="preserve"> </w:t>
      </w:r>
      <w:proofErr w:type="spellStart"/>
      <w:r w:rsidRPr="00FE0003">
        <w:t>preservice</w:t>
      </w:r>
      <w:proofErr w:type="spellEnd"/>
      <w:r w:rsidRPr="00FE0003">
        <w:t xml:space="preserve"> </w:t>
      </w:r>
      <w:proofErr w:type="spellStart"/>
      <w:r w:rsidRPr="00FE0003">
        <w:t>teachers</w:t>
      </w:r>
      <w:proofErr w:type="spellEnd"/>
      <w:r w:rsidRPr="00FE0003">
        <w:t xml:space="preserve">’ </w:t>
      </w:r>
      <w:proofErr w:type="spellStart"/>
      <w:r w:rsidRPr="00FE0003">
        <w:t>conceptions</w:t>
      </w:r>
      <w:proofErr w:type="spellEnd"/>
      <w:r w:rsidRPr="00FE0003">
        <w:t xml:space="preserve"> </w:t>
      </w:r>
      <w:proofErr w:type="spellStart"/>
      <w:r w:rsidRPr="00FE0003">
        <w:t>after</w:t>
      </w:r>
      <w:proofErr w:type="spellEnd"/>
      <w:r w:rsidRPr="00FE0003">
        <w:t xml:space="preserve"> ‘living a </w:t>
      </w:r>
      <w:proofErr w:type="spellStart"/>
      <w:r w:rsidRPr="00FE0003">
        <w:t>hybrid</w:t>
      </w:r>
      <w:proofErr w:type="spellEnd"/>
      <w:r w:rsidRPr="00FE0003">
        <w:t xml:space="preserve"> curriculum’. </w:t>
      </w:r>
      <w:proofErr w:type="spellStart"/>
      <w:r w:rsidRPr="00FE0003">
        <w:rPr>
          <w:b/>
          <w:bCs/>
        </w:rPr>
        <w:t>European</w:t>
      </w:r>
      <w:proofErr w:type="spellEnd"/>
      <w:r w:rsidRPr="00FE0003">
        <w:rPr>
          <w:b/>
          <w:bCs/>
        </w:rPr>
        <w:t xml:space="preserve"> </w:t>
      </w:r>
      <w:proofErr w:type="spellStart"/>
      <w:r w:rsidRPr="00FE0003">
        <w:rPr>
          <w:b/>
          <w:bCs/>
        </w:rPr>
        <w:t>Physical</w:t>
      </w:r>
      <w:proofErr w:type="spellEnd"/>
      <w:r w:rsidRPr="00FE0003">
        <w:rPr>
          <w:b/>
          <w:bCs/>
        </w:rPr>
        <w:t xml:space="preserve"> </w:t>
      </w:r>
      <w:proofErr w:type="spellStart"/>
      <w:r w:rsidRPr="00FE0003">
        <w:rPr>
          <w:b/>
          <w:bCs/>
        </w:rPr>
        <w:t>Education</w:t>
      </w:r>
      <w:proofErr w:type="spellEnd"/>
      <w:r w:rsidRPr="00FE0003">
        <w:rPr>
          <w:b/>
          <w:bCs/>
        </w:rPr>
        <w:t xml:space="preserve"> </w:t>
      </w:r>
      <w:proofErr w:type="spellStart"/>
      <w:r w:rsidRPr="00FE0003">
        <w:rPr>
          <w:b/>
          <w:bCs/>
        </w:rPr>
        <w:t>Review</w:t>
      </w:r>
      <w:proofErr w:type="spellEnd"/>
      <w:r w:rsidRPr="00FE0003">
        <w:t xml:space="preserve">, v. 24, n. 2, p. 133-151, 2016. DOI: </w:t>
      </w:r>
      <w:r w:rsidRPr="00383272">
        <w:t>https://doi.org/10.1177/1356336X16669331</w:t>
      </w:r>
    </w:p>
    <w:p w:rsidR="00FE0003" w:rsidRPr="00FE0003" w:rsidRDefault="00FE0003" w:rsidP="00903E3D">
      <w:pPr>
        <w:pStyle w:val="Texto"/>
        <w:spacing w:line="240" w:lineRule="auto"/>
        <w:ind w:firstLine="0"/>
      </w:pPr>
      <w:r w:rsidRPr="00FE0003">
        <w:t xml:space="preserve">SYRMPAS, I. et al. </w:t>
      </w:r>
      <w:proofErr w:type="spellStart"/>
      <w:r w:rsidRPr="00FE0003">
        <w:t>Greek</w:t>
      </w:r>
      <w:proofErr w:type="spellEnd"/>
      <w:r w:rsidRPr="00FE0003">
        <w:t xml:space="preserve"> </w:t>
      </w:r>
      <w:proofErr w:type="spellStart"/>
      <w:r w:rsidRPr="00FE0003">
        <w:t>preservice</w:t>
      </w:r>
      <w:proofErr w:type="spellEnd"/>
      <w:r w:rsidRPr="00FE0003">
        <w:t xml:space="preserve"> </w:t>
      </w:r>
      <w:proofErr w:type="spellStart"/>
      <w:r w:rsidRPr="00FE0003">
        <w:t>physical</w:t>
      </w:r>
      <w:proofErr w:type="spellEnd"/>
      <w:r w:rsidRPr="00FE0003">
        <w:t xml:space="preserve"> </w:t>
      </w:r>
      <w:proofErr w:type="spellStart"/>
      <w:r w:rsidRPr="00FE0003">
        <w:t>education</w:t>
      </w:r>
      <w:proofErr w:type="spellEnd"/>
      <w:r w:rsidRPr="00FE0003">
        <w:t xml:space="preserve"> </w:t>
      </w:r>
      <w:proofErr w:type="spellStart"/>
      <w:r w:rsidRPr="00FE0003">
        <w:t>teachers</w:t>
      </w:r>
      <w:proofErr w:type="spellEnd"/>
      <w:r w:rsidRPr="00FE0003">
        <w:t xml:space="preserve">’ mental </w:t>
      </w:r>
      <w:proofErr w:type="spellStart"/>
      <w:r w:rsidRPr="00FE0003">
        <w:t>models</w:t>
      </w:r>
      <w:proofErr w:type="spellEnd"/>
      <w:r w:rsidRPr="00FE0003">
        <w:t xml:space="preserve"> </w:t>
      </w:r>
      <w:proofErr w:type="spellStart"/>
      <w:r w:rsidRPr="00FE0003">
        <w:t>of</w:t>
      </w:r>
      <w:proofErr w:type="spellEnd"/>
      <w:r w:rsidRPr="00FE0003">
        <w:t xml:space="preserve"> </w:t>
      </w:r>
      <w:proofErr w:type="spellStart"/>
      <w:r w:rsidRPr="00FE0003">
        <w:t>production</w:t>
      </w:r>
      <w:proofErr w:type="spellEnd"/>
      <w:r w:rsidRPr="00FE0003">
        <w:t xml:space="preserve"> </w:t>
      </w:r>
      <w:proofErr w:type="spellStart"/>
      <w:r w:rsidRPr="00FE0003">
        <w:t>and</w:t>
      </w:r>
      <w:proofErr w:type="spellEnd"/>
      <w:r w:rsidRPr="00FE0003">
        <w:t xml:space="preserve"> </w:t>
      </w:r>
      <w:proofErr w:type="spellStart"/>
      <w:r w:rsidRPr="00FE0003">
        <w:t>reproduction</w:t>
      </w:r>
      <w:proofErr w:type="spellEnd"/>
      <w:r w:rsidRPr="00FE0003">
        <w:t xml:space="preserve"> </w:t>
      </w:r>
      <w:proofErr w:type="spellStart"/>
      <w:r w:rsidRPr="00FE0003">
        <w:t>teaching</w:t>
      </w:r>
      <w:proofErr w:type="spellEnd"/>
      <w:r w:rsidRPr="00FE0003">
        <w:t xml:space="preserve"> styles. </w:t>
      </w:r>
      <w:proofErr w:type="spellStart"/>
      <w:r w:rsidRPr="00FE0003">
        <w:t>European</w:t>
      </w:r>
      <w:proofErr w:type="spellEnd"/>
      <w:r w:rsidRPr="00FE0003">
        <w:t xml:space="preserve"> </w:t>
      </w:r>
      <w:proofErr w:type="spellStart"/>
      <w:r w:rsidRPr="00FE0003">
        <w:t>Physical</w:t>
      </w:r>
      <w:proofErr w:type="spellEnd"/>
      <w:r w:rsidRPr="00FE0003">
        <w:t xml:space="preserve"> </w:t>
      </w:r>
      <w:proofErr w:type="spellStart"/>
      <w:r w:rsidRPr="00FE0003">
        <w:t>Education</w:t>
      </w:r>
      <w:proofErr w:type="spellEnd"/>
      <w:r w:rsidRPr="00FE0003">
        <w:t xml:space="preserve"> </w:t>
      </w:r>
      <w:proofErr w:type="spellStart"/>
      <w:r w:rsidRPr="00FE0003">
        <w:t>Review</w:t>
      </w:r>
      <w:proofErr w:type="spellEnd"/>
      <w:r w:rsidRPr="00FE0003">
        <w:t xml:space="preserve">, v. 25, n. 2, p. 544- 564, 2019. </w:t>
      </w:r>
    </w:p>
    <w:p w:rsidR="00FE0003" w:rsidRPr="00FE0003" w:rsidRDefault="00FE0003" w:rsidP="00903E3D">
      <w:pPr>
        <w:pStyle w:val="Texto"/>
        <w:spacing w:line="240" w:lineRule="auto"/>
        <w:ind w:firstLine="0"/>
      </w:pPr>
      <w:r w:rsidRPr="00FE0003">
        <w:t xml:space="preserve">SYRMPAS, I.; DIGELIDIS, N. </w:t>
      </w:r>
      <w:proofErr w:type="spellStart"/>
      <w:r w:rsidRPr="00FE0003">
        <w:t>Examining</w:t>
      </w:r>
      <w:proofErr w:type="spellEnd"/>
      <w:r w:rsidRPr="00FE0003">
        <w:t xml:space="preserve"> </w:t>
      </w:r>
      <w:proofErr w:type="spellStart"/>
      <w:r w:rsidRPr="00FE0003">
        <w:t>physical</w:t>
      </w:r>
      <w:proofErr w:type="spellEnd"/>
      <w:r w:rsidRPr="00FE0003">
        <w:t xml:space="preserve"> </w:t>
      </w:r>
      <w:proofErr w:type="spellStart"/>
      <w:r w:rsidRPr="00FE0003">
        <w:t>education</w:t>
      </w:r>
      <w:proofErr w:type="spellEnd"/>
      <w:r w:rsidRPr="00FE0003">
        <w:t xml:space="preserve"> </w:t>
      </w:r>
      <w:proofErr w:type="spellStart"/>
      <w:r w:rsidRPr="00FE0003">
        <w:t>teachers</w:t>
      </w:r>
      <w:proofErr w:type="spellEnd"/>
      <w:r w:rsidRPr="00FE0003">
        <w:t xml:space="preserve">’ </w:t>
      </w:r>
      <w:proofErr w:type="spellStart"/>
      <w:r w:rsidRPr="00FE0003">
        <w:t>and</w:t>
      </w:r>
      <w:proofErr w:type="spellEnd"/>
      <w:r w:rsidRPr="00FE0003">
        <w:t xml:space="preserve"> </w:t>
      </w:r>
      <w:proofErr w:type="spellStart"/>
      <w:r w:rsidRPr="00FE0003">
        <w:t>pre-service</w:t>
      </w:r>
      <w:proofErr w:type="spellEnd"/>
      <w:r w:rsidRPr="00FE0003">
        <w:t xml:space="preserve"> </w:t>
      </w:r>
      <w:proofErr w:type="spellStart"/>
      <w:r w:rsidRPr="00FE0003">
        <w:t>physical</w:t>
      </w:r>
      <w:proofErr w:type="spellEnd"/>
      <w:r w:rsidRPr="00FE0003">
        <w:t xml:space="preserve"> </w:t>
      </w:r>
      <w:proofErr w:type="spellStart"/>
      <w:r w:rsidRPr="00FE0003">
        <w:t>education</w:t>
      </w:r>
      <w:proofErr w:type="spellEnd"/>
      <w:r w:rsidRPr="00FE0003">
        <w:t xml:space="preserve"> </w:t>
      </w:r>
      <w:proofErr w:type="spellStart"/>
      <w:r w:rsidRPr="00FE0003">
        <w:t>teachers</w:t>
      </w:r>
      <w:proofErr w:type="spellEnd"/>
      <w:r w:rsidRPr="00FE0003">
        <w:t xml:space="preserve">’ </w:t>
      </w:r>
      <w:proofErr w:type="spellStart"/>
      <w:r w:rsidRPr="00FE0003">
        <w:t>knowledge</w:t>
      </w:r>
      <w:proofErr w:type="spellEnd"/>
      <w:r w:rsidRPr="00FE0003">
        <w:t xml:space="preserve"> </w:t>
      </w:r>
      <w:proofErr w:type="spellStart"/>
      <w:r w:rsidRPr="00FE0003">
        <w:t>related</w:t>
      </w:r>
      <w:proofErr w:type="spellEnd"/>
      <w:r w:rsidRPr="00FE0003">
        <w:t xml:space="preserve"> </w:t>
      </w:r>
      <w:proofErr w:type="spellStart"/>
      <w:r w:rsidRPr="00FE0003">
        <w:t>to</w:t>
      </w:r>
      <w:proofErr w:type="spellEnd"/>
      <w:r w:rsidRPr="00FE0003">
        <w:t xml:space="preserve"> </w:t>
      </w:r>
      <w:proofErr w:type="spellStart"/>
      <w:r w:rsidRPr="00FE0003">
        <w:t>reproduction</w:t>
      </w:r>
      <w:proofErr w:type="spellEnd"/>
      <w:r w:rsidRPr="00FE0003">
        <w:t xml:space="preserve"> </w:t>
      </w:r>
      <w:proofErr w:type="spellStart"/>
      <w:r w:rsidRPr="00FE0003">
        <w:t>and</w:t>
      </w:r>
      <w:proofErr w:type="spellEnd"/>
      <w:r w:rsidRPr="00FE0003">
        <w:t xml:space="preserve"> </w:t>
      </w:r>
      <w:proofErr w:type="spellStart"/>
      <w:r w:rsidRPr="00FE0003">
        <w:t>production</w:t>
      </w:r>
      <w:proofErr w:type="spellEnd"/>
      <w:r w:rsidRPr="00FE0003">
        <w:t xml:space="preserve"> </w:t>
      </w:r>
      <w:proofErr w:type="spellStart"/>
      <w:r w:rsidRPr="00FE0003">
        <w:t>Teaching</w:t>
      </w:r>
      <w:proofErr w:type="spellEnd"/>
      <w:r w:rsidRPr="00FE0003">
        <w:t xml:space="preserve"> </w:t>
      </w:r>
      <w:proofErr w:type="spellStart"/>
      <w:r w:rsidRPr="00FE0003">
        <w:t>Styles</w:t>
      </w:r>
      <w:proofErr w:type="spellEnd"/>
      <w:r w:rsidRPr="00FE0003">
        <w:t xml:space="preserve"> </w:t>
      </w:r>
      <w:proofErr w:type="spellStart"/>
      <w:r w:rsidRPr="00FE0003">
        <w:t>through</w:t>
      </w:r>
      <w:proofErr w:type="spellEnd"/>
      <w:r w:rsidRPr="00FE0003">
        <w:t xml:space="preserve"> </w:t>
      </w:r>
      <w:proofErr w:type="spellStart"/>
      <w:r w:rsidRPr="00FE0003">
        <w:t>the</w:t>
      </w:r>
      <w:proofErr w:type="spellEnd"/>
      <w:r w:rsidRPr="00FE0003">
        <w:t xml:space="preserve"> Framework </w:t>
      </w:r>
      <w:proofErr w:type="spellStart"/>
      <w:r w:rsidRPr="00FE0003">
        <w:t>Theory</w:t>
      </w:r>
      <w:proofErr w:type="spellEnd"/>
      <w:r w:rsidRPr="00FE0003">
        <w:t xml:space="preserve"> </w:t>
      </w:r>
      <w:proofErr w:type="spellStart"/>
      <w:r w:rsidRPr="00FE0003">
        <w:t>of</w:t>
      </w:r>
      <w:proofErr w:type="spellEnd"/>
      <w:r w:rsidRPr="00FE0003">
        <w:t xml:space="preserve"> Conceptual </w:t>
      </w:r>
      <w:proofErr w:type="spellStart"/>
      <w:r w:rsidRPr="00FE0003">
        <w:t>Change</w:t>
      </w:r>
      <w:proofErr w:type="spellEnd"/>
      <w:r w:rsidRPr="00FE0003">
        <w:t xml:space="preserve">. In: SUESEE, B.; HEWITT, M.; PILL, S. (Eds.). The Spectrum </w:t>
      </w:r>
      <w:proofErr w:type="spellStart"/>
      <w:r w:rsidRPr="00FE0003">
        <w:t>of</w:t>
      </w:r>
      <w:proofErr w:type="spellEnd"/>
      <w:r w:rsidRPr="00FE0003">
        <w:t xml:space="preserve"> </w:t>
      </w:r>
      <w:proofErr w:type="spellStart"/>
      <w:r w:rsidRPr="00FE0003">
        <w:t>Teaching</w:t>
      </w:r>
      <w:proofErr w:type="spellEnd"/>
      <w:r w:rsidRPr="00FE0003">
        <w:t xml:space="preserve"> </w:t>
      </w:r>
      <w:proofErr w:type="spellStart"/>
      <w:r w:rsidRPr="00FE0003">
        <w:t>Styles</w:t>
      </w:r>
      <w:proofErr w:type="spellEnd"/>
      <w:r w:rsidRPr="00FE0003">
        <w:t xml:space="preserve"> in </w:t>
      </w:r>
      <w:proofErr w:type="spellStart"/>
      <w:r w:rsidRPr="00FE0003">
        <w:t>Physical</w:t>
      </w:r>
      <w:proofErr w:type="spellEnd"/>
      <w:r w:rsidRPr="00FE0003">
        <w:t xml:space="preserve"> </w:t>
      </w:r>
      <w:proofErr w:type="spellStart"/>
      <w:r w:rsidRPr="00FE0003">
        <w:t>Education</w:t>
      </w:r>
      <w:proofErr w:type="spellEnd"/>
      <w:r w:rsidRPr="00FE0003">
        <w:t xml:space="preserve">. London: </w:t>
      </w:r>
      <w:proofErr w:type="spellStart"/>
      <w:r w:rsidRPr="00FE0003">
        <w:t>Routledge</w:t>
      </w:r>
      <w:proofErr w:type="spellEnd"/>
      <w:r w:rsidRPr="00FE0003">
        <w:t>, 2020. p. 139-151.</w:t>
      </w:r>
    </w:p>
    <w:p w:rsidR="004444FD" w:rsidRDefault="004444FD" w:rsidP="00903E3D">
      <w:pPr>
        <w:pStyle w:val="Texto"/>
        <w:spacing w:line="240" w:lineRule="auto"/>
        <w:ind w:firstLine="0"/>
      </w:pPr>
      <w:r w:rsidRPr="004444FD">
        <w:t xml:space="preserve">TUCKWELL, Neil B. </w:t>
      </w:r>
      <w:proofErr w:type="spellStart"/>
      <w:r w:rsidRPr="004444FD">
        <w:t>Content</w:t>
      </w:r>
      <w:proofErr w:type="spellEnd"/>
      <w:r w:rsidRPr="004444FD">
        <w:t xml:space="preserve"> </w:t>
      </w:r>
      <w:proofErr w:type="spellStart"/>
      <w:r w:rsidRPr="004444FD">
        <w:t>analysis</w:t>
      </w:r>
      <w:proofErr w:type="spellEnd"/>
      <w:r w:rsidRPr="004444FD">
        <w:t xml:space="preserve"> </w:t>
      </w:r>
      <w:proofErr w:type="spellStart"/>
      <w:r w:rsidRPr="004444FD">
        <w:t>of</w:t>
      </w:r>
      <w:proofErr w:type="spellEnd"/>
      <w:r w:rsidRPr="004444FD">
        <w:t xml:space="preserve"> </w:t>
      </w:r>
      <w:proofErr w:type="spellStart"/>
      <w:r w:rsidRPr="004444FD">
        <w:t>stimulated</w:t>
      </w:r>
      <w:proofErr w:type="spellEnd"/>
      <w:r w:rsidRPr="004444FD">
        <w:t xml:space="preserve"> recall </w:t>
      </w:r>
      <w:proofErr w:type="spellStart"/>
      <w:r w:rsidRPr="004444FD">
        <w:t>protocols</w:t>
      </w:r>
      <w:proofErr w:type="spellEnd"/>
      <w:r w:rsidRPr="004444FD">
        <w:t xml:space="preserve">. Centre for </w:t>
      </w:r>
      <w:proofErr w:type="spellStart"/>
      <w:r w:rsidRPr="004444FD">
        <w:t>Research</w:t>
      </w:r>
      <w:proofErr w:type="spellEnd"/>
      <w:r w:rsidRPr="004444FD">
        <w:t xml:space="preserve"> in </w:t>
      </w:r>
      <w:proofErr w:type="spellStart"/>
      <w:r w:rsidRPr="004444FD">
        <w:t>Teaching</w:t>
      </w:r>
      <w:proofErr w:type="spellEnd"/>
      <w:r w:rsidRPr="004444FD">
        <w:t xml:space="preserve">, </w:t>
      </w:r>
      <w:proofErr w:type="spellStart"/>
      <w:r w:rsidRPr="004444FD">
        <w:t>Faculty</w:t>
      </w:r>
      <w:proofErr w:type="spellEnd"/>
      <w:r w:rsidRPr="004444FD">
        <w:t xml:space="preserve"> </w:t>
      </w:r>
      <w:proofErr w:type="spellStart"/>
      <w:r w:rsidRPr="004444FD">
        <w:t>of</w:t>
      </w:r>
      <w:proofErr w:type="spellEnd"/>
      <w:r w:rsidRPr="004444FD">
        <w:t xml:space="preserve"> </w:t>
      </w:r>
      <w:proofErr w:type="spellStart"/>
      <w:r w:rsidRPr="004444FD">
        <w:t>Education</w:t>
      </w:r>
      <w:proofErr w:type="spellEnd"/>
      <w:r w:rsidRPr="004444FD">
        <w:t xml:space="preserve">, </w:t>
      </w:r>
      <w:proofErr w:type="spellStart"/>
      <w:r w:rsidRPr="004444FD">
        <w:t>University</w:t>
      </w:r>
      <w:proofErr w:type="spellEnd"/>
      <w:r w:rsidRPr="004444FD">
        <w:t xml:space="preserve"> </w:t>
      </w:r>
      <w:proofErr w:type="spellStart"/>
      <w:r w:rsidRPr="004444FD">
        <w:t>of</w:t>
      </w:r>
      <w:proofErr w:type="spellEnd"/>
      <w:r w:rsidRPr="004444FD">
        <w:t xml:space="preserve"> Alberta, 1981.</w:t>
      </w:r>
    </w:p>
    <w:p w:rsidR="00FE0003" w:rsidRPr="00FE0003" w:rsidRDefault="00FE0003" w:rsidP="00903E3D">
      <w:pPr>
        <w:pStyle w:val="Texto"/>
        <w:spacing w:line="240" w:lineRule="auto"/>
        <w:ind w:firstLine="0"/>
      </w:pPr>
      <w:r w:rsidRPr="00FE0003">
        <w:t xml:space="preserve">VOSNIADOU, S. </w:t>
      </w:r>
      <w:proofErr w:type="spellStart"/>
      <w:r w:rsidRPr="00FE0003">
        <w:t>Capturing</w:t>
      </w:r>
      <w:proofErr w:type="spellEnd"/>
      <w:r w:rsidRPr="00FE0003">
        <w:t xml:space="preserve"> </w:t>
      </w:r>
      <w:proofErr w:type="spellStart"/>
      <w:r w:rsidRPr="00FE0003">
        <w:t>and</w:t>
      </w:r>
      <w:proofErr w:type="spellEnd"/>
      <w:r w:rsidRPr="00FE0003">
        <w:t xml:space="preserve"> </w:t>
      </w:r>
      <w:proofErr w:type="spellStart"/>
      <w:r w:rsidRPr="00FE0003">
        <w:t>modeling</w:t>
      </w:r>
      <w:proofErr w:type="spellEnd"/>
      <w:r w:rsidRPr="00FE0003">
        <w:t xml:space="preserve"> </w:t>
      </w:r>
      <w:proofErr w:type="spellStart"/>
      <w:r w:rsidRPr="00FE0003">
        <w:t>the</w:t>
      </w:r>
      <w:proofErr w:type="spellEnd"/>
      <w:r w:rsidRPr="00FE0003">
        <w:t xml:space="preserve"> </w:t>
      </w:r>
      <w:proofErr w:type="spellStart"/>
      <w:r w:rsidRPr="00FE0003">
        <w:t>process</w:t>
      </w:r>
      <w:proofErr w:type="spellEnd"/>
      <w:r w:rsidRPr="00FE0003">
        <w:t xml:space="preserve"> </w:t>
      </w:r>
      <w:proofErr w:type="spellStart"/>
      <w:r w:rsidRPr="00FE0003">
        <w:t>of</w:t>
      </w:r>
      <w:proofErr w:type="spellEnd"/>
      <w:r w:rsidRPr="00FE0003">
        <w:t xml:space="preserve"> conceptual </w:t>
      </w:r>
      <w:proofErr w:type="spellStart"/>
      <w:r w:rsidRPr="00FE0003">
        <w:t>change</w:t>
      </w:r>
      <w:proofErr w:type="spellEnd"/>
      <w:r w:rsidRPr="00FE0003">
        <w:t xml:space="preserve">. Learning </w:t>
      </w:r>
      <w:proofErr w:type="spellStart"/>
      <w:r w:rsidRPr="00FE0003">
        <w:t>and</w:t>
      </w:r>
      <w:proofErr w:type="spellEnd"/>
      <w:r w:rsidRPr="00FE0003">
        <w:t xml:space="preserve"> </w:t>
      </w:r>
      <w:proofErr w:type="spellStart"/>
      <w:r w:rsidRPr="00FE0003">
        <w:t>Instruction</w:t>
      </w:r>
      <w:proofErr w:type="spellEnd"/>
      <w:r w:rsidRPr="00FE0003">
        <w:t>, v.4, n.1, p. 45–69, 1994.</w:t>
      </w:r>
    </w:p>
    <w:p w:rsidR="00FE0003" w:rsidRPr="00FE0003" w:rsidRDefault="00FE0003" w:rsidP="00903E3D">
      <w:pPr>
        <w:pStyle w:val="Texto"/>
        <w:spacing w:line="240" w:lineRule="auto"/>
        <w:ind w:firstLine="0"/>
      </w:pPr>
      <w:r w:rsidRPr="00FE0003">
        <w:t xml:space="preserve">VOSNIADOU, S. Conceptual </w:t>
      </w:r>
      <w:proofErr w:type="spellStart"/>
      <w:r w:rsidRPr="00FE0003">
        <w:t>Change</w:t>
      </w:r>
      <w:proofErr w:type="spellEnd"/>
      <w:r w:rsidRPr="00FE0003">
        <w:t xml:space="preserve"> in </w:t>
      </w:r>
      <w:proofErr w:type="spellStart"/>
      <w:r w:rsidRPr="00FE0003">
        <w:t>learning</w:t>
      </w:r>
      <w:proofErr w:type="spellEnd"/>
      <w:r w:rsidRPr="00FE0003">
        <w:t xml:space="preserve"> </w:t>
      </w:r>
      <w:proofErr w:type="spellStart"/>
      <w:r w:rsidRPr="00FE0003">
        <w:t>and</w:t>
      </w:r>
      <w:proofErr w:type="spellEnd"/>
      <w:r w:rsidRPr="00FE0003">
        <w:t xml:space="preserve"> </w:t>
      </w:r>
      <w:proofErr w:type="spellStart"/>
      <w:r w:rsidRPr="00FE0003">
        <w:t>instruction</w:t>
      </w:r>
      <w:proofErr w:type="spellEnd"/>
      <w:r w:rsidRPr="00FE0003">
        <w:t xml:space="preserve">: </w:t>
      </w:r>
      <w:proofErr w:type="spellStart"/>
      <w:r w:rsidRPr="00FE0003">
        <w:t>the</w:t>
      </w:r>
      <w:proofErr w:type="spellEnd"/>
      <w:r w:rsidRPr="00FE0003">
        <w:t xml:space="preserve"> framework </w:t>
      </w:r>
      <w:proofErr w:type="spellStart"/>
      <w:r w:rsidRPr="00FE0003">
        <w:t>theory</w:t>
      </w:r>
      <w:proofErr w:type="spellEnd"/>
      <w:r w:rsidRPr="00FE0003">
        <w:t xml:space="preserve"> approach. In: VOSNIADOU, S (Ed.). </w:t>
      </w:r>
      <w:proofErr w:type="spellStart"/>
      <w:r w:rsidRPr="00FE0003">
        <w:t>International</w:t>
      </w:r>
      <w:proofErr w:type="spellEnd"/>
      <w:r w:rsidRPr="00FE0003">
        <w:t xml:space="preserve"> </w:t>
      </w:r>
      <w:proofErr w:type="spellStart"/>
      <w:r w:rsidRPr="00FE0003">
        <w:t>Handbook</w:t>
      </w:r>
      <w:proofErr w:type="spellEnd"/>
      <w:r w:rsidRPr="00FE0003">
        <w:t xml:space="preserve"> </w:t>
      </w:r>
      <w:proofErr w:type="spellStart"/>
      <w:r w:rsidRPr="00FE0003">
        <w:t>of</w:t>
      </w:r>
      <w:proofErr w:type="spellEnd"/>
      <w:r w:rsidRPr="00FE0003">
        <w:t xml:space="preserve"> </w:t>
      </w:r>
      <w:proofErr w:type="spellStart"/>
      <w:r w:rsidRPr="00FE0003">
        <w:t>Research</w:t>
      </w:r>
      <w:proofErr w:type="spellEnd"/>
      <w:r w:rsidRPr="00FE0003">
        <w:t xml:space="preserve"> </w:t>
      </w:r>
      <w:proofErr w:type="spellStart"/>
      <w:r w:rsidRPr="00FE0003">
        <w:t>on</w:t>
      </w:r>
      <w:proofErr w:type="spellEnd"/>
      <w:r w:rsidRPr="00FE0003">
        <w:t xml:space="preserve"> Conceptual </w:t>
      </w:r>
      <w:proofErr w:type="spellStart"/>
      <w:r w:rsidRPr="00FE0003">
        <w:t>Change</w:t>
      </w:r>
      <w:proofErr w:type="spellEnd"/>
      <w:r w:rsidRPr="00FE0003">
        <w:t xml:space="preserve">. 2nd ed. New York: </w:t>
      </w:r>
      <w:proofErr w:type="spellStart"/>
      <w:r w:rsidRPr="00FE0003">
        <w:t>Routledge</w:t>
      </w:r>
      <w:proofErr w:type="spellEnd"/>
      <w:r w:rsidRPr="00FE0003">
        <w:t>, 2013b</w:t>
      </w:r>
    </w:p>
    <w:p w:rsidR="00FE0003" w:rsidRPr="00FE0003" w:rsidRDefault="00FE0003" w:rsidP="00903E3D">
      <w:pPr>
        <w:pStyle w:val="Texto"/>
        <w:spacing w:line="240" w:lineRule="auto"/>
        <w:ind w:firstLine="0"/>
      </w:pPr>
      <w:r w:rsidRPr="00FE0003">
        <w:t xml:space="preserve">VOSNIADOU, S.; BREWER, W. F. Mental </w:t>
      </w:r>
      <w:proofErr w:type="spellStart"/>
      <w:r w:rsidRPr="00FE0003">
        <w:t>models</w:t>
      </w:r>
      <w:proofErr w:type="spellEnd"/>
      <w:r w:rsidRPr="00FE0003">
        <w:t xml:space="preserve"> </w:t>
      </w:r>
      <w:proofErr w:type="spellStart"/>
      <w:r w:rsidRPr="00FE0003">
        <w:t>of</w:t>
      </w:r>
      <w:proofErr w:type="spellEnd"/>
      <w:r w:rsidRPr="00FE0003">
        <w:t xml:space="preserve"> </w:t>
      </w:r>
      <w:proofErr w:type="spellStart"/>
      <w:r w:rsidRPr="00FE0003">
        <w:t>the</w:t>
      </w:r>
      <w:proofErr w:type="spellEnd"/>
      <w:r w:rsidRPr="00FE0003">
        <w:t xml:space="preserve"> </w:t>
      </w:r>
      <w:proofErr w:type="spellStart"/>
      <w:r w:rsidRPr="00FE0003">
        <w:t>day</w:t>
      </w:r>
      <w:proofErr w:type="spellEnd"/>
      <w:r w:rsidRPr="00FE0003">
        <w:t>/</w:t>
      </w:r>
      <w:proofErr w:type="spellStart"/>
      <w:r w:rsidRPr="00FE0003">
        <w:t>night</w:t>
      </w:r>
      <w:proofErr w:type="spellEnd"/>
      <w:r w:rsidRPr="00FE0003">
        <w:t xml:space="preserve"> </w:t>
      </w:r>
      <w:proofErr w:type="spellStart"/>
      <w:r w:rsidRPr="00FE0003">
        <w:t>cycle</w:t>
      </w:r>
      <w:proofErr w:type="spellEnd"/>
      <w:r w:rsidRPr="00FE0003">
        <w:t xml:space="preserve">. </w:t>
      </w:r>
      <w:proofErr w:type="spellStart"/>
      <w:r w:rsidRPr="00FE0003">
        <w:t>Cognitive</w:t>
      </w:r>
      <w:proofErr w:type="spellEnd"/>
      <w:r w:rsidRPr="00FE0003">
        <w:t xml:space="preserve"> </w:t>
      </w:r>
      <w:proofErr w:type="spellStart"/>
      <w:r w:rsidRPr="00FE0003">
        <w:t>science</w:t>
      </w:r>
      <w:proofErr w:type="spellEnd"/>
      <w:r w:rsidRPr="00FE0003">
        <w:t>, v. 18, n. 1, p. 123-183, 1994</w:t>
      </w:r>
      <w:bookmarkStart w:id="0" w:name="_GoBack"/>
      <w:bookmarkEnd w:id="0"/>
      <w:r w:rsidRPr="00FE0003">
        <w:t xml:space="preserve">. </w:t>
      </w:r>
    </w:p>
    <w:p w:rsidR="00FE0003" w:rsidRPr="00FE0003" w:rsidRDefault="00FE0003" w:rsidP="00903E3D">
      <w:pPr>
        <w:pStyle w:val="Texto"/>
        <w:spacing w:line="240" w:lineRule="auto"/>
        <w:ind w:firstLine="0"/>
      </w:pPr>
      <w:r w:rsidRPr="00FE0003">
        <w:t xml:space="preserve">VOSNIADOU, S.; BREWER, W. F. Mental </w:t>
      </w:r>
      <w:proofErr w:type="spellStart"/>
      <w:r w:rsidRPr="00FE0003">
        <w:t>models</w:t>
      </w:r>
      <w:proofErr w:type="spellEnd"/>
      <w:r w:rsidRPr="00FE0003">
        <w:t xml:space="preserve"> </w:t>
      </w:r>
      <w:proofErr w:type="spellStart"/>
      <w:r w:rsidRPr="00FE0003">
        <w:t>of</w:t>
      </w:r>
      <w:proofErr w:type="spellEnd"/>
      <w:r w:rsidRPr="00FE0003">
        <w:t xml:space="preserve"> </w:t>
      </w:r>
      <w:proofErr w:type="spellStart"/>
      <w:r w:rsidRPr="00FE0003">
        <w:t>the</w:t>
      </w:r>
      <w:proofErr w:type="spellEnd"/>
      <w:r w:rsidRPr="00FE0003">
        <w:t xml:space="preserve"> </w:t>
      </w:r>
      <w:proofErr w:type="spellStart"/>
      <w:r w:rsidRPr="00FE0003">
        <w:t>earth</w:t>
      </w:r>
      <w:proofErr w:type="spellEnd"/>
      <w:r w:rsidRPr="00FE0003">
        <w:t xml:space="preserve">: A </w:t>
      </w:r>
      <w:proofErr w:type="spellStart"/>
      <w:r w:rsidRPr="00FE0003">
        <w:t>study</w:t>
      </w:r>
      <w:proofErr w:type="spellEnd"/>
      <w:r w:rsidRPr="00FE0003">
        <w:t xml:space="preserve"> </w:t>
      </w:r>
      <w:proofErr w:type="spellStart"/>
      <w:r w:rsidRPr="00FE0003">
        <w:t>of</w:t>
      </w:r>
      <w:proofErr w:type="spellEnd"/>
      <w:r w:rsidRPr="00FE0003">
        <w:t xml:space="preserve"> conceptual </w:t>
      </w:r>
      <w:proofErr w:type="spellStart"/>
      <w:r w:rsidRPr="00FE0003">
        <w:t>change</w:t>
      </w:r>
      <w:proofErr w:type="spellEnd"/>
      <w:r w:rsidRPr="00FE0003">
        <w:t xml:space="preserve"> in </w:t>
      </w:r>
      <w:proofErr w:type="spellStart"/>
      <w:r w:rsidRPr="00FE0003">
        <w:t>childhood</w:t>
      </w:r>
      <w:proofErr w:type="spellEnd"/>
      <w:r w:rsidRPr="00FE0003">
        <w:t xml:space="preserve">. </w:t>
      </w:r>
      <w:proofErr w:type="spellStart"/>
      <w:r w:rsidRPr="00FE0003">
        <w:t>Cognitive</w:t>
      </w:r>
      <w:proofErr w:type="spellEnd"/>
      <w:r w:rsidRPr="00FE0003">
        <w:t xml:space="preserve"> </w:t>
      </w:r>
      <w:proofErr w:type="spellStart"/>
      <w:r w:rsidRPr="00FE0003">
        <w:t>psychology</w:t>
      </w:r>
      <w:proofErr w:type="spellEnd"/>
      <w:r w:rsidRPr="00FE0003">
        <w:t xml:space="preserve">, v. 24, n. 4, p. 535-585, 1992. 276 </w:t>
      </w:r>
    </w:p>
    <w:p w:rsidR="00DF040B" w:rsidRPr="00CD581C" w:rsidRDefault="00FE0003" w:rsidP="00903E3D">
      <w:pPr>
        <w:pStyle w:val="Texto"/>
        <w:spacing w:line="240" w:lineRule="auto"/>
        <w:ind w:firstLine="0"/>
      </w:pPr>
      <w:r w:rsidRPr="00FE0003">
        <w:t xml:space="preserve">YIN, Robert K. Case </w:t>
      </w:r>
      <w:proofErr w:type="spellStart"/>
      <w:r w:rsidRPr="00FE0003">
        <w:t>study</w:t>
      </w:r>
      <w:proofErr w:type="spellEnd"/>
      <w:r w:rsidRPr="00FE0003">
        <w:t xml:space="preserve"> </w:t>
      </w:r>
      <w:proofErr w:type="spellStart"/>
      <w:r w:rsidRPr="00FE0003">
        <w:t>research</w:t>
      </w:r>
      <w:proofErr w:type="spellEnd"/>
      <w:r w:rsidRPr="00FE0003">
        <w:t xml:space="preserve"> </w:t>
      </w:r>
      <w:proofErr w:type="spellStart"/>
      <w:r w:rsidRPr="00FE0003">
        <w:t>and</w:t>
      </w:r>
      <w:proofErr w:type="spellEnd"/>
      <w:r w:rsidRPr="00FE0003">
        <w:t xml:space="preserve"> </w:t>
      </w:r>
      <w:proofErr w:type="spellStart"/>
      <w:r w:rsidRPr="00FE0003">
        <w:t>applications</w:t>
      </w:r>
      <w:proofErr w:type="spellEnd"/>
      <w:r w:rsidRPr="00FE0003">
        <w:t xml:space="preserve">: Design </w:t>
      </w:r>
      <w:proofErr w:type="spellStart"/>
      <w:r w:rsidRPr="00FE0003">
        <w:t>and</w:t>
      </w:r>
      <w:proofErr w:type="spellEnd"/>
      <w:r w:rsidRPr="00FE0003">
        <w:t xml:space="preserve"> </w:t>
      </w:r>
      <w:proofErr w:type="spellStart"/>
      <w:r w:rsidRPr="00FE0003">
        <w:t>methods</w:t>
      </w:r>
      <w:proofErr w:type="spellEnd"/>
      <w:r w:rsidRPr="00FE0003">
        <w:t xml:space="preserve">. London: </w:t>
      </w:r>
      <w:proofErr w:type="spellStart"/>
      <w:r w:rsidRPr="00FE0003">
        <w:t>Sage</w:t>
      </w:r>
      <w:proofErr w:type="spellEnd"/>
      <w:r w:rsidRPr="00FE0003">
        <w:t>, 2018</w:t>
      </w:r>
    </w:p>
    <w:sectPr w:rsidR="00DF040B" w:rsidRPr="00CD581C" w:rsidSect="004C446D">
      <w:headerReference w:type="even" r:id="rId11"/>
      <w:headerReference w:type="default" r:id="rId12"/>
      <w:footerReference w:type="default" r:id="rId13"/>
      <w:headerReference w:type="first" r:id="rId14"/>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FC7" w:rsidRDefault="00727FC7" w:rsidP="00026BCD">
      <w:pPr>
        <w:spacing w:line="240" w:lineRule="auto"/>
      </w:pPr>
      <w:r>
        <w:separator/>
      </w:r>
    </w:p>
  </w:endnote>
  <w:endnote w:type="continuationSeparator" w:id="0">
    <w:p w:rsidR="00727FC7" w:rsidRDefault="00727FC7"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CA9" w:rsidRDefault="00892CA9" w:rsidP="00DA1797">
    <w:pPr>
      <w:ind w:firstLine="0"/>
    </w:pPr>
  </w:p>
  <w:tbl>
    <w:tblPr>
      <w:tblW w:w="0" w:type="auto"/>
      <w:tblLayout w:type="fixed"/>
      <w:tblLook w:val="06A0" w:firstRow="1" w:lastRow="0" w:firstColumn="1" w:lastColumn="0" w:noHBand="1" w:noVBand="1"/>
    </w:tblPr>
    <w:tblGrid>
      <w:gridCol w:w="3020"/>
      <w:gridCol w:w="3020"/>
      <w:gridCol w:w="3020"/>
    </w:tblGrid>
    <w:tr w:rsidR="34CB68DF" w:rsidTr="34CB68DF">
      <w:trPr>
        <w:trHeight w:val="300"/>
      </w:trPr>
      <w:tc>
        <w:tcPr>
          <w:tcW w:w="3020" w:type="dxa"/>
        </w:tcPr>
        <w:p w:rsidR="34CB68DF" w:rsidRDefault="34CB68DF" w:rsidP="00892CA9">
          <w:pPr>
            <w:pStyle w:val="Cabealho"/>
            <w:ind w:firstLine="0"/>
            <w:jc w:val="left"/>
          </w:pPr>
        </w:p>
      </w:tc>
      <w:tc>
        <w:tcPr>
          <w:tcW w:w="3020" w:type="dxa"/>
        </w:tcPr>
        <w:p w:rsidR="34CB68DF" w:rsidRDefault="34CB68DF" w:rsidP="34CB68DF">
          <w:pPr>
            <w:pStyle w:val="Cabealho"/>
            <w:jc w:val="center"/>
          </w:pPr>
        </w:p>
      </w:tc>
      <w:tc>
        <w:tcPr>
          <w:tcW w:w="3020" w:type="dxa"/>
        </w:tcPr>
        <w:p w:rsidR="34CB68DF" w:rsidRDefault="34CB68DF" w:rsidP="34CB68DF">
          <w:pPr>
            <w:pStyle w:val="Cabealho"/>
            <w:ind w:right="-115"/>
            <w:jc w:val="right"/>
          </w:pPr>
        </w:p>
      </w:tc>
    </w:tr>
  </w:tbl>
  <w:p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FC7" w:rsidRDefault="00727FC7" w:rsidP="00026BCD">
      <w:pPr>
        <w:spacing w:line="240" w:lineRule="auto"/>
      </w:pPr>
      <w:r>
        <w:separator/>
      </w:r>
    </w:p>
  </w:footnote>
  <w:footnote w:type="continuationSeparator" w:id="0">
    <w:p w:rsidR="00727FC7" w:rsidRDefault="00727FC7" w:rsidP="00026BCD">
      <w:pPr>
        <w:spacing w:line="240" w:lineRule="auto"/>
      </w:pPr>
      <w:r>
        <w:continuationSeparator/>
      </w:r>
    </w:p>
  </w:footnote>
  <w:footnote w:id="1">
    <w:p w:rsidR="00A161E5" w:rsidRDefault="00A161E5" w:rsidP="00194448">
      <w:pPr>
        <w:pStyle w:val="Textodenotaderodap"/>
        <w:ind w:firstLine="0"/>
      </w:pPr>
      <w:r w:rsidRPr="0036141B">
        <w:rPr>
          <w:rStyle w:val="Refdenotaderodap"/>
          <w:rFonts w:ascii="Arial" w:eastAsia="Arial" w:hAnsi="Arial" w:cs="Arial"/>
        </w:rPr>
        <w:footnoteRef/>
      </w:r>
      <w:r w:rsidR="00B030EB">
        <w:rPr>
          <w:rFonts w:ascii="Arial" w:eastAsia="Arial" w:hAnsi="Arial" w:cs="Arial"/>
        </w:rPr>
        <w:t xml:space="preserve"> </w:t>
      </w:r>
      <w:r w:rsidR="00666CC0" w:rsidRPr="0036141B">
        <w:rPr>
          <w:rFonts w:ascii="Arial" w:eastAsia="Arial" w:hAnsi="Arial" w:cs="Arial"/>
        </w:rPr>
        <w:t xml:space="preserve">Dr. Ana Flávia </w:t>
      </w:r>
      <w:proofErr w:type="spellStart"/>
      <w:r w:rsidR="00666CC0" w:rsidRPr="0036141B">
        <w:rPr>
          <w:rFonts w:ascii="Arial" w:eastAsia="Arial" w:hAnsi="Arial" w:cs="Arial"/>
        </w:rPr>
        <w:t>Backes</w:t>
      </w:r>
      <w:proofErr w:type="spellEnd"/>
      <w:r w:rsidR="00666CC0" w:rsidRPr="0036141B">
        <w:rPr>
          <w:rFonts w:ascii="Arial" w:eastAsia="Arial" w:hAnsi="Arial" w:cs="Arial"/>
        </w:rPr>
        <w:t>, Secretaria do Estado de Santa Catarina, Florianópolis, Santa Catarina, Brasil</w:t>
      </w:r>
      <w:r w:rsidR="0036141B" w:rsidRPr="0036141B">
        <w:rPr>
          <w:rFonts w:ascii="Arial" w:eastAsia="Arial" w:hAnsi="Arial" w:cs="Arial"/>
        </w:rPr>
        <w:t>,</w:t>
      </w:r>
      <w:r w:rsidR="0036141B">
        <w:rPr>
          <w:rFonts w:ascii="Arial" w:eastAsia="Arial" w:hAnsi="Arial" w:cs="Arial"/>
        </w:rPr>
        <w:t xml:space="preserve"> </w:t>
      </w:r>
      <w:r w:rsidR="0036141B" w:rsidRPr="0036141B">
        <w:rPr>
          <w:rFonts w:ascii="Arial" w:eastAsia="Arial" w:hAnsi="Arial" w:cs="Arial"/>
        </w:rPr>
        <w:t>anafbackes@hotmail.com</w:t>
      </w:r>
    </w:p>
  </w:footnote>
  <w:footnote w:id="2">
    <w:p w:rsidR="00A161E5" w:rsidRDefault="00A161E5" w:rsidP="00194448">
      <w:pPr>
        <w:pStyle w:val="Textodenotaderodap"/>
        <w:ind w:firstLine="0"/>
      </w:pPr>
      <w:r w:rsidRPr="35BB4FFD">
        <w:rPr>
          <w:rStyle w:val="Refdenotaderodap"/>
          <w:rFonts w:ascii="Arial" w:eastAsia="Arial" w:hAnsi="Arial" w:cs="Arial"/>
        </w:rPr>
        <w:footnoteRef/>
      </w:r>
      <w:r w:rsidR="00B030EB">
        <w:rPr>
          <w:rFonts w:ascii="Arial" w:eastAsia="Arial" w:hAnsi="Arial" w:cs="Arial"/>
        </w:rPr>
        <w:t xml:space="preserve"> </w:t>
      </w:r>
      <w:r w:rsidR="00666CC0" w:rsidRPr="00666CC0">
        <w:rPr>
          <w:rFonts w:ascii="Arial" w:eastAsia="Arial" w:hAnsi="Arial" w:cs="Arial"/>
        </w:rPr>
        <w:t>Ma. Jéssica Dias Cardoso, Universidade do Estado de Santa Catarina, Florianópolis, Santa Catarina, Brasil, jessidiascardoso@gmail.com</w:t>
      </w:r>
    </w:p>
  </w:footnote>
  <w:footnote w:id="3">
    <w:p w:rsidR="00A161E5" w:rsidRDefault="00A161E5" w:rsidP="00194448">
      <w:pPr>
        <w:pStyle w:val="Textodenotaderodap"/>
        <w:ind w:firstLine="0"/>
      </w:pPr>
      <w:r w:rsidRPr="35BB4FFD">
        <w:rPr>
          <w:rStyle w:val="Refdenotaderodap"/>
          <w:rFonts w:ascii="Arial" w:eastAsia="Arial" w:hAnsi="Arial" w:cs="Arial"/>
        </w:rPr>
        <w:footnoteRef/>
      </w:r>
      <w:r w:rsidR="00B030EB">
        <w:rPr>
          <w:rFonts w:ascii="Arial" w:eastAsia="Arial" w:hAnsi="Arial" w:cs="Arial"/>
        </w:rPr>
        <w:t xml:space="preserve"> Dr. </w:t>
      </w:r>
      <w:proofErr w:type="spellStart"/>
      <w:r w:rsidR="00666CC0" w:rsidRPr="00666CC0">
        <w:rPr>
          <w:rFonts w:ascii="Arial" w:eastAsia="Arial" w:hAnsi="Arial" w:cs="Arial"/>
        </w:rPr>
        <w:t>Valmor</w:t>
      </w:r>
      <w:proofErr w:type="spellEnd"/>
      <w:r w:rsidR="00666CC0" w:rsidRPr="00666CC0">
        <w:rPr>
          <w:rFonts w:ascii="Arial" w:eastAsia="Arial" w:hAnsi="Arial" w:cs="Arial"/>
        </w:rPr>
        <w:t xml:space="preserve"> Ramos, Universidade do Estado de Santa Catarina, Florianópoli</w:t>
      </w:r>
      <w:r w:rsidR="0036141B">
        <w:rPr>
          <w:rFonts w:ascii="Arial" w:eastAsia="Arial" w:hAnsi="Arial" w:cs="Arial"/>
        </w:rPr>
        <w:t xml:space="preserve">s, </w:t>
      </w:r>
      <w:r w:rsidR="00666CC0" w:rsidRPr="00666CC0">
        <w:rPr>
          <w:rFonts w:ascii="Arial" w:eastAsia="Arial" w:hAnsi="Arial" w:cs="Arial"/>
        </w:rPr>
        <w:t>Brasil</w:t>
      </w:r>
      <w:r w:rsidR="0036141B">
        <w:rPr>
          <w:rFonts w:ascii="Arial" w:eastAsia="Arial" w:hAnsi="Arial" w:cs="Arial"/>
        </w:rPr>
        <w:t xml:space="preserve">, </w:t>
      </w:r>
      <w:r w:rsidR="0036141B" w:rsidRPr="00666CC0">
        <w:rPr>
          <w:rFonts w:ascii="Arial" w:eastAsia="Arial" w:hAnsi="Arial" w:cs="Arial"/>
        </w:rPr>
        <w:t>valmor.ramos@udesc.br</w:t>
      </w:r>
    </w:p>
  </w:footnote>
  <w:footnote w:id="4">
    <w:p w:rsidR="00F21711" w:rsidRDefault="00F21711" w:rsidP="00F21711">
      <w:pPr>
        <w:pStyle w:val="Textodenotaderodap"/>
        <w:ind w:firstLine="0"/>
      </w:pPr>
      <w:r w:rsidRPr="35BB4FFD">
        <w:rPr>
          <w:rStyle w:val="Refdenotaderodap"/>
          <w:rFonts w:ascii="Arial" w:eastAsia="Arial" w:hAnsi="Arial" w:cs="Arial"/>
        </w:rPr>
        <w:footnoteRef/>
      </w:r>
      <w:r w:rsidR="00B030EB">
        <w:rPr>
          <w:rFonts w:ascii="Arial" w:eastAsia="Arial" w:hAnsi="Arial" w:cs="Arial"/>
        </w:rPr>
        <w:t xml:space="preserve"> </w:t>
      </w:r>
      <w:r w:rsidR="00B030EB" w:rsidRPr="00B030EB">
        <w:rPr>
          <w:rFonts w:ascii="Arial" w:eastAsia="Arial" w:hAnsi="Arial" w:cs="Arial"/>
        </w:rPr>
        <w:t xml:space="preserve">Dr. </w:t>
      </w:r>
      <w:r w:rsidR="00B030EB">
        <w:rPr>
          <w:rFonts w:ascii="Arial" w:eastAsia="Arial" w:hAnsi="Arial" w:cs="Arial"/>
        </w:rPr>
        <w:t xml:space="preserve"> </w:t>
      </w:r>
      <w:r w:rsidR="00B030EB" w:rsidRPr="00B030EB">
        <w:rPr>
          <w:rFonts w:ascii="Arial" w:eastAsia="Arial" w:hAnsi="Arial" w:cs="Arial"/>
        </w:rPr>
        <w:t>Juarez Vieira do Nascimento, Universidade Federal de Santa Catarina, Florianópolis, Brasil, juarez.nascimento@ufsc.br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2B7" w:rsidRDefault="00727FC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34CB68DF" w:rsidTr="34CB68DF">
      <w:trPr>
        <w:trHeight w:val="300"/>
      </w:trPr>
      <w:tc>
        <w:tcPr>
          <w:tcW w:w="3020" w:type="dxa"/>
        </w:tcPr>
        <w:p w:rsidR="34CB68DF" w:rsidRDefault="34CB68DF" w:rsidP="34CB68DF">
          <w:pPr>
            <w:pStyle w:val="Cabealho"/>
            <w:ind w:left="-115"/>
            <w:jc w:val="left"/>
          </w:pPr>
        </w:p>
      </w:tc>
      <w:tc>
        <w:tcPr>
          <w:tcW w:w="3020" w:type="dxa"/>
        </w:tcPr>
        <w:p w:rsidR="34CB68DF" w:rsidRDefault="34CB68DF" w:rsidP="34CB68DF">
          <w:pPr>
            <w:pStyle w:val="Cabealho"/>
            <w:jc w:val="center"/>
          </w:pPr>
        </w:p>
      </w:tc>
      <w:tc>
        <w:tcPr>
          <w:tcW w:w="3020" w:type="dxa"/>
        </w:tcPr>
        <w:p w:rsidR="34CB68DF" w:rsidRDefault="34CB68DF" w:rsidP="34CB68DF">
          <w:pPr>
            <w:pStyle w:val="Cabealho"/>
            <w:ind w:right="-115"/>
            <w:jc w:val="right"/>
          </w:pPr>
        </w:p>
      </w:tc>
    </w:tr>
  </w:tbl>
  <w:p w:rsidR="34CB68DF" w:rsidRDefault="00727FC7" w:rsidP="34CB68D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73.45pt;margin-top:-75.1pt;width:571.45pt;height:829.4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2B7" w:rsidRDefault="00727FC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26BCD"/>
    <w:rsid w:val="000045B3"/>
    <w:rsid w:val="00017230"/>
    <w:rsid w:val="000251AB"/>
    <w:rsid w:val="00026BCD"/>
    <w:rsid w:val="0004284F"/>
    <w:rsid w:val="00042954"/>
    <w:rsid w:val="00055BA2"/>
    <w:rsid w:val="00057443"/>
    <w:rsid w:val="00083ECD"/>
    <w:rsid w:val="0008414C"/>
    <w:rsid w:val="00091F4C"/>
    <w:rsid w:val="000B3107"/>
    <w:rsid w:val="000B3767"/>
    <w:rsid w:val="000D155E"/>
    <w:rsid w:val="00116C61"/>
    <w:rsid w:val="00126DD2"/>
    <w:rsid w:val="00133DE8"/>
    <w:rsid w:val="00143DA4"/>
    <w:rsid w:val="00150517"/>
    <w:rsid w:val="0015196A"/>
    <w:rsid w:val="00154AF7"/>
    <w:rsid w:val="00163493"/>
    <w:rsid w:val="00172360"/>
    <w:rsid w:val="00194448"/>
    <w:rsid w:val="001A1913"/>
    <w:rsid w:val="001A3BDA"/>
    <w:rsid w:val="001B05D0"/>
    <w:rsid w:val="001B0B31"/>
    <w:rsid w:val="001D23A0"/>
    <w:rsid w:val="001D6F06"/>
    <w:rsid w:val="001E75F3"/>
    <w:rsid w:val="001F6136"/>
    <w:rsid w:val="002001DC"/>
    <w:rsid w:val="0020777B"/>
    <w:rsid w:val="00217CF3"/>
    <w:rsid w:val="002506BE"/>
    <w:rsid w:val="00251815"/>
    <w:rsid w:val="0029403C"/>
    <w:rsid w:val="00297730"/>
    <w:rsid w:val="002A6224"/>
    <w:rsid w:val="002D4387"/>
    <w:rsid w:val="002E5744"/>
    <w:rsid w:val="0030144E"/>
    <w:rsid w:val="0030158D"/>
    <w:rsid w:val="003063C9"/>
    <w:rsid w:val="0036141B"/>
    <w:rsid w:val="00383272"/>
    <w:rsid w:val="00390C0D"/>
    <w:rsid w:val="00391E0A"/>
    <w:rsid w:val="00391F87"/>
    <w:rsid w:val="003A16B9"/>
    <w:rsid w:val="003A53FB"/>
    <w:rsid w:val="003B2FAA"/>
    <w:rsid w:val="003B5B9D"/>
    <w:rsid w:val="003B6045"/>
    <w:rsid w:val="003D08B6"/>
    <w:rsid w:val="003D2F1C"/>
    <w:rsid w:val="003E279A"/>
    <w:rsid w:val="003F656B"/>
    <w:rsid w:val="00403677"/>
    <w:rsid w:val="00435A4C"/>
    <w:rsid w:val="004371A8"/>
    <w:rsid w:val="00442C14"/>
    <w:rsid w:val="004444FD"/>
    <w:rsid w:val="00454912"/>
    <w:rsid w:val="00483A93"/>
    <w:rsid w:val="00485239"/>
    <w:rsid w:val="00485697"/>
    <w:rsid w:val="004B0EE5"/>
    <w:rsid w:val="004C0FF1"/>
    <w:rsid w:val="004C10A5"/>
    <w:rsid w:val="004C2ADF"/>
    <w:rsid w:val="004C446D"/>
    <w:rsid w:val="004D022B"/>
    <w:rsid w:val="004D5AE8"/>
    <w:rsid w:val="00501902"/>
    <w:rsid w:val="00521981"/>
    <w:rsid w:val="00522804"/>
    <w:rsid w:val="005234BC"/>
    <w:rsid w:val="00526D12"/>
    <w:rsid w:val="00531E8C"/>
    <w:rsid w:val="00551A1D"/>
    <w:rsid w:val="0057474E"/>
    <w:rsid w:val="00576DF9"/>
    <w:rsid w:val="00597F8A"/>
    <w:rsid w:val="005A2B0A"/>
    <w:rsid w:val="005A300A"/>
    <w:rsid w:val="005C5724"/>
    <w:rsid w:val="005C58D8"/>
    <w:rsid w:val="005C61DD"/>
    <w:rsid w:val="005D3A9E"/>
    <w:rsid w:val="005F31BD"/>
    <w:rsid w:val="0060173B"/>
    <w:rsid w:val="006017C1"/>
    <w:rsid w:val="00601F09"/>
    <w:rsid w:val="006032B4"/>
    <w:rsid w:val="006306D9"/>
    <w:rsid w:val="00641015"/>
    <w:rsid w:val="00646D7A"/>
    <w:rsid w:val="00656738"/>
    <w:rsid w:val="00666CC0"/>
    <w:rsid w:val="0068327B"/>
    <w:rsid w:val="00695D93"/>
    <w:rsid w:val="006C2E27"/>
    <w:rsid w:val="006D2F5D"/>
    <w:rsid w:val="006D3ABF"/>
    <w:rsid w:val="006E7866"/>
    <w:rsid w:val="007016EA"/>
    <w:rsid w:val="00704890"/>
    <w:rsid w:val="00707214"/>
    <w:rsid w:val="00717678"/>
    <w:rsid w:val="00727FC7"/>
    <w:rsid w:val="00755400"/>
    <w:rsid w:val="00760B15"/>
    <w:rsid w:val="0076389E"/>
    <w:rsid w:val="00777399"/>
    <w:rsid w:val="00777958"/>
    <w:rsid w:val="007A1F67"/>
    <w:rsid w:val="007B3083"/>
    <w:rsid w:val="007B7881"/>
    <w:rsid w:val="007C257B"/>
    <w:rsid w:val="007D0EAE"/>
    <w:rsid w:val="007D727A"/>
    <w:rsid w:val="007E2E87"/>
    <w:rsid w:val="007E33B8"/>
    <w:rsid w:val="00810A49"/>
    <w:rsid w:val="00816D36"/>
    <w:rsid w:val="00823FCA"/>
    <w:rsid w:val="00836A3A"/>
    <w:rsid w:val="008562B7"/>
    <w:rsid w:val="00865FF8"/>
    <w:rsid w:val="0087040B"/>
    <w:rsid w:val="00892CA9"/>
    <w:rsid w:val="008967EE"/>
    <w:rsid w:val="008B711F"/>
    <w:rsid w:val="008C02E5"/>
    <w:rsid w:val="008C6DFB"/>
    <w:rsid w:val="008F32E8"/>
    <w:rsid w:val="008F3891"/>
    <w:rsid w:val="00903E3D"/>
    <w:rsid w:val="0090786F"/>
    <w:rsid w:val="00915550"/>
    <w:rsid w:val="009173EC"/>
    <w:rsid w:val="009340D2"/>
    <w:rsid w:val="00950BA5"/>
    <w:rsid w:val="00965B62"/>
    <w:rsid w:val="009676AF"/>
    <w:rsid w:val="00971680"/>
    <w:rsid w:val="0098531D"/>
    <w:rsid w:val="009A0059"/>
    <w:rsid w:val="009A33DE"/>
    <w:rsid w:val="009B4393"/>
    <w:rsid w:val="009E3B90"/>
    <w:rsid w:val="009E6C0F"/>
    <w:rsid w:val="00A161E5"/>
    <w:rsid w:val="00A223FB"/>
    <w:rsid w:val="00A27006"/>
    <w:rsid w:val="00A35ED3"/>
    <w:rsid w:val="00A46929"/>
    <w:rsid w:val="00A47061"/>
    <w:rsid w:val="00AA6B17"/>
    <w:rsid w:val="00AB2173"/>
    <w:rsid w:val="00AB47AE"/>
    <w:rsid w:val="00AB6241"/>
    <w:rsid w:val="00AB6300"/>
    <w:rsid w:val="00AD5392"/>
    <w:rsid w:val="00AD658C"/>
    <w:rsid w:val="00AF346D"/>
    <w:rsid w:val="00AF4418"/>
    <w:rsid w:val="00B030EB"/>
    <w:rsid w:val="00B2706C"/>
    <w:rsid w:val="00B31EAA"/>
    <w:rsid w:val="00B35ECD"/>
    <w:rsid w:val="00B47A4E"/>
    <w:rsid w:val="00B61B60"/>
    <w:rsid w:val="00B6500C"/>
    <w:rsid w:val="00B663F7"/>
    <w:rsid w:val="00B7745C"/>
    <w:rsid w:val="00B801C6"/>
    <w:rsid w:val="00BA460D"/>
    <w:rsid w:val="00BA68B0"/>
    <w:rsid w:val="00BB3206"/>
    <w:rsid w:val="00BB34FF"/>
    <w:rsid w:val="00BD004B"/>
    <w:rsid w:val="00BD042D"/>
    <w:rsid w:val="00BD0F6C"/>
    <w:rsid w:val="00BD278E"/>
    <w:rsid w:val="00BD722D"/>
    <w:rsid w:val="00BE76DE"/>
    <w:rsid w:val="00BF09E3"/>
    <w:rsid w:val="00C8769A"/>
    <w:rsid w:val="00C91331"/>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C0714"/>
    <w:rsid w:val="00DE30BE"/>
    <w:rsid w:val="00DF040B"/>
    <w:rsid w:val="00DF5986"/>
    <w:rsid w:val="00E044EA"/>
    <w:rsid w:val="00E05F28"/>
    <w:rsid w:val="00E24190"/>
    <w:rsid w:val="00E406F6"/>
    <w:rsid w:val="00E57BDA"/>
    <w:rsid w:val="00E65BC9"/>
    <w:rsid w:val="00E73320"/>
    <w:rsid w:val="00E91D9C"/>
    <w:rsid w:val="00EC1F91"/>
    <w:rsid w:val="00ED4385"/>
    <w:rsid w:val="00ED7BE5"/>
    <w:rsid w:val="00EE2639"/>
    <w:rsid w:val="00F21711"/>
    <w:rsid w:val="00F27CE0"/>
    <w:rsid w:val="00F46CF2"/>
    <w:rsid w:val="00F52B19"/>
    <w:rsid w:val="00F647DC"/>
    <w:rsid w:val="00F72FD3"/>
    <w:rsid w:val="00F97363"/>
    <w:rsid w:val="00F97C22"/>
    <w:rsid w:val="00FB63BF"/>
    <w:rsid w:val="00FB7715"/>
    <w:rsid w:val="00FC02FB"/>
    <w:rsid w:val="00FC4166"/>
    <w:rsid w:val="00FC43EF"/>
    <w:rsid w:val="00FC6AF0"/>
    <w:rsid w:val="00FD6C76"/>
    <w:rsid w:val="00FE0003"/>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4CEC605"/>
  <w15:docId w15:val="{D1792E34-0B1E-4C46-9097-D45DD47ED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rPr>
    </w:rPrDefault>
    <w:pPrDefault>
      <w:pPr>
        <w:spacing w:line="259"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190"/>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customStyle="1" w:styleId="UnresolvedMention">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74808">
      <w:bodyDiv w:val="1"/>
      <w:marLeft w:val="0"/>
      <w:marRight w:val="0"/>
      <w:marTop w:val="0"/>
      <w:marBottom w:val="0"/>
      <w:divBdr>
        <w:top w:val="none" w:sz="0" w:space="0" w:color="auto"/>
        <w:left w:val="none" w:sz="0" w:space="0" w:color="auto"/>
        <w:bottom w:val="none" w:sz="0" w:space="0" w:color="auto"/>
        <w:right w:val="none" w:sz="0" w:space="0" w:color="auto"/>
      </w:divBdr>
    </w:div>
    <w:div w:id="1160853569">
      <w:bodyDiv w:val="1"/>
      <w:marLeft w:val="0"/>
      <w:marRight w:val="0"/>
      <w:marTop w:val="0"/>
      <w:marBottom w:val="0"/>
      <w:divBdr>
        <w:top w:val="none" w:sz="0" w:space="0" w:color="auto"/>
        <w:left w:val="none" w:sz="0" w:space="0" w:color="auto"/>
        <w:bottom w:val="none" w:sz="0" w:space="0" w:color="auto"/>
        <w:right w:val="none" w:sz="0" w:space="0" w:color="auto"/>
      </w:divBdr>
    </w:div>
    <w:div w:id="1553031429">
      <w:bodyDiv w:val="1"/>
      <w:marLeft w:val="0"/>
      <w:marRight w:val="0"/>
      <w:marTop w:val="0"/>
      <w:marBottom w:val="0"/>
      <w:divBdr>
        <w:top w:val="none" w:sz="0" w:space="0" w:color="auto"/>
        <w:left w:val="none" w:sz="0" w:space="0" w:color="auto"/>
        <w:bottom w:val="none" w:sz="0" w:space="0" w:color="auto"/>
        <w:right w:val="none" w:sz="0" w:space="0" w:color="auto"/>
      </w:divBdr>
    </w:div>
    <w:div w:id="177597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7de8536-98a6-42f3-809a-fc48978748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FB91DD3390DA9439FF1A94B898C4BFE" ma:contentTypeVersion="15" ma:contentTypeDescription="Crie um novo documento." ma:contentTypeScope="" ma:versionID="ad01b2b491c5c4ca4145fe6784ff72f8">
  <xsd:schema xmlns:xsd="http://www.w3.org/2001/XMLSchema" xmlns:xs="http://www.w3.org/2001/XMLSchema" xmlns:p="http://schemas.microsoft.com/office/2006/metadata/properties" xmlns:ns3="f7de8536-98a6-42f3-809a-fc4897874809" xmlns:ns4="03168f0c-14e7-4112-89fb-5858ed82034e" targetNamespace="http://schemas.microsoft.com/office/2006/metadata/properties" ma:root="true" ma:fieldsID="976680d323133ffa1859ec3ddce9b34b" ns3:_="" ns4:_="">
    <xsd:import namespace="f7de8536-98a6-42f3-809a-fc4897874809"/>
    <xsd:import namespace="03168f0c-14e7-4112-89fb-5858ed8203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LengthInSeconds" minOccurs="0"/>
                <xsd:element ref="ns3:MediaServiceSearchPropertie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e8536-98a6-42f3-809a-fc4897874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168f0c-14e7-4112-89fb-5858ed82034e" elementFormDefault="qualified">
    <xsd:import namespace="http://schemas.microsoft.com/office/2006/documentManagement/types"/>
    <xsd:import namespace="http://schemas.microsoft.com/office/infopath/2007/PartnerControls"/>
    <xsd:element name="SharedWithUsers" ma:index="13"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hes de Compartilhado Com" ma:internalName="SharedWithDetails" ma:readOnly="true">
      <xsd:simpleType>
        <xsd:restriction base="dms:Note">
          <xsd:maxLength value="255"/>
        </xsd:restriction>
      </xsd:simpleType>
    </xsd:element>
    <xsd:element name="SharingHintHash" ma:index="15"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66353-7DC5-4458-AC7C-565D98B8AFA0}">
  <ds:schemaRefs>
    <ds:schemaRef ds:uri="http://schemas.microsoft.com/sharepoint/v3/contenttype/forms"/>
  </ds:schemaRefs>
</ds:datastoreItem>
</file>

<file path=customXml/itemProps2.xml><?xml version="1.0" encoding="utf-8"?>
<ds:datastoreItem xmlns:ds="http://schemas.openxmlformats.org/officeDocument/2006/customXml" ds:itemID="{80179FCE-74B0-44A1-BE71-4E579872ABDE}">
  <ds:schemaRefs>
    <ds:schemaRef ds:uri="http://schemas.microsoft.com/office/2006/metadata/properties"/>
    <ds:schemaRef ds:uri="http://schemas.microsoft.com/office/infopath/2007/PartnerControls"/>
    <ds:schemaRef ds:uri="f7de8536-98a6-42f3-809a-fc4897874809"/>
  </ds:schemaRefs>
</ds:datastoreItem>
</file>

<file path=customXml/itemProps3.xml><?xml version="1.0" encoding="utf-8"?>
<ds:datastoreItem xmlns:ds="http://schemas.openxmlformats.org/officeDocument/2006/customXml" ds:itemID="{247D19D7-A73B-4813-8F1A-02340ABE5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e8536-98a6-42f3-809a-fc4897874809"/>
    <ds:schemaRef ds:uri="03168f0c-14e7-4112-89fb-5858ed820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4A2025-2280-49D3-B510-2DFD400A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2569</Words>
  <Characters>13874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JESSICA DIAS CARDOSO</cp:lastModifiedBy>
  <cp:revision>14</cp:revision>
  <dcterms:created xsi:type="dcterms:W3CDTF">2025-10-13T16:50:00Z</dcterms:created>
  <dcterms:modified xsi:type="dcterms:W3CDTF">2025-10-31T11:07:00Z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y fmtid="{D5CDD505-2E9C-101B-9397-08002B2CF9AE}" pid="10" name="ContentTypeId">
    <vt:lpwstr>0x0101009FB91DD3390DA9439FF1A94B898C4BFE</vt:lpwstr>
  </property>
</Properties>
</file>