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1950B" w14:textId="68A629A1" w:rsidR="009B4393" w:rsidRPr="008F3891" w:rsidRDefault="008562B7" w:rsidP="005016BA">
      <w:pPr>
        <w:pStyle w:val="PargrafodaLista"/>
        <w:tabs>
          <w:tab w:val="left" w:pos="5871"/>
        </w:tabs>
        <w:jc w:val="left"/>
        <w:rPr>
          <w:rFonts w:ascii="Arial" w:hAnsi="Arial" w:cs="Arial"/>
          <w:sz w:val="24"/>
          <w:szCs w:val="24"/>
        </w:rPr>
      </w:pPr>
      <w:r>
        <w:rPr>
          <w:rFonts w:ascii="Arial" w:hAnsi="Arial" w:cs="Arial"/>
          <w:sz w:val="24"/>
          <w:szCs w:val="24"/>
        </w:rPr>
        <w:tab/>
      </w:r>
    </w:p>
    <w:p w14:paraId="35143EC0" w14:textId="4180A3A4" w:rsidR="000B3107" w:rsidRDefault="000B3107" w:rsidP="005016BA">
      <w:pPr>
        <w:jc w:val="center"/>
        <w:rPr>
          <w:rFonts w:ascii="Arial" w:hAnsi="Arial" w:cs="Arial"/>
          <w:sz w:val="24"/>
          <w:szCs w:val="24"/>
        </w:rPr>
      </w:pPr>
    </w:p>
    <w:p w14:paraId="0C338CB5" w14:textId="1EBDA864" w:rsidR="00CF427F" w:rsidRDefault="00026BCD" w:rsidP="005016BA">
      <w:pPr>
        <w:pStyle w:val="Ttulo"/>
      </w:pPr>
      <w:r w:rsidRPr="0491D5EE">
        <w:t>RESUMO EXPANDIDO</w:t>
      </w:r>
    </w:p>
    <w:p w14:paraId="40182AD9" w14:textId="77777777" w:rsidR="0491D5EE" w:rsidRDefault="0491D5EE" w:rsidP="005016BA">
      <w:pPr>
        <w:pStyle w:val="Texto"/>
      </w:pPr>
      <w:bookmarkStart w:id="0" w:name="_GoBack"/>
      <w:bookmarkEnd w:id="0"/>
    </w:p>
    <w:p w14:paraId="5EB4D84D" w14:textId="03E62971" w:rsidR="0491D5EE" w:rsidRPr="001F6136" w:rsidRDefault="00556B8F" w:rsidP="005016BA">
      <w:pPr>
        <w:ind w:firstLine="0"/>
        <w:rPr>
          <w:rFonts w:ascii="Arial" w:hAnsi="Arial" w:cs="Arial"/>
          <w:sz w:val="24"/>
          <w:szCs w:val="24"/>
        </w:rPr>
      </w:pPr>
      <w:r>
        <w:rPr>
          <w:rFonts w:ascii="Arial" w:hAnsi="Arial" w:cs="Arial"/>
          <w:sz w:val="24"/>
          <w:szCs w:val="24"/>
        </w:rPr>
        <w:t>Grupo de Trabalho (GT): Divulgação Científica/Ensino de Ciências</w:t>
      </w:r>
    </w:p>
    <w:p w14:paraId="7E19E27C" w14:textId="50C62422" w:rsidR="00251815" w:rsidRPr="001F6136" w:rsidRDefault="517E9F2A" w:rsidP="005016BA">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00036F8C">
        <w:rPr>
          <w:rFonts w:ascii="Arial" w:hAnsi="Arial" w:cs="Arial"/>
          <w:sz w:val="24"/>
          <w:szCs w:val="24"/>
        </w:rPr>
        <w:t xml:space="preserve"> </w:t>
      </w:r>
      <w:r w:rsidR="052D4632" w:rsidRPr="001F6136">
        <w:rPr>
          <w:rFonts w:ascii="Arial" w:hAnsi="Arial" w:cs="Arial"/>
          <w:sz w:val="24"/>
          <w:szCs w:val="24"/>
        </w:rPr>
        <w:t>comunicação</w:t>
      </w:r>
      <w:r w:rsidR="1427526F" w:rsidRPr="001F6136">
        <w:rPr>
          <w:rFonts w:ascii="Arial" w:hAnsi="Arial" w:cs="Arial"/>
          <w:sz w:val="24"/>
          <w:szCs w:val="24"/>
        </w:rPr>
        <w:t xml:space="preserve"> oral</w:t>
      </w:r>
      <w:r w:rsidR="7E56827D" w:rsidRPr="001F6136">
        <w:rPr>
          <w:rFonts w:ascii="Arial" w:hAnsi="Arial" w:cs="Arial"/>
          <w:sz w:val="24"/>
          <w:szCs w:val="24"/>
        </w:rPr>
        <w:t xml:space="preserve"> </w:t>
      </w:r>
    </w:p>
    <w:p w14:paraId="1572CD5D" w14:textId="62C867C9" w:rsidR="110062EF" w:rsidRPr="001F6136" w:rsidRDefault="00036F8C" w:rsidP="005016BA">
      <w:pPr>
        <w:ind w:firstLine="0"/>
        <w:rPr>
          <w:rFonts w:ascii="Arial" w:hAnsi="Arial" w:cs="Arial"/>
          <w:sz w:val="24"/>
          <w:szCs w:val="24"/>
        </w:rPr>
      </w:pPr>
      <w:r>
        <w:rPr>
          <w:rFonts w:ascii="Arial" w:hAnsi="Arial" w:cs="Arial"/>
          <w:sz w:val="24"/>
          <w:szCs w:val="24"/>
        </w:rPr>
        <w:t xml:space="preserve">Formato de apresentação: </w:t>
      </w:r>
      <w:r w:rsidR="046AE1D2" w:rsidRPr="001F6136">
        <w:rPr>
          <w:rFonts w:ascii="Arial" w:hAnsi="Arial" w:cs="Arial"/>
          <w:sz w:val="24"/>
          <w:szCs w:val="24"/>
        </w:rPr>
        <w:t xml:space="preserve">presencial </w:t>
      </w:r>
    </w:p>
    <w:p w14:paraId="5191CADF" w14:textId="5F803C52" w:rsidR="0491D5EE" w:rsidRDefault="0491D5EE" w:rsidP="005016BA">
      <w:pPr>
        <w:pStyle w:val="Texto"/>
      </w:pPr>
    </w:p>
    <w:p w14:paraId="431DD07B" w14:textId="0CA940A6" w:rsidR="00A508C4" w:rsidRDefault="00257BD1" w:rsidP="00A508C4">
      <w:pPr>
        <w:pStyle w:val="Autoria"/>
        <w:jc w:val="center"/>
        <w:rPr>
          <w:rFonts w:eastAsiaTheme="majorEastAsia" w:cstheme="majorBidi"/>
          <w:b/>
          <w:spacing w:val="-10"/>
          <w:kern w:val="28"/>
          <w:sz w:val="24"/>
          <w:szCs w:val="56"/>
        </w:rPr>
      </w:pPr>
      <w:r w:rsidRPr="00257BD1">
        <w:rPr>
          <w:rFonts w:eastAsiaTheme="majorEastAsia" w:cstheme="majorBidi"/>
          <w:b/>
          <w:spacing w:val="-10"/>
          <w:kern w:val="28"/>
          <w:sz w:val="24"/>
          <w:szCs w:val="56"/>
        </w:rPr>
        <w:t xml:space="preserve">COM OLHOS DE CRIANÇA: </w:t>
      </w:r>
      <w:r>
        <w:rPr>
          <w:rFonts w:eastAsiaTheme="majorEastAsia" w:cstheme="majorBidi"/>
          <w:b/>
          <w:spacing w:val="-10"/>
          <w:kern w:val="28"/>
          <w:sz w:val="24"/>
          <w:szCs w:val="56"/>
        </w:rPr>
        <w:t>DESENVOLVENDO</w:t>
      </w:r>
      <w:r w:rsidRPr="00257BD1">
        <w:rPr>
          <w:rFonts w:eastAsiaTheme="majorEastAsia" w:cstheme="majorBidi"/>
          <w:b/>
          <w:spacing w:val="-10"/>
          <w:kern w:val="28"/>
          <w:sz w:val="24"/>
          <w:szCs w:val="56"/>
        </w:rPr>
        <w:t xml:space="preserve"> UM OLHAR CIENTÍFICO CUIDADOSO COM FRITZ MÜLLER</w:t>
      </w:r>
    </w:p>
    <w:p w14:paraId="7DC4BC66" w14:textId="2B848E00" w:rsidR="00A161E5" w:rsidRPr="005E0093" w:rsidRDefault="005E0093" w:rsidP="005016BA">
      <w:pPr>
        <w:pStyle w:val="Autoria"/>
        <w:rPr>
          <w:sz w:val="24"/>
        </w:rPr>
      </w:pPr>
      <w:r w:rsidRPr="005E0093">
        <w:rPr>
          <w:sz w:val="24"/>
        </w:rPr>
        <w:t xml:space="preserve">Aline </w:t>
      </w:r>
      <w:proofErr w:type="spellStart"/>
      <w:r w:rsidRPr="005E0093">
        <w:rPr>
          <w:sz w:val="24"/>
        </w:rPr>
        <w:t>Coêlho</w:t>
      </w:r>
      <w:proofErr w:type="spellEnd"/>
      <w:r w:rsidRPr="005E0093">
        <w:rPr>
          <w:sz w:val="24"/>
        </w:rPr>
        <w:t xml:space="preserve"> dos Santos</w:t>
      </w:r>
      <w:r w:rsidR="00A161E5" w:rsidRPr="005E0093">
        <w:rPr>
          <w:sz w:val="24"/>
          <w:vertAlign w:val="superscript"/>
        </w:rPr>
        <w:footnoteReference w:id="1"/>
      </w:r>
    </w:p>
    <w:p w14:paraId="26B4B1F4" w14:textId="43BFD0C9" w:rsidR="00A161E5" w:rsidRPr="005E0093" w:rsidRDefault="00257BD1" w:rsidP="005016BA">
      <w:pPr>
        <w:pStyle w:val="Autoria"/>
        <w:rPr>
          <w:sz w:val="24"/>
        </w:rPr>
      </w:pPr>
      <w:r w:rsidRPr="00257BD1">
        <w:rPr>
          <w:sz w:val="24"/>
        </w:rPr>
        <w:t>Aline Camilo Luiz</w:t>
      </w:r>
      <w:r w:rsidRPr="00257BD1">
        <w:rPr>
          <w:rStyle w:val="Refdenotaderodap"/>
          <w:sz w:val="24"/>
          <w:vertAlign w:val="baseline"/>
        </w:rPr>
        <w:t xml:space="preserve"> </w:t>
      </w:r>
      <w:r w:rsidR="00A161E5" w:rsidRPr="005E0093">
        <w:rPr>
          <w:rStyle w:val="Refdenotaderodap"/>
          <w:sz w:val="24"/>
        </w:rPr>
        <w:footnoteReference w:id="2"/>
      </w:r>
      <w:r w:rsidR="00A161E5" w:rsidRPr="005E0093">
        <w:rPr>
          <w:sz w:val="24"/>
        </w:rPr>
        <w:t xml:space="preserve"> </w:t>
      </w:r>
    </w:p>
    <w:p w14:paraId="2BB4D6A6" w14:textId="20E19329" w:rsidR="003C013E" w:rsidRPr="005E0093" w:rsidRDefault="00BF1988" w:rsidP="003C013E">
      <w:pPr>
        <w:pStyle w:val="Autoria"/>
        <w:rPr>
          <w:sz w:val="24"/>
        </w:rPr>
      </w:pPr>
      <w:r>
        <w:rPr>
          <w:sz w:val="24"/>
        </w:rPr>
        <w:t>Ana Karina Coral</w:t>
      </w:r>
      <w:r w:rsidR="00257BD1" w:rsidRPr="00257BD1">
        <w:rPr>
          <w:sz w:val="24"/>
        </w:rPr>
        <w:t xml:space="preserve"> </w:t>
      </w:r>
      <w:r w:rsidR="003C013E" w:rsidRPr="005E0093">
        <w:rPr>
          <w:rStyle w:val="Refdenotaderodap"/>
          <w:sz w:val="24"/>
        </w:rPr>
        <w:footnoteReference w:id="3"/>
      </w:r>
      <w:r w:rsidR="003C013E" w:rsidRPr="005E0093">
        <w:rPr>
          <w:sz w:val="24"/>
        </w:rPr>
        <w:t xml:space="preserve"> </w:t>
      </w:r>
    </w:p>
    <w:p w14:paraId="7C5C983D" w14:textId="4581675B" w:rsidR="003C013E" w:rsidRPr="005E0093" w:rsidRDefault="00BF1988" w:rsidP="003C013E">
      <w:pPr>
        <w:pStyle w:val="Autoria"/>
        <w:rPr>
          <w:sz w:val="24"/>
        </w:rPr>
      </w:pPr>
      <w:proofErr w:type="spellStart"/>
      <w:r w:rsidRPr="00257BD1">
        <w:rPr>
          <w:sz w:val="24"/>
        </w:rPr>
        <w:t>Karolini</w:t>
      </w:r>
      <w:proofErr w:type="spellEnd"/>
      <w:r w:rsidRPr="00257BD1">
        <w:rPr>
          <w:sz w:val="24"/>
        </w:rPr>
        <w:t xml:space="preserve"> Fontana Garcia</w:t>
      </w:r>
      <w:r w:rsidRPr="00BF1988">
        <w:rPr>
          <w:sz w:val="24"/>
        </w:rPr>
        <w:t xml:space="preserve"> </w:t>
      </w:r>
      <w:r w:rsidR="003C013E" w:rsidRPr="005E0093">
        <w:rPr>
          <w:rStyle w:val="Refdenotaderodap"/>
          <w:sz w:val="24"/>
        </w:rPr>
        <w:footnoteReference w:id="4"/>
      </w:r>
      <w:r w:rsidR="003C013E" w:rsidRPr="005E0093">
        <w:rPr>
          <w:sz w:val="24"/>
        </w:rPr>
        <w:t xml:space="preserve"> </w:t>
      </w:r>
    </w:p>
    <w:p w14:paraId="7D0FB667" w14:textId="77777777" w:rsidR="00A508C4" w:rsidRPr="00DA1797" w:rsidRDefault="00A508C4" w:rsidP="005016BA">
      <w:pPr>
        <w:pStyle w:val="Autoria"/>
        <w:rPr>
          <w:sz w:val="24"/>
        </w:rPr>
      </w:pPr>
    </w:p>
    <w:p w14:paraId="30FA787E" w14:textId="5C9FF3CC" w:rsidR="00A508C4" w:rsidRPr="00A508C4" w:rsidRDefault="00BD0F6C" w:rsidP="00A508C4">
      <w:pPr>
        <w:pStyle w:val="Resumo"/>
        <w:rPr>
          <w:b/>
          <w:bCs/>
        </w:rPr>
      </w:pPr>
      <w:r w:rsidRPr="001A1913">
        <w:rPr>
          <w:b/>
          <w:bCs/>
        </w:rPr>
        <w:t xml:space="preserve">PALAVRAS-CHAVE: </w:t>
      </w:r>
      <w:r w:rsidR="00A508C4" w:rsidRPr="00A508C4">
        <w:rPr>
          <w:b/>
          <w:bCs/>
        </w:rPr>
        <w:t>Divulgação científica</w:t>
      </w:r>
      <w:r w:rsidR="00A508C4">
        <w:rPr>
          <w:b/>
          <w:bCs/>
        </w:rPr>
        <w:t xml:space="preserve">; </w:t>
      </w:r>
      <w:r w:rsidR="003E0670">
        <w:rPr>
          <w:b/>
          <w:bCs/>
        </w:rPr>
        <w:t>Cultura do Cuidado</w:t>
      </w:r>
      <w:r w:rsidR="00A508C4">
        <w:rPr>
          <w:b/>
          <w:bCs/>
        </w:rPr>
        <w:t xml:space="preserve">; </w:t>
      </w:r>
      <w:r w:rsidR="003E0670" w:rsidRPr="00257BD1">
        <w:rPr>
          <w:rFonts w:eastAsiaTheme="majorEastAsia" w:cstheme="majorBidi"/>
          <w:b/>
          <w:spacing w:val="-10"/>
          <w:kern w:val="28"/>
          <w:szCs w:val="56"/>
        </w:rPr>
        <w:t>Fritz Müller</w:t>
      </w:r>
      <w:r w:rsidR="00A508C4">
        <w:rPr>
          <w:b/>
          <w:bCs/>
        </w:rPr>
        <w:t>; Educação básica</w:t>
      </w:r>
    </w:p>
    <w:p w14:paraId="13ED350B" w14:textId="77777777" w:rsidR="00A508C4" w:rsidRPr="00A508C4" w:rsidRDefault="00A508C4" w:rsidP="00A508C4">
      <w:pPr>
        <w:pStyle w:val="Resumo"/>
        <w:rPr>
          <w:b/>
          <w:bCs/>
        </w:rPr>
      </w:pPr>
    </w:p>
    <w:p w14:paraId="7237142C" w14:textId="77777777" w:rsidR="00597F8A" w:rsidRDefault="00597F8A" w:rsidP="005016BA">
      <w:pPr>
        <w:pStyle w:val="Texto"/>
      </w:pPr>
    </w:p>
    <w:p w14:paraId="3982CFE3" w14:textId="65C980E7" w:rsidR="00707214" w:rsidRDefault="0060173B" w:rsidP="005016BA">
      <w:pPr>
        <w:pStyle w:val="Ttulo1"/>
      </w:pPr>
      <w:r>
        <w:t xml:space="preserve">1 </w:t>
      </w:r>
      <w:r w:rsidR="00707214" w:rsidRPr="00707214">
        <w:t>INTRODUÇÃO</w:t>
      </w:r>
    </w:p>
    <w:p w14:paraId="01025667" w14:textId="77777777" w:rsidR="0070599D" w:rsidRDefault="0070599D" w:rsidP="0070599D">
      <w:pPr>
        <w:pStyle w:val="Texto"/>
      </w:pPr>
      <w:r w:rsidRPr="0070599D">
        <w:t>A iniciação científica nos anos iniciais do Ensino Fundamental se configura como um desafio pedagógico, pois esta precisa ultrapassar os limites inerentes ao conteudismo, que por vezes se caracteriza como mera transmissão de informações.</w:t>
      </w:r>
      <w:r>
        <w:t xml:space="preserve"> Propomo-nos a refletir sobre como despertar nas crianças uma postura investigativa e uma relação significativa com o conhecimento, em que ciência e vida cotidiana se entrelacem. </w:t>
      </w:r>
    </w:p>
    <w:p w14:paraId="7AEF6820" w14:textId="09226C9B" w:rsidR="0070599D" w:rsidRDefault="0070599D" w:rsidP="00EC79B1">
      <w:pPr>
        <w:pStyle w:val="Texto"/>
        <w:spacing w:before="240"/>
      </w:pPr>
      <w:r>
        <w:t xml:space="preserve">Neste contexto, a divulgação científica é de suma importância, quando concebida não como gesto de transmissão unilateral, mas como prática dialógica e situada, capaz de engajar os estudantes a partir de suas realidades e curiosidades. É nesse horizonte que a figura do naturalista Fritz Müller emerge como inspiração para a prática aqui relatada, oferecendo não apenas uma biografia a ser estudada, mas um modo de observar, registrar e </w:t>
      </w:r>
      <w:r w:rsidRPr="00B828AC">
        <w:t>relacionar</w:t>
      </w:r>
      <w:r w:rsidR="00B828AC" w:rsidRPr="00B828AC">
        <w:t>-</w:t>
      </w:r>
      <w:r w:rsidRPr="00B828AC">
        <w:t xml:space="preserve">se </w:t>
      </w:r>
      <w:r>
        <w:t xml:space="preserve">com o mundo natural que pode inspirar </w:t>
      </w:r>
      <w:r w:rsidRPr="003F777F">
        <w:t xml:space="preserve">novas </w:t>
      </w:r>
      <w:r w:rsidR="00EC79B1" w:rsidRPr="003F777F">
        <w:t>oportunidades</w:t>
      </w:r>
      <w:r w:rsidR="003F777F">
        <w:t xml:space="preserve"> </w:t>
      </w:r>
      <w:r w:rsidRPr="003F777F">
        <w:t xml:space="preserve">de se </w:t>
      </w:r>
      <w:r>
        <w:t xml:space="preserve">relacionar com a ciência na escola </w:t>
      </w:r>
      <w:r w:rsidR="003F777F">
        <w:t>e</w:t>
      </w:r>
      <w:r>
        <w:t xml:space="preserve"> fora dela.</w:t>
      </w:r>
    </w:p>
    <w:p w14:paraId="4D7A9FAA" w14:textId="77777777" w:rsidR="0070599D" w:rsidRDefault="0070599D" w:rsidP="0070599D">
      <w:pPr>
        <w:pStyle w:val="Texto"/>
      </w:pPr>
    </w:p>
    <w:p w14:paraId="744C2953" w14:textId="0F6E6CAE" w:rsidR="0070599D" w:rsidRDefault="0070599D" w:rsidP="0070599D">
      <w:pPr>
        <w:pStyle w:val="Texto"/>
      </w:pPr>
      <w:r>
        <w:lastRenderedPageBreak/>
        <w:t>Aliada a essa perspectiva, a cultura do cuidado, tal como proposta por Bernardo Toro (2009), oferece uma perspectiva teórica para repensar a educação científica. Partimos do entendimento de que se o cuidado implica zelo, atenção e responsabilidade, o ato de observar cientificamente pode ser compreendido como uma forma de cuidar do detalhe, do fenômeno, do ambiente e do registro. Articular divulgação científica dialógica e cultura do cuidado significa, portanto, conceber a atividade científica na escola como uma práxis formadora, na qual o desenvolvimento do olhar se faz acompanhar pelo desenvolvimento de uma postura ética de valorização da vida em suas múltiplas expressões.</w:t>
      </w:r>
    </w:p>
    <w:p w14:paraId="70E7AD6B" w14:textId="77777777" w:rsidR="0070599D" w:rsidRDefault="0070599D" w:rsidP="0070599D">
      <w:pPr>
        <w:pStyle w:val="Texto"/>
      </w:pPr>
      <w:r>
        <w:t xml:space="preserve">Diante desse quadro, este estudo tem como objetivo refletir sobre o processo de desenvolvimento de um olhar científico cuidadoso em crianças do 1º ano, a partir de uma experiência pedagógica de divulgação científica dialógica ancorada na cultura do cuidado e inspirada na trajetória de Fritz Müller. </w:t>
      </w:r>
    </w:p>
    <w:p w14:paraId="732FC043" w14:textId="77777777" w:rsidR="0070599D" w:rsidRDefault="0070599D" w:rsidP="0070599D">
      <w:pPr>
        <w:pStyle w:val="Texto"/>
        <w:rPr>
          <w:i/>
        </w:rPr>
      </w:pPr>
      <w:r>
        <w:t xml:space="preserve">Para orientar nossa reflexão, partimos da seguinte questão de pesquisa: </w:t>
      </w:r>
      <w:r w:rsidRPr="0070599D">
        <w:rPr>
          <w:i/>
        </w:rPr>
        <w:t xml:space="preserve">Como as atividades inspiradas em Fritz Müller, articulando a divulgação científica dialógica e a cultura do cuidado, contribuíram para a formação de um olhar científico cuidadoso nas crianças do 1º ano? </w:t>
      </w:r>
    </w:p>
    <w:p w14:paraId="75C52689" w14:textId="233CEBD3" w:rsidR="00B00D35" w:rsidRDefault="0070599D" w:rsidP="0070599D">
      <w:pPr>
        <w:pStyle w:val="Texto"/>
      </w:pPr>
      <w:r>
        <w:t>O percurso metodológico adotado, um relato de experiência sistematizado, permitirá descrever e analisar as atividades realizadas, destacando os sentidos que assumiram no contexto mais amplo de uma educação científica comprometida com a formação integral.</w:t>
      </w:r>
    </w:p>
    <w:p w14:paraId="04A66647" w14:textId="77777777" w:rsidR="0070599D" w:rsidRPr="00B00D35" w:rsidRDefault="0070599D" w:rsidP="0070599D">
      <w:pPr>
        <w:pStyle w:val="Texto"/>
        <w:rPr>
          <w:i/>
        </w:rPr>
      </w:pPr>
    </w:p>
    <w:p w14:paraId="41EEC0FF" w14:textId="3199E977" w:rsidR="00435A4C" w:rsidRPr="00707214" w:rsidRDefault="00FC4166" w:rsidP="005016BA">
      <w:pPr>
        <w:pStyle w:val="Ttulo1"/>
        <w:rPr>
          <w:b w:val="0"/>
        </w:rPr>
      </w:pPr>
      <w:r>
        <w:t>2</w:t>
      </w:r>
      <w:r w:rsidR="00D97213">
        <w:t xml:space="preserve"> </w:t>
      </w:r>
      <w:r w:rsidR="00055BA2">
        <w:t>REFERENCIAL TEÓRICO</w:t>
      </w:r>
    </w:p>
    <w:p w14:paraId="3D1DB490" w14:textId="2F11F705" w:rsidR="00E4301D" w:rsidRDefault="00E4301D" w:rsidP="00E4301D">
      <w:pPr>
        <w:pStyle w:val="Texto"/>
      </w:pPr>
      <w:r>
        <w:t xml:space="preserve">Para refletir sobre nossa prática, partimos de uma concepção de divulgação científica que supera o modelo de déficit cognitivo, compreendendo-a como processo dialógico e participativo. Como argumentam </w:t>
      </w:r>
      <w:proofErr w:type="spellStart"/>
      <w:r>
        <w:t>Lordêlo</w:t>
      </w:r>
      <w:proofErr w:type="spellEnd"/>
      <w:r>
        <w:t xml:space="preserve"> e Porto (2012), a divulgação científica deve ser entendida como construção compartilhada de saberes, estabelecendo diálogos entre conhecimentos científicos e saberes locais. Nesta perspectiva, a atividade de divulgar torna-se uma práxis educativa democrática, onde diferentes vozes e formas de conhecimento são valorizadas e incorporadas ao processo de aprendizagem.</w:t>
      </w:r>
    </w:p>
    <w:p w14:paraId="4AF09EE4" w14:textId="44BA7CDB" w:rsidR="00E4301D" w:rsidRDefault="00E4301D" w:rsidP="00E4301D">
      <w:pPr>
        <w:pStyle w:val="Texto"/>
      </w:pPr>
      <w:r>
        <w:t xml:space="preserve">Essa compreensão dialógica articula-se com o conceito de cultura científica proposto por Vogt (2003), que a representa como uma espiral em constante </w:t>
      </w:r>
      <w:r>
        <w:lastRenderedPageBreak/>
        <w:t xml:space="preserve">movimento. Essa espiral envolve diferentes atores em um processo contínuo de produção, ensino e socialização do conhecimento. A espiral nos mostra que a cultura científica não se restringe à aquisição de informações, mas configura-se como um modo de leitura e intervenção no mundo, que se desenvolve através de interações e trocas significativas. </w:t>
      </w:r>
    </w:p>
    <w:p w14:paraId="5F69C077" w14:textId="276D201B" w:rsidR="00E4301D" w:rsidRDefault="00E4301D" w:rsidP="00E4301D">
      <w:pPr>
        <w:pStyle w:val="Texto"/>
      </w:pPr>
      <w:r>
        <w:t>Ainda, para refletir esta prática, adotamos a cultura do cuidado proposta por Bernardo Toro (2017), que defende o cuidado como paradigma fundamental para as relações humanas. Para o autor, cuidar não é um sentimento, mas uma prática social que envolve responsabilidade, abrangendo desde o cuidado consigo mesmo e com o próximo até o cuidado com o planeta. Na educação, isso se traduz em uma postura pedagógica que incentiva a autoestima, a autorregulação e o autoconhecimento como pilares da autonomia (TORO, 2011).</w:t>
      </w:r>
    </w:p>
    <w:p w14:paraId="44C51FDC" w14:textId="1494C2EE" w:rsidR="00E4301D" w:rsidRDefault="00E4301D" w:rsidP="00E4301D">
      <w:pPr>
        <w:pStyle w:val="Texto"/>
      </w:pPr>
      <w:r>
        <w:t>Articulando esses referenciais, compreendemos a divulgação científica dialógica como uma práxis comprometida com o cuidado. Quando concebemos atividades de investigação que valorizam a escuta, a observação atenta e o registro detalhado, estamos simultaneamente cultivando um olhar científico e uma postura cuidadosa.</w:t>
      </w:r>
    </w:p>
    <w:p w14:paraId="2A06CE6C" w14:textId="77777777" w:rsidR="00B828AC" w:rsidRDefault="00B828AC" w:rsidP="00E4301D">
      <w:pPr>
        <w:pStyle w:val="Texto"/>
      </w:pPr>
    </w:p>
    <w:p w14:paraId="75427D86" w14:textId="20757D1C" w:rsidR="00E4301D" w:rsidRDefault="00E4301D" w:rsidP="00E4301D">
      <w:pPr>
        <w:pStyle w:val="Texto"/>
      </w:pPr>
      <w:r>
        <w:t>Dessa forma, o desenvolvimento de um olhar científico cuidadoso em crianças do primeiro ano do Ensino Fundamental significa formar não apenas pequenos investigadores, mas sujeitos capazes de relacionar-se com o mundo a partir de uma perspectiva ética de valorização e preservação da vida.</w:t>
      </w:r>
    </w:p>
    <w:p w14:paraId="564D51B8" w14:textId="77777777" w:rsidR="00E4301D" w:rsidRDefault="00E4301D" w:rsidP="00E4301D">
      <w:pPr>
        <w:pStyle w:val="Texto"/>
      </w:pPr>
    </w:p>
    <w:p w14:paraId="1DD2BBB3" w14:textId="0B784F74" w:rsidR="00707214" w:rsidRPr="00707214" w:rsidRDefault="00FC4166" w:rsidP="005016BA">
      <w:pPr>
        <w:pStyle w:val="Ttulo1"/>
      </w:pPr>
      <w:r>
        <w:t>3</w:t>
      </w:r>
      <w:r w:rsidR="0060173B">
        <w:t xml:space="preserve"> </w:t>
      </w:r>
      <w:r w:rsidR="00707214" w:rsidRPr="00707214">
        <w:t>METODOLOGIA</w:t>
      </w:r>
    </w:p>
    <w:p w14:paraId="1CC6D3B3" w14:textId="4BDF9E27" w:rsidR="00FF4357" w:rsidRDefault="00E4301D" w:rsidP="00E4301D">
      <w:pPr>
        <w:pStyle w:val="Texto"/>
      </w:pPr>
      <w:r w:rsidRPr="00E4301D">
        <w:t>Este relato de experiência analisa a prática educativa “</w:t>
      </w:r>
      <w:r w:rsidR="00B4765A">
        <w:t>Investigando</w:t>
      </w:r>
      <w:r w:rsidRPr="00E4301D">
        <w:t xml:space="preserve"> com Fritz Müller”, </w:t>
      </w:r>
      <w:r w:rsidR="00B4765A">
        <w:t xml:space="preserve">foi </w:t>
      </w:r>
      <w:r w:rsidRPr="00E4301D">
        <w:t>desenvolvida ao longo do primeiro semestre de 2024 com uma turma do 1º ano do ensino fundamental na Escola Sesc de Araranguá/SC. A metodologia adotada descreve a intervenção pedagógica que articulou a divulgação científica dialógica e a cultura do cuidado, seguindo a sistematização de Fortunato (2018) apresentada no Quadro 1.</w:t>
      </w:r>
    </w:p>
    <w:p w14:paraId="046AB438" w14:textId="6F182203" w:rsidR="00E4301D" w:rsidRDefault="00E4301D" w:rsidP="00E4301D">
      <w:pPr>
        <w:pStyle w:val="Texto"/>
      </w:pPr>
      <w:r w:rsidRPr="00E4301D">
        <w:t>Os próximos ele</w:t>
      </w:r>
      <w:r w:rsidR="00B4765A">
        <w:t xml:space="preserve">mentos do relato de experiência, com, </w:t>
      </w:r>
      <w:r w:rsidRPr="00E4301D">
        <w:t xml:space="preserve">planejamento, execução e </w:t>
      </w:r>
      <w:r w:rsidR="00B4765A">
        <w:t xml:space="preserve">análise à luz da base teórica, </w:t>
      </w:r>
      <w:r w:rsidRPr="00E4301D">
        <w:t xml:space="preserve">são apresentados na sequência, articuladas às discussões do nosso referencial teórico. </w:t>
      </w:r>
    </w:p>
    <w:p w14:paraId="79AFEE9C" w14:textId="24052115" w:rsidR="00E4301D" w:rsidRPr="00E4301D" w:rsidRDefault="00B4765A" w:rsidP="003F777F">
      <w:pPr>
        <w:ind w:firstLine="0"/>
        <w:rPr>
          <w:rFonts w:ascii="Arial" w:eastAsia="Times New Roman" w:hAnsi="Arial" w:cs="Arial"/>
          <w:color w:val="0F1115"/>
          <w:kern w:val="0"/>
          <w:sz w:val="20"/>
          <w:szCs w:val="20"/>
          <w:lang w:eastAsia="pt-BR"/>
          <w14:ligatures w14:val="none"/>
        </w:rPr>
      </w:pPr>
      <w:r>
        <w:rPr>
          <w:rFonts w:ascii="Segoe UI" w:eastAsia="Times New Roman" w:hAnsi="Segoe UI" w:cs="Segoe UI"/>
          <w:b/>
          <w:bCs/>
          <w:color w:val="0F1115"/>
          <w:kern w:val="0"/>
          <w:sz w:val="24"/>
          <w:szCs w:val="24"/>
          <w:lang w:eastAsia="pt-BR"/>
          <w14:ligatures w14:val="none"/>
        </w:rPr>
        <w:br w:type="page"/>
      </w:r>
      <w:r w:rsidR="00E4301D" w:rsidRPr="00B4765A">
        <w:rPr>
          <w:rFonts w:ascii="Arial" w:eastAsia="Times New Roman" w:hAnsi="Arial" w:cs="Arial"/>
          <w:b/>
          <w:bCs/>
          <w:color w:val="0F1115"/>
          <w:kern w:val="0"/>
          <w:sz w:val="20"/>
          <w:szCs w:val="20"/>
          <w:lang w:eastAsia="pt-BR"/>
          <w14:ligatures w14:val="none"/>
        </w:rPr>
        <w:lastRenderedPageBreak/>
        <w:t>Quadro 1</w:t>
      </w:r>
      <w:r w:rsidR="00E4301D" w:rsidRPr="00E4301D">
        <w:rPr>
          <w:rFonts w:ascii="Arial" w:eastAsia="Times New Roman" w:hAnsi="Arial" w:cs="Arial"/>
          <w:b/>
          <w:color w:val="0F1115"/>
          <w:kern w:val="0"/>
          <w:sz w:val="20"/>
          <w:szCs w:val="20"/>
          <w:lang w:eastAsia="pt-BR"/>
          <w14:ligatures w14:val="none"/>
        </w:rPr>
        <w:t> -</w:t>
      </w:r>
      <w:r w:rsidR="00E4301D" w:rsidRPr="00E4301D">
        <w:rPr>
          <w:rFonts w:ascii="Arial" w:eastAsia="Times New Roman" w:hAnsi="Arial" w:cs="Arial"/>
          <w:color w:val="0F1115"/>
          <w:kern w:val="0"/>
          <w:sz w:val="20"/>
          <w:szCs w:val="20"/>
          <w:lang w:eastAsia="pt-BR"/>
          <w14:ligatures w14:val="none"/>
        </w:rPr>
        <w:t xml:space="preserve"> Elementos constituintes do relato de experiência</w:t>
      </w:r>
    </w:p>
    <w:tbl>
      <w:tblPr>
        <w:tblStyle w:val="TabeladeGrade5Escura-nfase3"/>
        <w:tblW w:w="0" w:type="auto"/>
        <w:tblLook w:val="04A0" w:firstRow="1" w:lastRow="0" w:firstColumn="1" w:lastColumn="0" w:noHBand="0" w:noVBand="1"/>
      </w:tblPr>
      <w:tblGrid>
        <w:gridCol w:w="1767"/>
        <w:gridCol w:w="7294"/>
      </w:tblGrid>
      <w:tr w:rsidR="00B4765A" w:rsidRPr="00E4301D" w14:paraId="7D69C88F" w14:textId="77777777" w:rsidTr="00B47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tcBorders>
            <w:vAlign w:val="center"/>
            <w:hideMark/>
          </w:tcPr>
          <w:p w14:paraId="6D61C7E3" w14:textId="77777777" w:rsidR="00E4301D" w:rsidRPr="00E4301D" w:rsidRDefault="00E4301D" w:rsidP="00B4765A">
            <w:pPr>
              <w:ind w:firstLine="0"/>
              <w:jc w:val="center"/>
              <w:rPr>
                <w:rFonts w:ascii="Arial" w:eastAsia="Times New Roman" w:hAnsi="Arial" w:cs="Arial"/>
                <w:i/>
                <w:kern w:val="0"/>
                <w:sz w:val="20"/>
                <w:szCs w:val="20"/>
                <w:lang w:eastAsia="pt-BR"/>
                <w14:ligatures w14:val="none"/>
              </w:rPr>
            </w:pPr>
            <w:r w:rsidRPr="00E4301D">
              <w:rPr>
                <w:rFonts w:ascii="Arial" w:eastAsia="Times New Roman" w:hAnsi="Arial" w:cs="Arial"/>
                <w:i/>
                <w:kern w:val="0"/>
                <w:sz w:val="20"/>
                <w:szCs w:val="20"/>
                <w:lang w:eastAsia="pt-BR"/>
                <w14:ligatures w14:val="none"/>
              </w:rPr>
              <w:t>Elemento</w:t>
            </w:r>
          </w:p>
        </w:tc>
        <w:tc>
          <w:tcPr>
            <w:tcW w:w="0" w:type="auto"/>
            <w:tcBorders>
              <w:top w:val="single" w:sz="4" w:space="0" w:color="auto"/>
              <w:right w:val="single" w:sz="4" w:space="0" w:color="auto"/>
            </w:tcBorders>
            <w:vAlign w:val="center"/>
            <w:hideMark/>
          </w:tcPr>
          <w:p w14:paraId="5B3E3AFC" w14:textId="77777777" w:rsidR="00E4301D" w:rsidRPr="00E4301D" w:rsidRDefault="00E4301D" w:rsidP="00B4765A">
            <w:pPr>
              <w:ind w:firstLine="0"/>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E4301D">
              <w:rPr>
                <w:rFonts w:ascii="Arial" w:eastAsia="Times New Roman" w:hAnsi="Arial" w:cs="Arial"/>
                <w:kern w:val="0"/>
                <w:sz w:val="20"/>
                <w:szCs w:val="20"/>
                <w:lang w:eastAsia="pt-BR"/>
                <w14:ligatures w14:val="none"/>
              </w:rPr>
              <w:t>Descrição</w:t>
            </w:r>
          </w:p>
        </w:tc>
      </w:tr>
      <w:tr w:rsidR="00B4765A" w:rsidRPr="00E4301D" w14:paraId="610B0467" w14:textId="77777777" w:rsidTr="00B4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vAlign w:val="center"/>
            <w:hideMark/>
          </w:tcPr>
          <w:p w14:paraId="5E400F2F" w14:textId="77777777" w:rsidR="00E4301D" w:rsidRPr="00E4301D" w:rsidRDefault="00E4301D" w:rsidP="00B4765A">
            <w:pPr>
              <w:ind w:firstLine="0"/>
              <w:jc w:val="center"/>
              <w:rPr>
                <w:rFonts w:ascii="Arial" w:eastAsia="Times New Roman" w:hAnsi="Arial" w:cs="Arial"/>
                <w:i/>
                <w:kern w:val="0"/>
                <w:sz w:val="20"/>
                <w:szCs w:val="20"/>
                <w:lang w:eastAsia="pt-BR"/>
                <w14:ligatures w14:val="none"/>
              </w:rPr>
            </w:pPr>
            <w:r w:rsidRPr="00E4301D">
              <w:rPr>
                <w:rFonts w:ascii="Arial" w:eastAsia="Times New Roman" w:hAnsi="Arial" w:cs="Arial"/>
                <w:i/>
                <w:kern w:val="0"/>
                <w:sz w:val="20"/>
                <w:szCs w:val="20"/>
                <w:lang w:eastAsia="pt-BR"/>
                <w14:ligatures w14:val="none"/>
              </w:rPr>
              <w:t>Antecedentes</w:t>
            </w:r>
          </w:p>
        </w:tc>
        <w:tc>
          <w:tcPr>
            <w:tcW w:w="0" w:type="auto"/>
            <w:tcBorders>
              <w:right w:val="single" w:sz="4" w:space="0" w:color="auto"/>
            </w:tcBorders>
            <w:vAlign w:val="center"/>
            <w:hideMark/>
          </w:tcPr>
          <w:p w14:paraId="5A935404" w14:textId="34F5818D" w:rsidR="00E4301D" w:rsidRPr="00E4301D" w:rsidRDefault="00B4765A" w:rsidP="00B4765A">
            <w:pPr>
              <w:ind w:firstLin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B4765A">
              <w:rPr>
                <w:rFonts w:ascii="Arial" w:eastAsia="Times New Roman" w:hAnsi="Arial" w:cs="Arial"/>
                <w:kern w:val="0"/>
                <w:sz w:val="20"/>
                <w:szCs w:val="20"/>
                <w:lang w:eastAsia="pt-BR"/>
                <w14:ligatures w14:val="none"/>
              </w:rPr>
              <w:t xml:space="preserve">A iniciativa integra o macroprojeto interdisciplinar "Divulgando Ciência com Fritz" e surgiu de formação continuada sobre práticas educativas para divulgação científica ministrada pela professora formadora Aline </w:t>
            </w:r>
            <w:proofErr w:type="spellStart"/>
            <w:r w:rsidRPr="00B4765A">
              <w:rPr>
                <w:rFonts w:ascii="Arial" w:eastAsia="Times New Roman" w:hAnsi="Arial" w:cs="Arial"/>
                <w:kern w:val="0"/>
                <w:sz w:val="20"/>
                <w:szCs w:val="20"/>
                <w:lang w:eastAsia="pt-BR"/>
                <w14:ligatures w14:val="none"/>
              </w:rPr>
              <w:t>Coêlho</w:t>
            </w:r>
            <w:proofErr w:type="spellEnd"/>
            <w:r w:rsidRPr="00B4765A">
              <w:rPr>
                <w:rFonts w:ascii="Arial" w:eastAsia="Times New Roman" w:hAnsi="Arial" w:cs="Arial"/>
                <w:kern w:val="0"/>
                <w:sz w:val="20"/>
                <w:szCs w:val="20"/>
                <w:lang w:eastAsia="pt-BR"/>
                <w14:ligatures w14:val="none"/>
              </w:rPr>
              <w:t xml:space="preserve"> dos Santos, autora do livro "Fritz Müller: como já dizia Darwin, o príncipe dos observadores", que serviu como elemento </w:t>
            </w:r>
            <w:r>
              <w:rPr>
                <w:rFonts w:ascii="Arial" w:eastAsia="Times New Roman" w:hAnsi="Arial" w:cs="Arial"/>
                <w:kern w:val="0"/>
                <w:sz w:val="20"/>
                <w:szCs w:val="20"/>
                <w:lang w:eastAsia="pt-BR"/>
                <w14:ligatures w14:val="none"/>
              </w:rPr>
              <w:t>de inspiração da ação na escola.</w:t>
            </w:r>
          </w:p>
        </w:tc>
      </w:tr>
      <w:tr w:rsidR="00B4765A" w:rsidRPr="00E4301D" w14:paraId="64927B8C" w14:textId="77777777" w:rsidTr="00B4765A">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vAlign w:val="center"/>
            <w:hideMark/>
          </w:tcPr>
          <w:p w14:paraId="7EB4D348" w14:textId="77777777" w:rsidR="00E4301D" w:rsidRPr="00E4301D" w:rsidRDefault="00E4301D" w:rsidP="00E4301D">
            <w:pPr>
              <w:ind w:firstLine="0"/>
              <w:jc w:val="center"/>
              <w:rPr>
                <w:rFonts w:ascii="Arial" w:eastAsia="Times New Roman" w:hAnsi="Arial" w:cs="Arial"/>
                <w:i/>
                <w:kern w:val="0"/>
                <w:sz w:val="20"/>
                <w:szCs w:val="20"/>
                <w:lang w:eastAsia="pt-BR"/>
                <w14:ligatures w14:val="none"/>
              </w:rPr>
            </w:pPr>
            <w:r w:rsidRPr="00E4301D">
              <w:rPr>
                <w:rFonts w:ascii="Arial" w:eastAsia="Times New Roman" w:hAnsi="Arial" w:cs="Arial"/>
                <w:i/>
                <w:kern w:val="0"/>
                <w:sz w:val="20"/>
                <w:szCs w:val="20"/>
                <w:lang w:eastAsia="pt-BR"/>
                <w14:ligatures w14:val="none"/>
              </w:rPr>
              <w:t>Local</w:t>
            </w:r>
          </w:p>
        </w:tc>
        <w:tc>
          <w:tcPr>
            <w:tcW w:w="0" w:type="auto"/>
            <w:tcBorders>
              <w:right w:val="single" w:sz="4" w:space="0" w:color="auto"/>
            </w:tcBorders>
            <w:vAlign w:val="center"/>
            <w:hideMark/>
          </w:tcPr>
          <w:p w14:paraId="7A1A78A0" w14:textId="77777777" w:rsidR="00E4301D" w:rsidRPr="00E4301D" w:rsidRDefault="00E4301D" w:rsidP="00B4765A">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E4301D">
              <w:rPr>
                <w:rFonts w:ascii="Arial" w:eastAsia="Times New Roman" w:hAnsi="Arial" w:cs="Arial"/>
                <w:kern w:val="0"/>
                <w:sz w:val="20"/>
                <w:szCs w:val="20"/>
                <w:lang w:eastAsia="pt-BR"/>
                <w14:ligatures w14:val="none"/>
              </w:rPr>
              <w:t>Escola Sesc de Araranguá/SC</w:t>
            </w:r>
          </w:p>
        </w:tc>
      </w:tr>
      <w:tr w:rsidR="00B4765A" w:rsidRPr="00E4301D" w14:paraId="5E3EE37D" w14:textId="77777777" w:rsidTr="00B4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vAlign w:val="center"/>
            <w:hideMark/>
          </w:tcPr>
          <w:p w14:paraId="629A9993" w14:textId="77777777" w:rsidR="00E4301D" w:rsidRPr="00E4301D" w:rsidRDefault="00E4301D" w:rsidP="00E4301D">
            <w:pPr>
              <w:ind w:firstLine="0"/>
              <w:jc w:val="center"/>
              <w:rPr>
                <w:rFonts w:ascii="Arial" w:eastAsia="Times New Roman" w:hAnsi="Arial" w:cs="Arial"/>
                <w:i/>
                <w:kern w:val="0"/>
                <w:sz w:val="20"/>
                <w:szCs w:val="20"/>
                <w:lang w:eastAsia="pt-BR"/>
                <w14:ligatures w14:val="none"/>
              </w:rPr>
            </w:pPr>
            <w:r w:rsidRPr="00E4301D">
              <w:rPr>
                <w:rFonts w:ascii="Arial" w:eastAsia="Times New Roman" w:hAnsi="Arial" w:cs="Arial"/>
                <w:i/>
                <w:kern w:val="0"/>
                <w:sz w:val="20"/>
                <w:szCs w:val="20"/>
                <w:lang w:eastAsia="pt-BR"/>
                <w14:ligatures w14:val="none"/>
              </w:rPr>
              <w:t>Motivo</w:t>
            </w:r>
          </w:p>
        </w:tc>
        <w:tc>
          <w:tcPr>
            <w:tcW w:w="0" w:type="auto"/>
            <w:tcBorders>
              <w:right w:val="single" w:sz="4" w:space="0" w:color="auto"/>
            </w:tcBorders>
            <w:vAlign w:val="center"/>
            <w:hideMark/>
          </w:tcPr>
          <w:p w14:paraId="600295EF" w14:textId="77777777" w:rsidR="00E4301D" w:rsidRPr="00E4301D" w:rsidRDefault="00E4301D" w:rsidP="00B4765A">
            <w:pPr>
              <w:ind w:firstLin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E4301D">
              <w:rPr>
                <w:rFonts w:ascii="Arial" w:eastAsia="Times New Roman" w:hAnsi="Arial" w:cs="Arial"/>
                <w:kern w:val="0"/>
                <w:sz w:val="20"/>
                <w:szCs w:val="20"/>
                <w:lang w:eastAsia="pt-BR"/>
                <w14:ligatures w14:val="none"/>
              </w:rPr>
              <w:t>Contribuir para o desenvolvimento de um olhar científico cuidadoso em crianças do 1º ano, através de uma prática de divulgação científica dialógica ancorada na cultura do cuidado.</w:t>
            </w:r>
          </w:p>
        </w:tc>
      </w:tr>
      <w:tr w:rsidR="00B4765A" w:rsidRPr="00E4301D" w14:paraId="2A6DA667" w14:textId="77777777" w:rsidTr="00B4765A">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vAlign w:val="center"/>
            <w:hideMark/>
          </w:tcPr>
          <w:p w14:paraId="2DAA214E" w14:textId="77777777" w:rsidR="00E4301D" w:rsidRPr="00E4301D" w:rsidRDefault="00E4301D" w:rsidP="00E4301D">
            <w:pPr>
              <w:ind w:firstLine="0"/>
              <w:jc w:val="center"/>
              <w:rPr>
                <w:rFonts w:ascii="Arial" w:eastAsia="Times New Roman" w:hAnsi="Arial" w:cs="Arial"/>
                <w:i/>
                <w:kern w:val="0"/>
                <w:sz w:val="20"/>
                <w:szCs w:val="20"/>
                <w:lang w:eastAsia="pt-BR"/>
                <w14:ligatures w14:val="none"/>
              </w:rPr>
            </w:pPr>
            <w:r w:rsidRPr="00E4301D">
              <w:rPr>
                <w:rFonts w:ascii="Arial" w:eastAsia="Times New Roman" w:hAnsi="Arial" w:cs="Arial"/>
                <w:i/>
                <w:kern w:val="0"/>
                <w:sz w:val="20"/>
                <w:szCs w:val="20"/>
                <w:lang w:eastAsia="pt-BR"/>
                <w14:ligatures w14:val="none"/>
              </w:rPr>
              <w:t>Agentes</w:t>
            </w:r>
          </w:p>
        </w:tc>
        <w:tc>
          <w:tcPr>
            <w:tcW w:w="0" w:type="auto"/>
            <w:tcBorders>
              <w:right w:val="single" w:sz="4" w:space="0" w:color="auto"/>
            </w:tcBorders>
            <w:vAlign w:val="center"/>
            <w:hideMark/>
          </w:tcPr>
          <w:p w14:paraId="72CC8094" w14:textId="44165DDC" w:rsidR="00E4301D" w:rsidRPr="00E4301D" w:rsidRDefault="00E4301D" w:rsidP="00CE24E7">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E4301D">
              <w:rPr>
                <w:rFonts w:ascii="Arial" w:eastAsia="Times New Roman" w:hAnsi="Arial" w:cs="Arial"/>
                <w:kern w:val="0"/>
                <w:sz w:val="20"/>
                <w:szCs w:val="20"/>
                <w:lang w:eastAsia="pt-BR"/>
                <w14:ligatures w14:val="none"/>
              </w:rPr>
              <w:t>1 professora regente</w:t>
            </w:r>
            <w:r w:rsidR="00B4765A">
              <w:rPr>
                <w:rFonts w:ascii="Arial" w:eastAsia="Times New Roman" w:hAnsi="Arial" w:cs="Arial"/>
                <w:kern w:val="0"/>
                <w:sz w:val="20"/>
                <w:szCs w:val="20"/>
                <w:lang w:eastAsia="pt-BR"/>
                <w14:ligatures w14:val="none"/>
              </w:rPr>
              <w:t xml:space="preserve">, </w:t>
            </w:r>
            <w:r w:rsidR="003F777F">
              <w:rPr>
                <w:rFonts w:ascii="Arial" w:eastAsia="Times New Roman" w:hAnsi="Arial" w:cs="Arial"/>
                <w:kern w:val="0"/>
                <w:sz w:val="20"/>
                <w:szCs w:val="20"/>
                <w:lang w:eastAsia="pt-BR"/>
                <w14:ligatures w14:val="none"/>
              </w:rPr>
              <w:t xml:space="preserve">1 </w:t>
            </w:r>
            <w:r w:rsidR="00B4765A">
              <w:rPr>
                <w:rFonts w:ascii="Arial" w:eastAsia="Times New Roman" w:hAnsi="Arial" w:cs="Arial"/>
                <w:kern w:val="0"/>
                <w:sz w:val="20"/>
                <w:szCs w:val="20"/>
                <w:lang w:eastAsia="pt-BR"/>
                <w14:ligatures w14:val="none"/>
              </w:rPr>
              <w:t>professora</w:t>
            </w:r>
            <w:r w:rsidR="003F777F">
              <w:rPr>
                <w:rFonts w:ascii="Arial" w:eastAsia="Times New Roman" w:hAnsi="Arial" w:cs="Arial"/>
                <w:kern w:val="0"/>
                <w:sz w:val="20"/>
                <w:szCs w:val="20"/>
                <w:lang w:eastAsia="pt-BR"/>
                <w14:ligatures w14:val="none"/>
              </w:rPr>
              <w:t xml:space="preserve"> </w:t>
            </w:r>
            <w:r w:rsidR="00CE24E7">
              <w:rPr>
                <w:rFonts w:ascii="Arial" w:eastAsia="Times New Roman" w:hAnsi="Arial" w:cs="Arial"/>
                <w:kern w:val="0"/>
                <w:sz w:val="20"/>
                <w:szCs w:val="20"/>
                <w:lang w:eastAsia="pt-BR"/>
                <w14:ligatures w14:val="none"/>
              </w:rPr>
              <w:t>auxiliar</w:t>
            </w:r>
            <w:r w:rsidRPr="00E4301D">
              <w:rPr>
                <w:rFonts w:ascii="Arial" w:eastAsia="Times New Roman" w:hAnsi="Arial" w:cs="Arial"/>
                <w:kern w:val="0"/>
                <w:sz w:val="20"/>
                <w:szCs w:val="20"/>
                <w:lang w:eastAsia="pt-BR"/>
                <w14:ligatures w14:val="none"/>
              </w:rPr>
              <w:t xml:space="preserve"> e </w:t>
            </w:r>
            <w:r w:rsidR="003F777F">
              <w:rPr>
                <w:rFonts w:ascii="Arial" w:eastAsia="Times New Roman" w:hAnsi="Arial" w:cs="Arial"/>
                <w:kern w:val="0"/>
                <w:sz w:val="20"/>
                <w:szCs w:val="20"/>
                <w:lang w:eastAsia="pt-BR"/>
                <w14:ligatures w14:val="none"/>
              </w:rPr>
              <w:t>50</w:t>
            </w:r>
            <w:r w:rsidRPr="00E4301D">
              <w:rPr>
                <w:rFonts w:ascii="Arial" w:eastAsia="Times New Roman" w:hAnsi="Arial" w:cs="Arial"/>
                <w:kern w:val="0"/>
                <w:sz w:val="20"/>
                <w:szCs w:val="20"/>
                <w:lang w:eastAsia="pt-BR"/>
                <w14:ligatures w14:val="none"/>
              </w:rPr>
              <w:t xml:space="preserve"> estudantes do 1º ano do Ensino Fundamental.</w:t>
            </w:r>
          </w:p>
        </w:tc>
      </w:tr>
      <w:tr w:rsidR="00B4765A" w:rsidRPr="00E4301D" w14:paraId="6D1490BE" w14:textId="77777777" w:rsidTr="00B47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vAlign w:val="center"/>
            <w:hideMark/>
          </w:tcPr>
          <w:p w14:paraId="4B9581FA" w14:textId="77777777" w:rsidR="00E4301D" w:rsidRPr="00E4301D" w:rsidRDefault="00E4301D" w:rsidP="00E4301D">
            <w:pPr>
              <w:ind w:firstLine="0"/>
              <w:jc w:val="center"/>
              <w:rPr>
                <w:rFonts w:ascii="Arial" w:eastAsia="Times New Roman" w:hAnsi="Arial" w:cs="Arial"/>
                <w:i/>
                <w:kern w:val="0"/>
                <w:sz w:val="20"/>
                <w:szCs w:val="20"/>
                <w:lang w:eastAsia="pt-BR"/>
                <w14:ligatures w14:val="none"/>
              </w:rPr>
            </w:pPr>
            <w:r w:rsidRPr="00E4301D">
              <w:rPr>
                <w:rFonts w:ascii="Arial" w:eastAsia="Times New Roman" w:hAnsi="Arial" w:cs="Arial"/>
                <w:i/>
                <w:kern w:val="0"/>
                <w:sz w:val="20"/>
                <w:szCs w:val="20"/>
                <w:lang w:eastAsia="pt-BR"/>
                <w14:ligatures w14:val="none"/>
              </w:rPr>
              <w:t>Envolvidos</w:t>
            </w:r>
          </w:p>
        </w:tc>
        <w:tc>
          <w:tcPr>
            <w:tcW w:w="0" w:type="auto"/>
            <w:tcBorders>
              <w:right w:val="single" w:sz="4" w:space="0" w:color="auto"/>
            </w:tcBorders>
            <w:vAlign w:val="center"/>
            <w:hideMark/>
          </w:tcPr>
          <w:p w14:paraId="41A83561" w14:textId="7B4E687B" w:rsidR="00E4301D" w:rsidRPr="00E4301D" w:rsidRDefault="00E4301D" w:rsidP="00B4765A">
            <w:pPr>
              <w:ind w:firstLin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E4301D">
              <w:rPr>
                <w:rFonts w:ascii="Arial" w:eastAsia="Times New Roman" w:hAnsi="Arial" w:cs="Arial"/>
                <w:kern w:val="0"/>
                <w:sz w:val="20"/>
                <w:szCs w:val="20"/>
                <w:lang w:eastAsia="pt-BR"/>
                <w14:ligatures w14:val="none"/>
              </w:rPr>
              <w:t>Comunidade escolar</w:t>
            </w:r>
            <w:r w:rsidR="00B4765A">
              <w:rPr>
                <w:rFonts w:ascii="Arial" w:eastAsia="Times New Roman" w:hAnsi="Arial" w:cs="Arial"/>
                <w:kern w:val="0"/>
                <w:sz w:val="20"/>
                <w:szCs w:val="20"/>
                <w:lang w:eastAsia="pt-BR"/>
                <w14:ligatures w14:val="none"/>
              </w:rPr>
              <w:t xml:space="preserve"> e Familiares.</w:t>
            </w:r>
          </w:p>
        </w:tc>
      </w:tr>
      <w:tr w:rsidR="00B4765A" w:rsidRPr="00E4301D" w14:paraId="71573BAD" w14:textId="77777777" w:rsidTr="00B4765A">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vAlign w:val="center"/>
            <w:hideMark/>
          </w:tcPr>
          <w:p w14:paraId="4901C64E" w14:textId="77777777" w:rsidR="00E4301D" w:rsidRPr="00E4301D" w:rsidRDefault="00E4301D" w:rsidP="00E4301D">
            <w:pPr>
              <w:ind w:firstLine="0"/>
              <w:jc w:val="center"/>
              <w:rPr>
                <w:rFonts w:ascii="Arial" w:eastAsia="Times New Roman" w:hAnsi="Arial" w:cs="Arial"/>
                <w:i/>
                <w:kern w:val="0"/>
                <w:sz w:val="20"/>
                <w:szCs w:val="20"/>
                <w:lang w:eastAsia="pt-BR"/>
                <w14:ligatures w14:val="none"/>
              </w:rPr>
            </w:pPr>
            <w:r w:rsidRPr="00E4301D">
              <w:rPr>
                <w:rFonts w:ascii="Arial" w:eastAsia="Times New Roman" w:hAnsi="Arial" w:cs="Arial"/>
                <w:i/>
                <w:kern w:val="0"/>
                <w:sz w:val="20"/>
                <w:szCs w:val="20"/>
                <w:lang w:eastAsia="pt-BR"/>
                <w14:ligatures w14:val="none"/>
              </w:rPr>
              <w:t>Epistemologia para ação</w:t>
            </w:r>
          </w:p>
        </w:tc>
        <w:tc>
          <w:tcPr>
            <w:tcW w:w="0" w:type="auto"/>
            <w:tcBorders>
              <w:bottom w:val="single" w:sz="4" w:space="0" w:color="auto"/>
              <w:right w:val="single" w:sz="4" w:space="0" w:color="auto"/>
            </w:tcBorders>
            <w:vAlign w:val="center"/>
            <w:hideMark/>
          </w:tcPr>
          <w:p w14:paraId="64216CC9" w14:textId="055A0F10" w:rsidR="00E4301D" w:rsidRPr="00E4301D" w:rsidRDefault="00E4301D" w:rsidP="00B4765A">
            <w:pPr>
              <w:ind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E4301D">
              <w:rPr>
                <w:rFonts w:ascii="Arial" w:eastAsia="Times New Roman" w:hAnsi="Arial" w:cs="Arial"/>
                <w:kern w:val="0"/>
                <w:sz w:val="20"/>
                <w:szCs w:val="20"/>
                <w:lang w:eastAsia="pt-BR"/>
                <w14:ligatures w14:val="none"/>
              </w:rPr>
              <w:t>Fundamentação em uma epistemologia crítica da educação, compreendendo a prática educativa como ação reflexiva (Freire, 2019</w:t>
            </w:r>
            <w:r w:rsidR="00B4765A">
              <w:rPr>
                <w:rFonts w:ascii="Arial" w:eastAsia="Times New Roman" w:hAnsi="Arial" w:cs="Arial"/>
                <w:kern w:val="0"/>
                <w:sz w:val="20"/>
                <w:szCs w:val="20"/>
                <w:lang w:eastAsia="pt-BR"/>
                <w14:ligatures w14:val="none"/>
              </w:rPr>
              <w:t>).</w:t>
            </w:r>
          </w:p>
        </w:tc>
      </w:tr>
    </w:tbl>
    <w:p w14:paraId="1BB7DF64" w14:textId="37EDD27B" w:rsidR="00B4765A" w:rsidRPr="00B4765A" w:rsidRDefault="00B4765A" w:rsidP="00B4765A">
      <w:pPr>
        <w:pStyle w:val="Texto"/>
        <w:ind w:firstLine="0"/>
        <w:jc w:val="center"/>
        <w:rPr>
          <w:sz w:val="20"/>
          <w:szCs w:val="20"/>
        </w:rPr>
      </w:pPr>
      <w:r w:rsidRPr="00B4765A">
        <w:rPr>
          <w:sz w:val="20"/>
          <w:szCs w:val="20"/>
        </w:rPr>
        <w:t>Fonte: Elaborado pelas autoras com base na sistematização proposta por Fortunato (2018)</w:t>
      </w:r>
      <w:r>
        <w:rPr>
          <w:sz w:val="20"/>
          <w:szCs w:val="20"/>
        </w:rPr>
        <w:t>.</w:t>
      </w:r>
    </w:p>
    <w:p w14:paraId="42A201F8" w14:textId="77777777" w:rsidR="00B4765A" w:rsidRDefault="00B4765A" w:rsidP="00B4765A">
      <w:pPr>
        <w:pStyle w:val="Texto"/>
      </w:pPr>
    </w:p>
    <w:p w14:paraId="0BDDC8E0" w14:textId="32E421CC" w:rsidR="00B4765A" w:rsidRDefault="00B4765A" w:rsidP="00B4765A">
      <w:pPr>
        <w:pStyle w:val="Texto"/>
      </w:pPr>
      <w:r w:rsidRPr="00B4765A">
        <w:t xml:space="preserve">O planejamento organizou-se em uma sequência investigativa que partiu da leitura do livro "Fritz Müller: como já dizia Darwin, o príncipe dos observadores" (SANTOS, 2023), passou pela exploração sensorial, saída de campo e culminou na construção do baú de memórias. A execução, por sua vez, foi documentada por meio de registros no diário da professora, registros fotográficos, produções das crianças (caderneta do cientista, lupas de cerâmica, incenso natural) e registros do baú de memórias. Esses materiais, em diálogo com os conceitos de divulgação científica dialógica e cultura do cuidado, fundamentam </w:t>
      </w:r>
      <w:r>
        <w:t>nos mostram os</w:t>
      </w:r>
      <w:r w:rsidRPr="00B4765A">
        <w:t xml:space="preserve"> resultados alcançados na formação do olhar científico cuidadoso das crianças.</w:t>
      </w:r>
    </w:p>
    <w:p w14:paraId="5A662ACF" w14:textId="77777777" w:rsidR="00E4301D" w:rsidRDefault="00E4301D" w:rsidP="00E4301D">
      <w:pPr>
        <w:pStyle w:val="Texto"/>
      </w:pPr>
    </w:p>
    <w:p w14:paraId="4B72C82E" w14:textId="0803C808" w:rsidR="00707214" w:rsidRDefault="00FC4166" w:rsidP="005016BA">
      <w:pPr>
        <w:pStyle w:val="Ttulo1"/>
      </w:pPr>
      <w:r>
        <w:t>4</w:t>
      </w:r>
      <w:r w:rsidR="0060173B">
        <w:t xml:space="preserve"> </w:t>
      </w:r>
      <w:r w:rsidR="00B7745C">
        <w:t xml:space="preserve">RESULTADOS E </w:t>
      </w:r>
      <w:r w:rsidR="00707214" w:rsidRPr="00707214">
        <w:t>DISCUSSÃO</w:t>
      </w:r>
    </w:p>
    <w:p w14:paraId="663C6D18" w14:textId="04A2BF31" w:rsidR="00E16323" w:rsidRDefault="00B4765A" w:rsidP="00B4765A">
      <w:pPr>
        <w:shd w:val="clear" w:color="auto" w:fill="FFFFFF"/>
        <w:spacing w:line="240" w:lineRule="auto"/>
        <w:ind w:firstLine="0"/>
        <w:rPr>
          <w:rFonts w:ascii="Arial" w:eastAsia="Times New Roman" w:hAnsi="Arial" w:cs="Arial"/>
          <w:b/>
          <w:bCs/>
          <w:i/>
          <w:color w:val="0F1115"/>
          <w:kern w:val="0"/>
          <w:sz w:val="20"/>
          <w:szCs w:val="20"/>
          <w:lang w:eastAsia="pt-BR"/>
          <w14:ligatures w14:val="none"/>
        </w:rPr>
      </w:pPr>
      <w:r w:rsidRPr="00B4765A">
        <w:rPr>
          <w:rFonts w:ascii="Arial" w:eastAsia="Times New Roman" w:hAnsi="Arial" w:cs="Arial"/>
          <w:b/>
          <w:bCs/>
          <w:i/>
          <w:color w:val="0F1115"/>
          <w:kern w:val="0"/>
          <w:sz w:val="20"/>
          <w:szCs w:val="20"/>
          <w:lang w:eastAsia="pt-BR"/>
          <w14:ligatures w14:val="none"/>
        </w:rPr>
        <w:t xml:space="preserve">A Jornada </w:t>
      </w:r>
      <w:proofErr w:type="spellStart"/>
      <w:r w:rsidRPr="00B4765A">
        <w:rPr>
          <w:rFonts w:ascii="Arial" w:eastAsia="Times New Roman" w:hAnsi="Arial" w:cs="Arial"/>
          <w:b/>
          <w:bCs/>
          <w:i/>
          <w:color w:val="0F1115"/>
          <w:kern w:val="0"/>
          <w:sz w:val="20"/>
          <w:szCs w:val="20"/>
          <w:lang w:eastAsia="pt-BR"/>
          <w14:ligatures w14:val="none"/>
        </w:rPr>
        <w:t>Mileriana</w:t>
      </w:r>
      <w:proofErr w:type="spellEnd"/>
      <w:r w:rsidRPr="00B4765A">
        <w:rPr>
          <w:rFonts w:ascii="Arial" w:eastAsia="Times New Roman" w:hAnsi="Arial" w:cs="Arial"/>
          <w:b/>
          <w:bCs/>
          <w:i/>
          <w:color w:val="0F1115"/>
          <w:kern w:val="0"/>
          <w:sz w:val="20"/>
          <w:szCs w:val="20"/>
          <w:lang w:eastAsia="pt-BR"/>
          <w14:ligatures w14:val="none"/>
        </w:rPr>
        <w:t>: Um Relato na Voz da Professora</w:t>
      </w:r>
    </w:p>
    <w:p w14:paraId="35ECF04F" w14:textId="77777777" w:rsidR="00D16035" w:rsidRDefault="00D16035" w:rsidP="00D16035">
      <w:pPr>
        <w:shd w:val="clear" w:color="auto" w:fill="FFFFFF"/>
        <w:spacing w:line="240" w:lineRule="auto"/>
        <w:ind w:left="2268" w:firstLine="0"/>
        <w:rPr>
          <w:rFonts w:ascii="Arial" w:eastAsia="Times New Roman" w:hAnsi="Arial" w:cs="Arial"/>
          <w:bCs/>
          <w:i/>
          <w:color w:val="0F1115"/>
          <w:kern w:val="0"/>
          <w:sz w:val="20"/>
          <w:szCs w:val="20"/>
          <w:lang w:eastAsia="pt-BR"/>
          <w14:ligatures w14:val="none"/>
        </w:rPr>
      </w:pPr>
    </w:p>
    <w:p w14:paraId="728D6DC0" w14:textId="799650A9" w:rsidR="00B4765A" w:rsidRPr="00D16035" w:rsidRDefault="00D16035" w:rsidP="00D16035">
      <w:pPr>
        <w:shd w:val="clear" w:color="auto" w:fill="FFFFFF"/>
        <w:spacing w:line="240" w:lineRule="auto"/>
        <w:ind w:left="2268" w:firstLine="0"/>
        <w:rPr>
          <w:rFonts w:ascii="Arial" w:eastAsia="Times New Roman" w:hAnsi="Arial" w:cs="Arial"/>
          <w:bCs/>
          <w:color w:val="0F1115"/>
          <w:kern w:val="0"/>
          <w:sz w:val="20"/>
          <w:szCs w:val="20"/>
          <w:lang w:eastAsia="pt-BR"/>
          <w14:ligatures w14:val="none"/>
        </w:rPr>
      </w:pPr>
      <w:r w:rsidRPr="000650AD">
        <w:rPr>
          <w:rFonts w:ascii="Arial" w:eastAsia="Times New Roman" w:hAnsi="Arial" w:cs="Arial"/>
          <w:bCs/>
          <w:i/>
          <w:color w:val="0F1115"/>
          <w:kern w:val="0"/>
          <w:sz w:val="20"/>
          <w:szCs w:val="20"/>
          <w:lang w:eastAsia="pt-BR"/>
          <w14:ligatures w14:val="none"/>
        </w:rPr>
        <w:t>“Tudo começou com o desejo de mostrar para meus pequenos que a ciência também se faz aqui, pertinho da gente. Quando abrimos o livro da Aline e começamos a ler sobre a vida do Fritz Müller, foi uma descoberta. As crianças se encantaram ao saber que ele tinha vivido aqui mesmo, em Santa Catarina, e que observava a natureza com tanto cuidado. A figura do Fritz virou nossa companhia constante - ele era 'o cientista que observava tudo'. A partir da leitura das cartas dele, começamos a explorar os cinco sentidos como ferramentas do cientista. Expliquei que observar não é olhar rápido, mas é olhar devagar, com atenção. Brincamos de descobrir texturas nas folhas, cheiros das ervas, sons do pátio. Cada sentido virou uma porta para a observação atenta, assim como Fritz fazia. As crianças foram incumbidas de fazerem buscas por algo precioso durante suas caminhas fora do ambiente escolar, para instigar a investigação a todo instante e em todo lugar, compreendendo que cada lugar pode ser um laboratório, como a Aline mesmo m</w:t>
      </w:r>
      <w:r w:rsidR="000650AD" w:rsidRPr="000650AD">
        <w:rPr>
          <w:rFonts w:ascii="Arial" w:eastAsia="Times New Roman" w:hAnsi="Arial" w:cs="Arial"/>
          <w:bCs/>
          <w:i/>
          <w:color w:val="0F1115"/>
          <w:kern w:val="0"/>
          <w:sz w:val="20"/>
          <w:szCs w:val="20"/>
          <w:lang w:eastAsia="pt-BR"/>
          <w14:ligatures w14:val="none"/>
        </w:rPr>
        <w:t>e</w:t>
      </w:r>
      <w:r w:rsidRPr="000650AD">
        <w:rPr>
          <w:rFonts w:ascii="Arial" w:eastAsia="Times New Roman" w:hAnsi="Arial" w:cs="Arial"/>
          <w:bCs/>
          <w:i/>
          <w:color w:val="0F1115"/>
          <w:kern w:val="0"/>
          <w:sz w:val="20"/>
          <w:szCs w:val="20"/>
          <w:lang w:eastAsia="pt-BR"/>
          <w14:ligatures w14:val="none"/>
        </w:rPr>
        <w:t>nciona no livro e na palestra fei</w:t>
      </w:r>
      <w:r w:rsidR="000650AD" w:rsidRPr="000650AD">
        <w:rPr>
          <w:rFonts w:ascii="Arial" w:eastAsia="Times New Roman" w:hAnsi="Arial" w:cs="Arial"/>
          <w:bCs/>
          <w:i/>
          <w:color w:val="0F1115"/>
          <w:kern w:val="0"/>
          <w:sz w:val="20"/>
          <w:szCs w:val="20"/>
          <w:lang w:eastAsia="pt-BR"/>
          <w14:ligatures w14:val="none"/>
        </w:rPr>
        <w:t>t</w:t>
      </w:r>
      <w:r w:rsidRPr="000650AD">
        <w:rPr>
          <w:rFonts w:ascii="Arial" w:eastAsia="Times New Roman" w:hAnsi="Arial" w:cs="Arial"/>
          <w:bCs/>
          <w:i/>
          <w:color w:val="0F1115"/>
          <w:kern w:val="0"/>
          <w:sz w:val="20"/>
          <w:szCs w:val="20"/>
          <w:lang w:eastAsia="pt-BR"/>
          <w14:ligatures w14:val="none"/>
        </w:rPr>
        <w:t xml:space="preserve">a para as crianças. </w:t>
      </w:r>
      <w:r w:rsidR="000650AD" w:rsidRPr="000650AD">
        <w:rPr>
          <w:rFonts w:ascii="Arial" w:eastAsia="Times New Roman" w:hAnsi="Arial" w:cs="Arial"/>
          <w:bCs/>
          <w:i/>
          <w:color w:val="0F1115"/>
          <w:kern w:val="0"/>
          <w:sz w:val="20"/>
          <w:szCs w:val="20"/>
          <w:lang w:eastAsia="pt-BR"/>
          <w14:ligatures w14:val="none"/>
        </w:rPr>
        <w:t>Aprendemos não</w:t>
      </w:r>
      <w:r w:rsidRPr="000650AD">
        <w:rPr>
          <w:rFonts w:ascii="Arial" w:eastAsia="Times New Roman" w:hAnsi="Arial" w:cs="Arial"/>
          <w:bCs/>
          <w:i/>
          <w:color w:val="0F1115"/>
          <w:kern w:val="0"/>
          <w:sz w:val="20"/>
          <w:szCs w:val="20"/>
          <w:lang w:eastAsia="pt-BR"/>
          <w14:ligatures w14:val="none"/>
        </w:rPr>
        <w:t xml:space="preserve"> apenas</w:t>
      </w:r>
      <w:r w:rsidR="000650AD" w:rsidRPr="000650AD">
        <w:rPr>
          <w:rFonts w:ascii="Arial" w:eastAsia="Times New Roman" w:hAnsi="Arial" w:cs="Arial"/>
          <w:bCs/>
          <w:i/>
          <w:color w:val="0F1115"/>
          <w:kern w:val="0"/>
          <w:sz w:val="20"/>
          <w:szCs w:val="20"/>
          <w:lang w:eastAsia="pt-BR"/>
          <w14:ligatures w14:val="none"/>
        </w:rPr>
        <w:t xml:space="preserve"> a</w:t>
      </w:r>
      <w:r w:rsidRPr="000650AD">
        <w:rPr>
          <w:rFonts w:ascii="Arial" w:eastAsia="Times New Roman" w:hAnsi="Arial" w:cs="Arial"/>
          <w:bCs/>
          <w:i/>
          <w:color w:val="0F1115"/>
          <w:kern w:val="0"/>
          <w:sz w:val="20"/>
          <w:szCs w:val="20"/>
          <w:lang w:eastAsia="pt-BR"/>
          <w14:ligatures w14:val="none"/>
        </w:rPr>
        <w:t xml:space="preserve"> ver - aprende</w:t>
      </w:r>
      <w:r w:rsidR="000650AD" w:rsidRPr="000650AD">
        <w:rPr>
          <w:rFonts w:ascii="Arial" w:eastAsia="Times New Roman" w:hAnsi="Arial" w:cs="Arial"/>
          <w:bCs/>
          <w:i/>
          <w:color w:val="0F1115"/>
          <w:kern w:val="0"/>
          <w:sz w:val="20"/>
          <w:szCs w:val="20"/>
          <w:lang w:eastAsia="pt-BR"/>
          <w14:ligatures w14:val="none"/>
        </w:rPr>
        <w:t>mos</w:t>
      </w:r>
      <w:r w:rsidRPr="000650AD">
        <w:rPr>
          <w:rFonts w:ascii="Arial" w:eastAsia="Times New Roman" w:hAnsi="Arial" w:cs="Arial"/>
          <w:bCs/>
          <w:i/>
          <w:color w:val="0F1115"/>
          <w:kern w:val="0"/>
          <w:sz w:val="20"/>
          <w:szCs w:val="20"/>
          <w:lang w:eastAsia="pt-BR"/>
          <w14:ligatures w14:val="none"/>
        </w:rPr>
        <w:t xml:space="preserve"> a olhar. Cada descoberta ganhou lugar na nossa caderneta do cientista. Depois veio a produção do incenso natural, inspirado nas cartas onde Fritz falava dos mosquitos. Confeccionamos lupas </w:t>
      </w:r>
      <w:r w:rsidRPr="000650AD">
        <w:rPr>
          <w:rFonts w:ascii="Arial" w:eastAsia="Times New Roman" w:hAnsi="Arial" w:cs="Arial"/>
          <w:bCs/>
          <w:i/>
          <w:color w:val="0F1115"/>
          <w:kern w:val="0"/>
          <w:sz w:val="20"/>
          <w:szCs w:val="20"/>
          <w:lang w:eastAsia="pt-BR"/>
          <w14:ligatures w14:val="none"/>
        </w:rPr>
        <w:lastRenderedPageBreak/>
        <w:t>de cerâmica e descobrimos que '</w:t>
      </w:r>
      <w:r w:rsidR="000650AD" w:rsidRPr="000650AD">
        <w:rPr>
          <w:rFonts w:ascii="Arial" w:eastAsia="Times New Roman" w:hAnsi="Arial" w:cs="Arial"/>
          <w:bCs/>
          <w:i/>
          <w:color w:val="0F1115"/>
          <w:kern w:val="0"/>
          <w:sz w:val="20"/>
          <w:szCs w:val="20"/>
          <w:lang w:eastAsia="pt-BR"/>
          <w14:ligatures w14:val="none"/>
        </w:rPr>
        <w:t>olhar</w:t>
      </w:r>
      <w:r w:rsidRPr="000650AD">
        <w:rPr>
          <w:rFonts w:ascii="Arial" w:eastAsia="Times New Roman" w:hAnsi="Arial" w:cs="Arial"/>
          <w:bCs/>
          <w:i/>
          <w:color w:val="0F1115"/>
          <w:kern w:val="0"/>
          <w:sz w:val="20"/>
          <w:szCs w:val="20"/>
          <w:lang w:eastAsia="pt-BR"/>
          <w14:ligatures w14:val="none"/>
        </w:rPr>
        <w:t>'</w:t>
      </w:r>
      <w:r w:rsidR="000650AD" w:rsidRPr="000650AD">
        <w:rPr>
          <w:rFonts w:ascii="Arial" w:eastAsia="Times New Roman" w:hAnsi="Arial" w:cs="Arial"/>
          <w:bCs/>
          <w:i/>
          <w:color w:val="0F1115"/>
          <w:kern w:val="0"/>
          <w:sz w:val="20"/>
          <w:szCs w:val="20"/>
          <w:lang w:eastAsia="pt-BR"/>
          <w14:ligatures w14:val="none"/>
        </w:rPr>
        <w:t xml:space="preserve"> científico</w:t>
      </w:r>
      <w:r w:rsidRPr="000650AD">
        <w:rPr>
          <w:rFonts w:ascii="Arial" w:eastAsia="Times New Roman" w:hAnsi="Arial" w:cs="Arial"/>
          <w:bCs/>
          <w:i/>
          <w:color w:val="0F1115"/>
          <w:kern w:val="0"/>
          <w:sz w:val="20"/>
          <w:szCs w:val="20"/>
          <w:lang w:eastAsia="pt-BR"/>
          <w14:ligatures w14:val="none"/>
        </w:rPr>
        <w:t xml:space="preserve"> </w:t>
      </w:r>
      <w:r w:rsidR="000650AD" w:rsidRPr="000650AD">
        <w:rPr>
          <w:rFonts w:ascii="Arial" w:eastAsia="Times New Roman" w:hAnsi="Arial" w:cs="Arial"/>
          <w:bCs/>
          <w:i/>
          <w:color w:val="0F1115"/>
          <w:kern w:val="0"/>
          <w:sz w:val="20"/>
          <w:szCs w:val="20"/>
          <w:lang w:eastAsia="pt-BR"/>
          <w14:ligatures w14:val="none"/>
        </w:rPr>
        <w:t>precisa observar os detalhes, por isso, a lupa foi nosso</w:t>
      </w:r>
      <w:r w:rsidRPr="000650AD">
        <w:rPr>
          <w:rFonts w:ascii="Arial" w:eastAsia="Times New Roman" w:hAnsi="Arial" w:cs="Arial"/>
          <w:bCs/>
          <w:i/>
          <w:color w:val="0F1115"/>
          <w:kern w:val="0"/>
          <w:sz w:val="20"/>
          <w:szCs w:val="20"/>
          <w:lang w:eastAsia="pt-BR"/>
          <w14:ligatures w14:val="none"/>
        </w:rPr>
        <w:t xml:space="preserve"> </w:t>
      </w:r>
      <w:r w:rsidR="000650AD" w:rsidRPr="000650AD">
        <w:rPr>
          <w:rFonts w:ascii="Arial" w:eastAsia="Times New Roman" w:hAnsi="Arial" w:cs="Arial"/>
          <w:bCs/>
          <w:i/>
          <w:color w:val="0F1115"/>
          <w:kern w:val="0"/>
          <w:sz w:val="20"/>
          <w:szCs w:val="20"/>
          <w:lang w:eastAsia="pt-BR"/>
          <w14:ligatures w14:val="none"/>
        </w:rPr>
        <w:t>instrumento de observação</w:t>
      </w:r>
      <w:r w:rsidRPr="000650AD">
        <w:rPr>
          <w:rFonts w:ascii="Arial" w:eastAsia="Times New Roman" w:hAnsi="Arial" w:cs="Arial"/>
          <w:bCs/>
          <w:i/>
          <w:color w:val="0F1115"/>
          <w:kern w:val="0"/>
          <w:sz w:val="20"/>
          <w:szCs w:val="20"/>
          <w:lang w:eastAsia="pt-BR"/>
          <w14:ligatures w14:val="none"/>
        </w:rPr>
        <w:t xml:space="preserve">. Por fim, construímos nosso baú de memórias, onde guardamos tudo que aprendemos, com a ajuda da historiadora Sueli </w:t>
      </w:r>
      <w:proofErr w:type="spellStart"/>
      <w:r w:rsidRPr="000650AD">
        <w:rPr>
          <w:rFonts w:ascii="Arial" w:eastAsia="Times New Roman" w:hAnsi="Arial" w:cs="Arial"/>
          <w:bCs/>
          <w:i/>
          <w:color w:val="0F1115"/>
          <w:kern w:val="0"/>
          <w:sz w:val="20"/>
          <w:szCs w:val="20"/>
          <w:lang w:eastAsia="pt-BR"/>
          <w14:ligatures w14:val="none"/>
        </w:rPr>
        <w:t>Petry</w:t>
      </w:r>
      <w:proofErr w:type="spellEnd"/>
      <w:r w:rsidRPr="000650AD">
        <w:rPr>
          <w:rFonts w:ascii="Arial" w:eastAsia="Times New Roman" w:hAnsi="Arial" w:cs="Arial"/>
          <w:bCs/>
          <w:i/>
          <w:color w:val="0F1115"/>
          <w:kern w:val="0"/>
          <w:sz w:val="20"/>
          <w:szCs w:val="20"/>
          <w:lang w:eastAsia="pt-BR"/>
          <w14:ligatures w14:val="none"/>
        </w:rPr>
        <w:t>. Ao final, essas crianças de seis anos me mostraram que fazer ciência é observar com cuidado, registrar com carinho e se sentir parte da natureza. Elas se tornaram pequenos '</w:t>
      </w:r>
      <w:proofErr w:type="spellStart"/>
      <w:r w:rsidRPr="000650AD">
        <w:rPr>
          <w:rFonts w:ascii="Arial" w:eastAsia="Times New Roman" w:hAnsi="Arial" w:cs="Arial"/>
          <w:bCs/>
          <w:i/>
          <w:color w:val="0F1115"/>
          <w:kern w:val="0"/>
          <w:sz w:val="20"/>
          <w:szCs w:val="20"/>
          <w:lang w:eastAsia="pt-BR"/>
          <w14:ligatures w14:val="none"/>
        </w:rPr>
        <w:t>milerianos</w:t>
      </w:r>
      <w:proofErr w:type="spellEnd"/>
      <w:r w:rsidRPr="000650AD">
        <w:rPr>
          <w:rFonts w:ascii="Arial" w:eastAsia="Times New Roman" w:hAnsi="Arial" w:cs="Arial"/>
          <w:bCs/>
          <w:i/>
          <w:color w:val="0F1115"/>
          <w:kern w:val="0"/>
          <w:sz w:val="20"/>
          <w:szCs w:val="20"/>
          <w:lang w:eastAsia="pt-BR"/>
          <w14:ligatures w14:val="none"/>
        </w:rPr>
        <w:t xml:space="preserve">', com olhos atentos, mãos curiosas e muito afeto pelo que descobriam.” </w:t>
      </w:r>
      <w:r w:rsidRPr="000650AD">
        <w:rPr>
          <w:rFonts w:ascii="Arial" w:eastAsia="Times New Roman" w:hAnsi="Arial" w:cs="Arial"/>
          <w:bCs/>
          <w:color w:val="0F1115"/>
          <w:kern w:val="0"/>
          <w:sz w:val="20"/>
          <w:szCs w:val="20"/>
          <w:lang w:eastAsia="pt-BR"/>
          <w14:ligatures w14:val="none"/>
        </w:rPr>
        <w:t>(Relato pessoal da professora regente).</w:t>
      </w:r>
      <w:r>
        <w:rPr>
          <w:rFonts w:ascii="Arial" w:eastAsia="Times New Roman" w:hAnsi="Arial" w:cs="Arial"/>
          <w:bCs/>
          <w:color w:val="0F1115"/>
          <w:kern w:val="0"/>
          <w:sz w:val="20"/>
          <w:szCs w:val="20"/>
          <w:lang w:eastAsia="pt-BR"/>
          <w14:ligatures w14:val="none"/>
        </w:rPr>
        <w:t xml:space="preserve"> </w:t>
      </w:r>
    </w:p>
    <w:p w14:paraId="2703AB48" w14:textId="77777777" w:rsidR="00D16035" w:rsidRPr="00B4765A" w:rsidRDefault="00D16035" w:rsidP="00D16035">
      <w:pPr>
        <w:shd w:val="clear" w:color="auto" w:fill="FFFFFF"/>
        <w:spacing w:line="240" w:lineRule="auto"/>
        <w:ind w:firstLine="0"/>
        <w:rPr>
          <w:rFonts w:ascii="Arial" w:eastAsia="Times New Roman" w:hAnsi="Arial" w:cs="Arial"/>
          <w:bCs/>
          <w:color w:val="0F1115"/>
          <w:kern w:val="0"/>
          <w:sz w:val="20"/>
          <w:szCs w:val="20"/>
          <w:lang w:eastAsia="pt-BR"/>
          <w14:ligatures w14:val="none"/>
        </w:rPr>
      </w:pPr>
    </w:p>
    <w:p w14:paraId="0142DC21" w14:textId="5610058D" w:rsidR="00D16035" w:rsidRPr="00D16035" w:rsidRDefault="00D16035" w:rsidP="00D16035">
      <w:pPr>
        <w:shd w:val="clear" w:color="auto" w:fill="FFFFFF"/>
        <w:spacing w:before="100" w:beforeAutospacing="1" w:after="240" w:line="360" w:lineRule="auto"/>
        <w:ind w:firstLine="0"/>
        <w:rPr>
          <w:rFonts w:ascii="Arial" w:eastAsia="Times New Roman" w:hAnsi="Arial" w:cs="Arial"/>
          <w:i/>
          <w:color w:val="0F1115"/>
          <w:kern w:val="0"/>
          <w:sz w:val="24"/>
          <w:szCs w:val="24"/>
          <w:lang w:eastAsia="pt-BR"/>
          <w14:ligatures w14:val="none"/>
        </w:rPr>
      </w:pPr>
      <w:r w:rsidRPr="00D16035">
        <w:rPr>
          <w:rFonts w:ascii="Arial" w:eastAsia="Times New Roman" w:hAnsi="Arial" w:cs="Arial"/>
          <w:b/>
          <w:bCs/>
          <w:i/>
          <w:color w:val="0F1115"/>
          <w:kern w:val="0"/>
          <w:sz w:val="24"/>
          <w:szCs w:val="24"/>
          <w:lang w:eastAsia="pt-BR"/>
          <w14:ligatures w14:val="none"/>
        </w:rPr>
        <w:t>Articulação entre Atividades, Objetivos e Componentes Curriculares</w:t>
      </w:r>
    </w:p>
    <w:p w14:paraId="7D03858C" w14:textId="51C12171" w:rsidR="00D16035" w:rsidRDefault="00D16035" w:rsidP="00BF1988">
      <w:pPr>
        <w:shd w:val="clear" w:color="auto" w:fill="FFFFFF"/>
        <w:spacing w:before="240" w:after="240" w:line="360" w:lineRule="auto"/>
        <w:ind w:firstLine="708"/>
        <w:rPr>
          <w:rFonts w:ascii="Arial" w:eastAsia="Times New Roman" w:hAnsi="Arial" w:cs="Arial"/>
          <w:color w:val="0F1115"/>
          <w:kern w:val="0"/>
          <w:sz w:val="24"/>
          <w:szCs w:val="24"/>
          <w:lang w:eastAsia="pt-BR"/>
          <w14:ligatures w14:val="none"/>
        </w:rPr>
      </w:pPr>
      <w:r w:rsidRPr="00D16035">
        <w:rPr>
          <w:rFonts w:ascii="Arial" w:eastAsia="Times New Roman" w:hAnsi="Arial" w:cs="Arial"/>
          <w:color w:val="0F1115"/>
          <w:kern w:val="0"/>
          <w:sz w:val="24"/>
          <w:szCs w:val="24"/>
          <w:lang w:eastAsia="pt-BR"/>
          <w14:ligatures w14:val="none"/>
        </w:rPr>
        <w:t>Para melhor compreensão do percurso pedagógico realizado, sistematizamos no Quadro 2 as principais atividades desenvolvidas</w:t>
      </w:r>
      <w:r w:rsidR="00BF1988">
        <w:rPr>
          <w:rFonts w:ascii="Arial" w:eastAsia="Times New Roman" w:hAnsi="Arial" w:cs="Arial"/>
          <w:color w:val="0F1115"/>
          <w:kern w:val="0"/>
          <w:sz w:val="24"/>
          <w:szCs w:val="24"/>
          <w:lang w:eastAsia="pt-BR"/>
          <w14:ligatures w14:val="none"/>
        </w:rPr>
        <w:t>.</w:t>
      </w:r>
    </w:p>
    <w:p w14:paraId="35F725B0" w14:textId="77777777" w:rsidR="00D16035" w:rsidRPr="00D16035" w:rsidRDefault="00D16035" w:rsidP="00BF1988">
      <w:pPr>
        <w:shd w:val="clear" w:color="auto" w:fill="FFFFFF"/>
        <w:spacing w:line="240" w:lineRule="auto"/>
        <w:ind w:firstLine="0"/>
        <w:jc w:val="center"/>
        <w:rPr>
          <w:rFonts w:ascii="Arial" w:eastAsia="Times New Roman" w:hAnsi="Arial" w:cs="Arial"/>
          <w:color w:val="0F1115"/>
          <w:kern w:val="0"/>
          <w:sz w:val="20"/>
          <w:szCs w:val="20"/>
          <w:lang w:eastAsia="pt-BR"/>
          <w14:ligatures w14:val="none"/>
        </w:rPr>
      </w:pPr>
      <w:r w:rsidRPr="00D16035">
        <w:rPr>
          <w:rFonts w:ascii="Arial" w:eastAsia="Times New Roman" w:hAnsi="Arial" w:cs="Arial"/>
          <w:b/>
          <w:bCs/>
          <w:color w:val="0F1115"/>
          <w:kern w:val="0"/>
          <w:sz w:val="20"/>
          <w:szCs w:val="20"/>
          <w:lang w:eastAsia="pt-BR"/>
          <w14:ligatures w14:val="none"/>
        </w:rPr>
        <w:t>Quadro 2</w:t>
      </w:r>
      <w:r w:rsidRPr="00D16035">
        <w:rPr>
          <w:rFonts w:ascii="Arial" w:eastAsia="Times New Roman" w:hAnsi="Arial" w:cs="Arial"/>
          <w:color w:val="0F1115"/>
          <w:kern w:val="0"/>
          <w:sz w:val="20"/>
          <w:szCs w:val="20"/>
          <w:lang w:eastAsia="pt-BR"/>
          <w14:ligatures w14:val="none"/>
        </w:rPr>
        <w:t> - Síntese das práticas educativas desenvolvidas</w:t>
      </w:r>
    </w:p>
    <w:tbl>
      <w:tblPr>
        <w:tblStyle w:val="TabeladeGrade4-nfase3"/>
        <w:tblW w:w="0" w:type="auto"/>
        <w:tblLook w:val="04A0" w:firstRow="1" w:lastRow="0" w:firstColumn="1" w:lastColumn="0" w:noHBand="0" w:noVBand="1"/>
      </w:tblPr>
      <w:tblGrid>
        <w:gridCol w:w="1736"/>
        <w:gridCol w:w="2852"/>
        <w:gridCol w:w="2920"/>
        <w:gridCol w:w="1553"/>
      </w:tblGrid>
      <w:tr w:rsidR="00D16035" w:rsidRPr="00D16035" w14:paraId="318BF947" w14:textId="77777777" w:rsidTr="00BF1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6DB2B8" w14:textId="77777777" w:rsidR="00D16035" w:rsidRPr="00D16035" w:rsidRDefault="00D16035" w:rsidP="00BF1988">
            <w:pPr>
              <w:ind w:firstLine="0"/>
              <w:jc w:val="center"/>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Atividade</w:t>
            </w:r>
          </w:p>
        </w:tc>
        <w:tc>
          <w:tcPr>
            <w:tcW w:w="0" w:type="auto"/>
            <w:hideMark/>
          </w:tcPr>
          <w:p w14:paraId="3C6E1842" w14:textId="77777777" w:rsidR="00D16035" w:rsidRPr="00D16035" w:rsidRDefault="00D16035" w:rsidP="00BF1988">
            <w:pPr>
              <w:ind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Objetivos de Aprendizagem</w:t>
            </w:r>
          </w:p>
        </w:tc>
        <w:tc>
          <w:tcPr>
            <w:tcW w:w="2920" w:type="dxa"/>
            <w:hideMark/>
          </w:tcPr>
          <w:p w14:paraId="66A56687" w14:textId="77777777" w:rsidR="00D16035" w:rsidRPr="00D16035" w:rsidRDefault="00D16035" w:rsidP="00BF1988">
            <w:pPr>
              <w:ind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Conhecimentos Mobilizados</w:t>
            </w:r>
          </w:p>
        </w:tc>
        <w:tc>
          <w:tcPr>
            <w:tcW w:w="1553" w:type="dxa"/>
            <w:hideMark/>
          </w:tcPr>
          <w:p w14:paraId="725B3EFA" w14:textId="77777777" w:rsidR="00D16035" w:rsidRPr="00D16035" w:rsidRDefault="00D16035" w:rsidP="00BF1988">
            <w:pPr>
              <w:ind w:firstLin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Componentes Curriculares</w:t>
            </w:r>
          </w:p>
        </w:tc>
      </w:tr>
      <w:tr w:rsidR="00D16035" w:rsidRPr="00D16035" w14:paraId="6C844179" w14:textId="77777777" w:rsidTr="00B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E6E764" w14:textId="77777777" w:rsidR="00D16035" w:rsidRPr="00D16035" w:rsidRDefault="00D16035" w:rsidP="00BF1988">
            <w:pPr>
              <w:ind w:firstLine="0"/>
              <w:jc w:val="center"/>
              <w:rPr>
                <w:rFonts w:ascii="Arial" w:eastAsia="Times New Roman" w:hAnsi="Arial" w:cs="Arial"/>
                <w:b w:val="0"/>
                <w:i/>
                <w:color w:val="6B461B" w:themeColor="accent3" w:themeShade="80"/>
                <w:kern w:val="0"/>
                <w:sz w:val="20"/>
                <w:szCs w:val="20"/>
                <w:lang w:eastAsia="pt-BR"/>
                <w14:ligatures w14:val="none"/>
              </w:rPr>
            </w:pPr>
            <w:r w:rsidRPr="00D16035">
              <w:rPr>
                <w:rFonts w:ascii="Arial" w:eastAsia="Times New Roman" w:hAnsi="Arial" w:cs="Arial"/>
                <w:b w:val="0"/>
                <w:i/>
                <w:color w:val="6B461B" w:themeColor="accent3" w:themeShade="80"/>
                <w:kern w:val="0"/>
                <w:sz w:val="20"/>
                <w:szCs w:val="20"/>
                <w:lang w:eastAsia="pt-BR"/>
                <w14:ligatures w14:val="none"/>
              </w:rPr>
              <w:t>Leitura do livro e cartas de Fritz Müller</w:t>
            </w:r>
          </w:p>
        </w:tc>
        <w:tc>
          <w:tcPr>
            <w:tcW w:w="0" w:type="auto"/>
            <w:hideMark/>
          </w:tcPr>
          <w:p w14:paraId="7247D5EB" w14:textId="07D46925" w:rsidR="00D16035" w:rsidRPr="00D16035" w:rsidRDefault="00D16035" w:rsidP="00BF1988">
            <w:pPr>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Apresentar a figura</w:t>
            </w:r>
            <w:r>
              <w:rPr>
                <w:rFonts w:ascii="Arial" w:eastAsia="Times New Roman" w:hAnsi="Arial" w:cs="Arial"/>
                <w:kern w:val="0"/>
                <w:sz w:val="20"/>
                <w:szCs w:val="20"/>
                <w:lang w:eastAsia="pt-BR"/>
                <w14:ligatures w14:val="none"/>
              </w:rPr>
              <w:t xml:space="preserve"> do cientista como investigador; </w:t>
            </w:r>
            <w:r w:rsidRPr="00D16035">
              <w:rPr>
                <w:rFonts w:ascii="Arial" w:eastAsia="Times New Roman" w:hAnsi="Arial" w:cs="Arial"/>
                <w:kern w:val="0"/>
                <w:sz w:val="20"/>
                <w:szCs w:val="20"/>
                <w:lang w:eastAsia="pt-BR"/>
                <w14:ligatures w14:val="none"/>
              </w:rPr>
              <w:t xml:space="preserve"> Estabelecer vínculo afetivo com a ciência</w:t>
            </w:r>
          </w:p>
        </w:tc>
        <w:tc>
          <w:tcPr>
            <w:tcW w:w="2920" w:type="dxa"/>
            <w:hideMark/>
          </w:tcPr>
          <w:p w14:paraId="50398359" w14:textId="77777777" w:rsidR="00BF1988" w:rsidRDefault="00D16035" w:rsidP="00BF1988">
            <w:pPr>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xml:space="preserve">• Biografia e método científico </w:t>
            </w:r>
          </w:p>
          <w:p w14:paraId="2A9946F1" w14:textId="77777777" w:rsidR="00BF1988" w:rsidRDefault="00D16035" w:rsidP="00BF1988">
            <w:pPr>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xml:space="preserve">• Processos de imigração </w:t>
            </w:r>
          </w:p>
          <w:p w14:paraId="48E69C78" w14:textId="2F9963E0" w:rsidR="00D16035" w:rsidRPr="00D16035" w:rsidRDefault="00D16035" w:rsidP="00BF1988">
            <w:pPr>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Relação homem-natureza</w:t>
            </w:r>
          </w:p>
        </w:tc>
        <w:tc>
          <w:tcPr>
            <w:tcW w:w="1553" w:type="dxa"/>
            <w:hideMark/>
          </w:tcPr>
          <w:p w14:paraId="520D8A6C" w14:textId="77777777" w:rsidR="00D16035" w:rsidRPr="00D16035" w:rsidRDefault="00D16035" w:rsidP="00BF1988">
            <w:pPr>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Língua Portuguesa, História, Ciências</w:t>
            </w:r>
          </w:p>
        </w:tc>
      </w:tr>
      <w:tr w:rsidR="00D16035" w:rsidRPr="00D16035" w14:paraId="10003EE7" w14:textId="77777777" w:rsidTr="00BF1988">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D0C2E8" w14:textId="77777777" w:rsidR="00D16035" w:rsidRPr="00D16035" w:rsidRDefault="00D16035" w:rsidP="00D16035">
            <w:pPr>
              <w:ind w:firstLine="0"/>
              <w:jc w:val="center"/>
              <w:rPr>
                <w:rFonts w:ascii="Arial" w:eastAsia="Times New Roman" w:hAnsi="Arial" w:cs="Arial"/>
                <w:b w:val="0"/>
                <w:i/>
                <w:color w:val="6B461B" w:themeColor="accent3" w:themeShade="80"/>
                <w:kern w:val="0"/>
                <w:sz w:val="20"/>
                <w:szCs w:val="20"/>
                <w:lang w:eastAsia="pt-BR"/>
                <w14:ligatures w14:val="none"/>
              </w:rPr>
            </w:pPr>
            <w:r w:rsidRPr="00D16035">
              <w:rPr>
                <w:rFonts w:ascii="Arial" w:eastAsia="Times New Roman" w:hAnsi="Arial" w:cs="Arial"/>
                <w:b w:val="0"/>
                <w:i/>
                <w:color w:val="6B461B" w:themeColor="accent3" w:themeShade="80"/>
                <w:kern w:val="0"/>
                <w:sz w:val="20"/>
                <w:szCs w:val="20"/>
                <w:lang w:eastAsia="pt-BR"/>
                <w14:ligatures w14:val="none"/>
              </w:rPr>
              <w:t>Exploração dos cinco sentidos</w:t>
            </w:r>
          </w:p>
        </w:tc>
        <w:tc>
          <w:tcPr>
            <w:tcW w:w="0" w:type="auto"/>
            <w:hideMark/>
          </w:tcPr>
          <w:p w14:paraId="6BD2132C" w14:textId="06394B95" w:rsidR="00D16035" w:rsidRPr="00D16035" w:rsidRDefault="00D16035" w:rsidP="00BF1988">
            <w:pPr>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Desenv</w:t>
            </w:r>
            <w:r>
              <w:rPr>
                <w:rFonts w:ascii="Arial" w:eastAsia="Times New Roman" w:hAnsi="Arial" w:cs="Arial"/>
                <w:kern w:val="0"/>
                <w:sz w:val="20"/>
                <w:szCs w:val="20"/>
                <w:lang w:eastAsia="pt-BR"/>
                <w14:ligatures w14:val="none"/>
              </w:rPr>
              <w:t>olver a observação atenta;</w:t>
            </w:r>
            <w:r w:rsidR="00BF1988">
              <w:rPr>
                <w:rFonts w:ascii="Arial" w:eastAsia="Times New Roman" w:hAnsi="Arial" w:cs="Arial"/>
                <w:kern w:val="0"/>
                <w:sz w:val="20"/>
                <w:szCs w:val="20"/>
                <w:lang w:eastAsia="pt-BR"/>
                <w14:ligatures w14:val="none"/>
              </w:rPr>
              <w:t xml:space="preserve"> </w:t>
            </w:r>
            <w:r>
              <w:rPr>
                <w:rFonts w:ascii="Arial" w:eastAsia="Times New Roman" w:hAnsi="Arial" w:cs="Arial"/>
                <w:kern w:val="0"/>
                <w:sz w:val="20"/>
                <w:szCs w:val="20"/>
                <w:lang w:eastAsia="pt-BR"/>
                <w14:ligatures w14:val="none"/>
              </w:rPr>
              <w:t>Aguç</w:t>
            </w:r>
            <w:r w:rsidRPr="00D16035">
              <w:rPr>
                <w:rFonts w:ascii="Arial" w:eastAsia="Times New Roman" w:hAnsi="Arial" w:cs="Arial"/>
                <w:kern w:val="0"/>
                <w:sz w:val="20"/>
                <w:szCs w:val="20"/>
                <w:lang w:eastAsia="pt-BR"/>
                <w14:ligatures w14:val="none"/>
              </w:rPr>
              <w:t>ar a percepção sensorial</w:t>
            </w:r>
          </w:p>
        </w:tc>
        <w:tc>
          <w:tcPr>
            <w:tcW w:w="2920" w:type="dxa"/>
            <w:hideMark/>
          </w:tcPr>
          <w:p w14:paraId="07AC881E" w14:textId="77777777" w:rsidR="00BF1988" w:rsidRDefault="00D16035" w:rsidP="00BF1988">
            <w:pPr>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xml:space="preserve">• Órgãos dos sentidos </w:t>
            </w:r>
          </w:p>
          <w:p w14:paraId="5A29E320" w14:textId="77777777" w:rsidR="00BF1988" w:rsidRDefault="00D16035" w:rsidP="00BF1988">
            <w:pPr>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Texturas, sons, aromas</w:t>
            </w:r>
          </w:p>
          <w:p w14:paraId="75367777" w14:textId="00EE89D2" w:rsidR="00D16035" w:rsidRPr="00D16035" w:rsidRDefault="00D16035" w:rsidP="00BF1988">
            <w:pPr>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xml:space="preserve"> • Atenção e concentração</w:t>
            </w:r>
          </w:p>
        </w:tc>
        <w:tc>
          <w:tcPr>
            <w:tcW w:w="1553" w:type="dxa"/>
            <w:hideMark/>
          </w:tcPr>
          <w:p w14:paraId="4592136E" w14:textId="77777777" w:rsidR="00D16035" w:rsidRPr="00D16035" w:rsidRDefault="00D16035" w:rsidP="00BF1988">
            <w:pPr>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Ciências, Arte, Educação Física</w:t>
            </w:r>
          </w:p>
        </w:tc>
      </w:tr>
      <w:tr w:rsidR="00D16035" w:rsidRPr="00D16035" w14:paraId="1406919A" w14:textId="77777777" w:rsidTr="00B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479D285" w14:textId="77777777" w:rsidR="00D16035" w:rsidRPr="00D16035" w:rsidRDefault="00D16035" w:rsidP="00D16035">
            <w:pPr>
              <w:ind w:firstLine="0"/>
              <w:jc w:val="center"/>
              <w:rPr>
                <w:rFonts w:ascii="Arial" w:eastAsia="Times New Roman" w:hAnsi="Arial" w:cs="Arial"/>
                <w:b w:val="0"/>
                <w:i/>
                <w:color w:val="6B461B" w:themeColor="accent3" w:themeShade="80"/>
                <w:kern w:val="0"/>
                <w:sz w:val="20"/>
                <w:szCs w:val="20"/>
                <w:lang w:eastAsia="pt-BR"/>
                <w14:ligatures w14:val="none"/>
              </w:rPr>
            </w:pPr>
            <w:r w:rsidRPr="00D16035">
              <w:rPr>
                <w:rFonts w:ascii="Arial" w:eastAsia="Times New Roman" w:hAnsi="Arial" w:cs="Arial"/>
                <w:b w:val="0"/>
                <w:i/>
                <w:color w:val="6B461B" w:themeColor="accent3" w:themeShade="80"/>
                <w:kern w:val="0"/>
                <w:sz w:val="20"/>
                <w:szCs w:val="20"/>
                <w:lang w:eastAsia="pt-BR"/>
                <w14:ligatures w14:val="none"/>
              </w:rPr>
              <w:t>Saída de campo investigativa</w:t>
            </w:r>
          </w:p>
        </w:tc>
        <w:tc>
          <w:tcPr>
            <w:tcW w:w="0" w:type="auto"/>
            <w:hideMark/>
          </w:tcPr>
          <w:p w14:paraId="008E37C6" w14:textId="54695763" w:rsidR="00D16035" w:rsidRPr="00D16035" w:rsidRDefault="00D16035" w:rsidP="00BF1988">
            <w:pPr>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Exerci</w:t>
            </w:r>
            <w:r>
              <w:rPr>
                <w:rFonts w:ascii="Arial" w:eastAsia="Times New Roman" w:hAnsi="Arial" w:cs="Arial"/>
                <w:kern w:val="0"/>
                <w:sz w:val="20"/>
                <w:szCs w:val="20"/>
                <w:lang w:eastAsia="pt-BR"/>
                <w14:ligatures w14:val="none"/>
              </w:rPr>
              <w:t>tar a curiosidade científica; i</w:t>
            </w:r>
            <w:r w:rsidRPr="00D16035">
              <w:rPr>
                <w:rFonts w:ascii="Arial" w:eastAsia="Times New Roman" w:hAnsi="Arial" w:cs="Arial"/>
                <w:kern w:val="0"/>
                <w:sz w:val="20"/>
                <w:szCs w:val="20"/>
                <w:lang w:eastAsia="pt-BR"/>
                <w14:ligatures w14:val="none"/>
              </w:rPr>
              <w:t>dentificar elementos da natureza</w:t>
            </w:r>
          </w:p>
        </w:tc>
        <w:tc>
          <w:tcPr>
            <w:tcW w:w="2920" w:type="dxa"/>
            <w:hideMark/>
          </w:tcPr>
          <w:p w14:paraId="27B00E21" w14:textId="77777777" w:rsidR="00BF1988" w:rsidRDefault="00D16035" w:rsidP="00BF1988">
            <w:pPr>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xml:space="preserve">• Biodiversidade local </w:t>
            </w:r>
          </w:p>
          <w:p w14:paraId="28ACE6D4" w14:textId="77777777" w:rsidR="00BF1988" w:rsidRDefault="00D16035" w:rsidP="00BF1988">
            <w:pPr>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xml:space="preserve">• Método observacional </w:t>
            </w:r>
          </w:p>
          <w:p w14:paraId="6AFE595B" w14:textId="281AD6BD" w:rsidR="00D16035" w:rsidRPr="00D16035" w:rsidRDefault="00D16035" w:rsidP="00BF1988">
            <w:pPr>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Registro ambiental</w:t>
            </w:r>
          </w:p>
        </w:tc>
        <w:tc>
          <w:tcPr>
            <w:tcW w:w="1553" w:type="dxa"/>
            <w:hideMark/>
          </w:tcPr>
          <w:p w14:paraId="3AB6DB44" w14:textId="77777777" w:rsidR="00D16035" w:rsidRPr="00D16035" w:rsidRDefault="00D16035" w:rsidP="00BF1988">
            <w:pPr>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Ciências, Geografia, Educação Ambiental</w:t>
            </w:r>
          </w:p>
        </w:tc>
      </w:tr>
      <w:tr w:rsidR="00D16035" w:rsidRPr="00D16035" w14:paraId="6D5C7A9A" w14:textId="77777777" w:rsidTr="00BF1988">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0C88E0" w14:textId="77777777" w:rsidR="00D16035" w:rsidRPr="00D16035" w:rsidRDefault="00D16035" w:rsidP="00D16035">
            <w:pPr>
              <w:ind w:firstLine="0"/>
              <w:jc w:val="center"/>
              <w:rPr>
                <w:rFonts w:ascii="Arial" w:eastAsia="Times New Roman" w:hAnsi="Arial" w:cs="Arial"/>
                <w:b w:val="0"/>
                <w:i/>
                <w:color w:val="6B461B" w:themeColor="accent3" w:themeShade="80"/>
                <w:kern w:val="0"/>
                <w:sz w:val="20"/>
                <w:szCs w:val="20"/>
                <w:lang w:eastAsia="pt-BR"/>
                <w14:ligatures w14:val="none"/>
              </w:rPr>
            </w:pPr>
            <w:r w:rsidRPr="00D16035">
              <w:rPr>
                <w:rFonts w:ascii="Arial" w:eastAsia="Times New Roman" w:hAnsi="Arial" w:cs="Arial"/>
                <w:b w:val="0"/>
                <w:i/>
                <w:color w:val="6B461B" w:themeColor="accent3" w:themeShade="80"/>
                <w:kern w:val="0"/>
                <w:sz w:val="20"/>
                <w:szCs w:val="20"/>
                <w:lang w:eastAsia="pt-BR"/>
                <w14:ligatures w14:val="none"/>
              </w:rPr>
              <w:t>Caderneta do cientista</w:t>
            </w:r>
          </w:p>
        </w:tc>
        <w:tc>
          <w:tcPr>
            <w:tcW w:w="0" w:type="auto"/>
            <w:hideMark/>
          </w:tcPr>
          <w:p w14:paraId="0AEBE19B" w14:textId="69625E9E" w:rsidR="00D16035" w:rsidRPr="00D16035" w:rsidRDefault="00D16035" w:rsidP="00BF1988">
            <w:pPr>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Desen</w:t>
            </w:r>
            <w:r>
              <w:rPr>
                <w:rFonts w:ascii="Arial" w:eastAsia="Times New Roman" w:hAnsi="Arial" w:cs="Arial"/>
                <w:kern w:val="0"/>
                <w:sz w:val="20"/>
                <w:szCs w:val="20"/>
                <w:lang w:eastAsia="pt-BR"/>
                <w14:ligatures w14:val="none"/>
              </w:rPr>
              <w:t xml:space="preserve">volver o registro sistemático; </w:t>
            </w:r>
            <w:r w:rsidRPr="00D16035">
              <w:rPr>
                <w:rFonts w:ascii="Arial" w:eastAsia="Times New Roman" w:hAnsi="Arial" w:cs="Arial"/>
                <w:kern w:val="0"/>
                <w:sz w:val="20"/>
                <w:szCs w:val="20"/>
                <w:lang w:eastAsia="pt-BR"/>
                <w14:ligatures w14:val="none"/>
              </w:rPr>
              <w:t>Valorizar a documentação</w:t>
            </w:r>
          </w:p>
        </w:tc>
        <w:tc>
          <w:tcPr>
            <w:tcW w:w="2920" w:type="dxa"/>
            <w:hideMark/>
          </w:tcPr>
          <w:p w14:paraId="48BEE6BB" w14:textId="14DFB023" w:rsidR="00BF1988" w:rsidRDefault="00D16035" w:rsidP="00BF1988">
            <w:pPr>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xml:space="preserve">• </w:t>
            </w:r>
            <w:r w:rsidR="00BF1988">
              <w:rPr>
                <w:rFonts w:ascii="Arial" w:eastAsia="Times New Roman" w:hAnsi="Arial" w:cs="Arial"/>
                <w:kern w:val="0"/>
                <w:sz w:val="20"/>
                <w:szCs w:val="20"/>
                <w:lang w:eastAsia="pt-BR"/>
                <w14:ligatures w14:val="none"/>
              </w:rPr>
              <w:t>Registros (escrita/ desenho)</w:t>
            </w:r>
            <w:r w:rsidRPr="00D16035">
              <w:rPr>
                <w:rFonts w:ascii="Arial" w:eastAsia="Times New Roman" w:hAnsi="Arial" w:cs="Arial"/>
                <w:kern w:val="0"/>
                <w:sz w:val="20"/>
                <w:szCs w:val="20"/>
                <w:lang w:eastAsia="pt-BR"/>
                <w14:ligatures w14:val="none"/>
              </w:rPr>
              <w:t xml:space="preserve"> </w:t>
            </w:r>
          </w:p>
          <w:p w14:paraId="163A9DD3" w14:textId="0C202883" w:rsidR="00D16035" w:rsidRPr="00D16035" w:rsidRDefault="00D16035" w:rsidP="00BF1988">
            <w:pPr>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Organização de informações</w:t>
            </w:r>
          </w:p>
        </w:tc>
        <w:tc>
          <w:tcPr>
            <w:tcW w:w="1553" w:type="dxa"/>
            <w:hideMark/>
          </w:tcPr>
          <w:p w14:paraId="61C56910" w14:textId="77777777" w:rsidR="00D16035" w:rsidRPr="00D16035" w:rsidRDefault="00D16035" w:rsidP="00BF1988">
            <w:pPr>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Língua Portuguesa, Arte, Ciências</w:t>
            </w:r>
          </w:p>
        </w:tc>
      </w:tr>
      <w:tr w:rsidR="00D16035" w:rsidRPr="00D16035" w14:paraId="26AE6B25" w14:textId="77777777" w:rsidTr="00B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D86673" w14:textId="77777777" w:rsidR="00D16035" w:rsidRPr="00D16035" w:rsidRDefault="00D16035" w:rsidP="00D16035">
            <w:pPr>
              <w:ind w:firstLine="0"/>
              <w:jc w:val="center"/>
              <w:rPr>
                <w:rFonts w:ascii="Arial" w:eastAsia="Times New Roman" w:hAnsi="Arial" w:cs="Arial"/>
                <w:b w:val="0"/>
                <w:i/>
                <w:color w:val="6B461B" w:themeColor="accent3" w:themeShade="80"/>
                <w:kern w:val="0"/>
                <w:sz w:val="20"/>
                <w:szCs w:val="20"/>
                <w:lang w:eastAsia="pt-BR"/>
                <w14:ligatures w14:val="none"/>
              </w:rPr>
            </w:pPr>
            <w:r w:rsidRPr="00D16035">
              <w:rPr>
                <w:rFonts w:ascii="Arial" w:eastAsia="Times New Roman" w:hAnsi="Arial" w:cs="Arial"/>
                <w:b w:val="0"/>
                <w:i/>
                <w:color w:val="6B461B" w:themeColor="accent3" w:themeShade="80"/>
                <w:kern w:val="0"/>
                <w:sz w:val="20"/>
                <w:szCs w:val="20"/>
                <w:lang w:eastAsia="pt-BR"/>
                <w14:ligatures w14:val="none"/>
              </w:rPr>
              <w:t>Produção de incenso natural</w:t>
            </w:r>
          </w:p>
        </w:tc>
        <w:tc>
          <w:tcPr>
            <w:tcW w:w="0" w:type="auto"/>
            <w:hideMark/>
          </w:tcPr>
          <w:p w14:paraId="7BDF1108" w14:textId="630F67FD" w:rsidR="00D16035" w:rsidRPr="00D16035" w:rsidRDefault="00D16035" w:rsidP="00BF1988">
            <w:pPr>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Relacionar conhecim</w:t>
            </w:r>
            <w:r w:rsidR="00BF1988">
              <w:rPr>
                <w:rFonts w:ascii="Arial" w:eastAsia="Times New Roman" w:hAnsi="Arial" w:cs="Arial"/>
                <w:kern w:val="0"/>
                <w:sz w:val="20"/>
                <w:szCs w:val="20"/>
                <w:lang w:eastAsia="pt-BR"/>
                <w14:ligatures w14:val="none"/>
              </w:rPr>
              <w:t xml:space="preserve">ento tradicional e científico; </w:t>
            </w:r>
            <w:r w:rsidRPr="00D16035">
              <w:rPr>
                <w:rFonts w:ascii="Arial" w:eastAsia="Times New Roman" w:hAnsi="Arial" w:cs="Arial"/>
                <w:kern w:val="0"/>
                <w:sz w:val="20"/>
                <w:szCs w:val="20"/>
                <w:lang w:eastAsia="pt-BR"/>
                <w14:ligatures w14:val="none"/>
              </w:rPr>
              <w:t>Compreender repelentes naturais</w:t>
            </w:r>
          </w:p>
        </w:tc>
        <w:tc>
          <w:tcPr>
            <w:tcW w:w="2920" w:type="dxa"/>
            <w:hideMark/>
          </w:tcPr>
          <w:p w14:paraId="72D9E630" w14:textId="77777777" w:rsidR="00BF1988" w:rsidRDefault="00D16035" w:rsidP="00BF1988">
            <w:pPr>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xml:space="preserve">• Plantas aromáticas </w:t>
            </w:r>
          </w:p>
          <w:p w14:paraId="124C5A4D" w14:textId="77777777" w:rsidR="00BF1988" w:rsidRDefault="00D16035" w:rsidP="00BF1988">
            <w:pPr>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xml:space="preserve">• Cultura popular </w:t>
            </w:r>
          </w:p>
          <w:p w14:paraId="379D5625" w14:textId="2C60A2A5" w:rsidR="00D16035" w:rsidRPr="00D16035" w:rsidRDefault="00D16035" w:rsidP="00BF1988">
            <w:pPr>
              <w:ind w:firstLine="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Prevenção em saúde</w:t>
            </w:r>
          </w:p>
        </w:tc>
        <w:tc>
          <w:tcPr>
            <w:tcW w:w="1553" w:type="dxa"/>
            <w:hideMark/>
          </w:tcPr>
          <w:p w14:paraId="29FE9532" w14:textId="77777777" w:rsidR="00D16035" w:rsidRPr="00D16035" w:rsidRDefault="00D16035" w:rsidP="00BF1988">
            <w:pPr>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Ciências, História, Saúde</w:t>
            </w:r>
          </w:p>
        </w:tc>
      </w:tr>
      <w:tr w:rsidR="00D16035" w:rsidRPr="00D16035" w14:paraId="7B865D3C" w14:textId="77777777" w:rsidTr="00BF1988">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5124F7" w14:textId="77777777" w:rsidR="00D16035" w:rsidRPr="00D16035" w:rsidRDefault="00D16035" w:rsidP="00D16035">
            <w:pPr>
              <w:ind w:firstLine="0"/>
              <w:jc w:val="center"/>
              <w:rPr>
                <w:rFonts w:ascii="Arial" w:eastAsia="Times New Roman" w:hAnsi="Arial" w:cs="Arial"/>
                <w:b w:val="0"/>
                <w:i/>
                <w:color w:val="6B461B" w:themeColor="accent3" w:themeShade="80"/>
                <w:kern w:val="0"/>
                <w:sz w:val="20"/>
                <w:szCs w:val="20"/>
                <w:lang w:eastAsia="pt-BR"/>
                <w14:ligatures w14:val="none"/>
              </w:rPr>
            </w:pPr>
            <w:r w:rsidRPr="00D16035">
              <w:rPr>
                <w:rFonts w:ascii="Arial" w:eastAsia="Times New Roman" w:hAnsi="Arial" w:cs="Arial"/>
                <w:b w:val="0"/>
                <w:i/>
                <w:color w:val="6B461B" w:themeColor="accent3" w:themeShade="80"/>
                <w:kern w:val="0"/>
                <w:sz w:val="20"/>
                <w:szCs w:val="20"/>
                <w:lang w:eastAsia="pt-BR"/>
                <w14:ligatures w14:val="none"/>
              </w:rPr>
              <w:t>Confecção de lupas de cerâmica</w:t>
            </w:r>
          </w:p>
        </w:tc>
        <w:tc>
          <w:tcPr>
            <w:tcW w:w="0" w:type="auto"/>
            <w:hideMark/>
          </w:tcPr>
          <w:p w14:paraId="2003C5E3" w14:textId="11C6CA8C" w:rsidR="00D16035" w:rsidRPr="00D16035" w:rsidRDefault="00D16035" w:rsidP="00BF1988">
            <w:pPr>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Compreend</w:t>
            </w:r>
            <w:r w:rsidR="00BF1988">
              <w:rPr>
                <w:rFonts w:ascii="Arial" w:eastAsia="Times New Roman" w:hAnsi="Arial" w:cs="Arial"/>
                <w:kern w:val="0"/>
                <w:sz w:val="20"/>
                <w:szCs w:val="20"/>
                <w:lang w:eastAsia="pt-BR"/>
                <w14:ligatures w14:val="none"/>
              </w:rPr>
              <w:t xml:space="preserve">er instrumentos de observação; </w:t>
            </w:r>
            <w:r w:rsidRPr="00D16035">
              <w:rPr>
                <w:rFonts w:ascii="Arial" w:eastAsia="Times New Roman" w:hAnsi="Arial" w:cs="Arial"/>
                <w:kern w:val="0"/>
                <w:sz w:val="20"/>
                <w:szCs w:val="20"/>
                <w:lang w:eastAsia="pt-BR"/>
                <w14:ligatures w14:val="none"/>
              </w:rPr>
              <w:t>Explorar diferentes perspectivas</w:t>
            </w:r>
          </w:p>
        </w:tc>
        <w:tc>
          <w:tcPr>
            <w:tcW w:w="2920" w:type="dxa"/>
            <w:hideMark/>
          </w:tcPr>
          <w:p w14:paraId="7197DB54" w14:textId="77777777" w:rsidR="00BF1988" w:rsidRDefault="00D16035" w:rsidP="00BF1988">
            <w:pPr>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xml:space="preserve">• Propriedades da luz </w:t>
            </w:r>
          </w:p>
          <w:p w14:paraId="728AAB0A" w14:textId="77777777" w:rsidR="00BF1988" w:rsidRDefault="00D16035" w:rsidP="00BF1988">
            <w:pPr>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xml:space="preserve">• Função das lentes </w:t>
            </w:r>
          </w:p>
          <w:p w14:paraId="4BCB6B1C" w14:textId="69C62BC9" w:rsidR="00D16035" w:rsidRPr="00D16035" w:rsidRDefault="00D16035" w:rsidP="00BF1988">
            <w:pPr>
              <w:ind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Criatividade e inventividade</w:t>
            </w:r>
          </w:p>
        </w:tc>
        <w:tc>
          <w:tcPr>
            <w:tcW w:w="1553" w:type="dxa"/>
            <w:hideMark/>
          </w:tcPr>
          <w:p w14:paraId="55D8DC40" w14:textId="77777777" w:rsidR="00D16035" w:rsidRPr="00D16035" w:rsidRDefault="00D16035" w:rsidP="00BF1988">
            <w:pPr>
              <w:ind w:firstLine="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Ciências, Arte, Física</w:t>
            </w:r>
          </w:p>
        </w:tc>
      </w:tr>
      <w:tr w:rsidR="00BF1988" w:rsidRPr="00BF1988" w14:paraId="00D1F701" w14:textId="77777777" w:rsidTr="00BF1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B3CCC4" w14:textId="77777777" w:rsidR="00D16035" w:rsidRPr="00D16035" w:rsidRDefault="00D16035" w:rsidP="00BF1988">
            <w:pPr>
              <w:ind w:firstLine="0"/>
              <w:jc w:val="center"/>
              <w:rPr>
                <w:rFonts w:ascii="Arial" w:eastAsia="Times New Roman" w:hAnsi="Arial" w:cs="Arial"/>
                <w:b w:val="0"/>
                <w:i/>
                <w:color w:val="6B461B" w:themeColor="accent3" w:themeShade="80"/>
                <w:kern w:val="0"/>
                <w:sz w:val="20"/>
                <w:szCs w:val="20"/>
                <w:lang w:eastAsia="pt-BR"/>
                <w14:ligatures w14:val="none"/>
              </w:rPr>
            </w:pPr>
            <w:r w:rsidRPr="00D16035">
              <w:rPr>
                <w:rFonts w:ascii="Arial" w:eastAsia="Times New Roman" w:hAnsi="Arial" w:cs="Arial"/>
                <w:b w:val="0"/>
                <w:i/>
                <w:color w:val="6B461B" w:themeColor="accent3" w:themeShade="80"/>
                <w:kern w:val="0"/>
                <w:sz w:val="20"/>
                <w:szCs w:val="20"/>
                <w:lang w:eastAsia="pt-BR"/>
                <w14:ligatures w14:val="none"/>
              </w:rPr>
              <w:t>Baú de memórias</w:t>
            </w:r>
          </w:p>
        </w:tc>
        <w:tc>
          <w:tcPr>
            <w:tcW w:w="0" w:type="auto"/>
            <w:hideMark/>
          </w:tcPr>
          <w:p w14:paraId="48C372B7" w14:textId="305D4BFF" w:rsidR="00D16035" w:rsidRPr="00D16035" w:rsidRDefault="00BF1988" w:rsidP="00BF1988">
            <w:pPr>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BF1988">
              <w:rPr>
                <w:rFonts w:ascii="Arial" w:eastAsia="Times New Roman" w:hAnsi="Arial" w:cs="Arial"/>
                <w:kern w:val="0"/>
                <w:sz w:val="20"/>
                <w:szCs w:val="20"/>
                <w:lang w:eastAsia="pt-BR"/>
                <w14:ligatures w14:val="none"/>
              </w:rPr>
              <w:t xml:space="preserve">Sistematizar as aprendizagens; </w:t>
            </w:r>
            <w:r w:rsidR="00D16035" w:rsidRPr="00D16035">
              <w:rPr>
                <w:rFonts w:ascii="Arial" w:eastAsia="Times New Roman" w:hAnsi="Arial" w:cs="Arial"/>
                <w:kern w:val="0"/>
                <w:sz w:val="20"/>
                <w:szCs w:val="20"/>
                <w:lang w:eastAsia="pt-BR"/>
                <w14:ligatures w14:val="none"/>
              </w:rPr>
              <w:t>Valorizar o patrimônio cultural</w:t>
            </w:r>
          </w:p>
        </w:tc>
        <w:tc>
          <w:tcPr>
            <w:tcW w:w="2920" w:type="dxa"/>
            <w:hideMark/>
          </w:tcPr>
          <w:p w14:paraId="765118C4" w14:textId="5750FE50" w:rsidR="00BF1988" w:rsidRPr="00BF1988" w:rsidRDefault="00D16035" w:rsidP="00BF1988">
            <w:pPr>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Memória coletiva</w:t>
            </w:r>
          </w:p>
          <w:p w14:paraId="6D77FFB3" w14:textId="5939242B" w:rsidR="00BF1988" w:rsidRPr="00BF1988" w:rsidRDefault="00D16035" w:rsidP="00BF1988">
            <w:pPr>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Preservação histórica</w:t>
            </w:r>
          </w:p>
          <w:p w14:paraId="0D14A589" w14:textId="2030068D" w:rsidR="00D16035" w:rsidRPr="00D16035" w:rsidRDefault="00D16035" w:rsidP="00BF1988">
            <w:pPr>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 Identidade local</w:t>
            </w:r>
          </w:p>
        </w:tc>
        <w:tc>
          <w:tcPr>
            <w:tcW w:w="1553" w:type="dxa"/>
            <w:hideMark/>
          </w:tcPr>
          <w:p w14:paraId="6C1F1E15" w14:textId="77777777" w:rsidR="00D16035" w:rsidRPr="00D16035" w:rsidRDefault="00D16035" w:rsidP="00BF1988">
            <w:pPr>
              <w:ind w:firstLin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pt-BR"/>
                <w14:ligatures w14:val="none"/>
              </w:rPr>
            </w:pPr>
            <w:r w:rsidRPr="00D16035">
              <w:rPr>
                <w:rFonts w:ascii="Arial" w:eastAsia="Times New Roman" w:hAnsi="Arial" w:cs="Arial"/>
                <w:kern w:val="0"/>
                <w:sz w:val="20"/>
                <w:szCs w:val="20"/>
                <w:lang w:eastAsia="pt-BR"/>
                <w14:ligatures w14:val="none"/>
              </w:rPr>
              <w:t>História, Arte, Língua Portuguesa</w:t>
            </w:r>
          </w:p>
        </w:tc>
      </w:tr>
    </w:tbl>
    <w:p w14:paraId="104533E8" w14:textId="002D6F0D" w:rsidR="00BF1988" w:rsidRPr="00BF1988" w:rsidRDefault="00BF1988" w:rsidP="00BF1988">
      <w:pPr>
        <w:shd w:val="clear" w:color="auto" w:fill="FFFFFF"/>
        <w:spacing w:line="240" w:lineRule="auto"/>
        <w:ind w:firstLine="0"/>
        <w:jc w:val="center"/>
        <w:rPr>
          <w:rFonts w:ascii="Arial" w:eastAsia="Times New Roman" w:hAnsi="Arial" w:cs="Arial"/>
          <w:bCs/>
          <w:color w:val="0F1115"/>
          <w:kern w:val="0"/>
          <w:sz w:val="20"/>
          <w:szCs w:val="20"/>
          <w:lang w:eastAsia="pt-BR"/>
          <w14:ligatures w14:val="none"/>
        </w:rPr>
      </w:pPr>
      <w:r w:rsidRPr="00BF1988">
        <w:rPr>
          <w:rFonts w:ascii="Arial" w:eastAsia="Times New Roman" w:hAnsi="Arial" w:cs="Arial"/>
          <w:bCs/>
          <w:color w:val="0F1115"/>
          <w:kern w:val="0"/>
          <w:sz w:val="20"/>
          <w:szCs w:val="20"/>
          <w:lang w:eastAsia="pt-BR"/>
          <w14:ligatures w14:val="none"/>
        </w:rPr>
        <w:t>Fonte: Elaborado pelas autoras.</w:t>
      </w:r>
    </w:p>
    <w:p w14:paraId="18E0C2F0" w14:textId="77777777" w:rsidR="00BF1988" w:rsidRDefault="00BF1988" w:rsidP="00BF1988">
      <w:pPr>
        <w:ind w:firstLine="0"/>
        <w:rPr>
          <w:rFonts w:ascii="Segoe UI" w:eastAsia="Times New Roman" w:hAnsi="Segoe UI" w:cs="Segoe UI"/>
          <w:b/>
          <w:bCs/>
          <w:color w:val="0F1115"/>
          <w:kern w:val="0"/>
          <w:sz w:val="24"/>
          <w:szCs w:val="24"/>
          <w:lang w:eastAsia="pt-BR"/>
          <w14:ligatures w14:val="none"/>
        </w:rPr>
      </w:pPr>
    </w:p>
    <w:p w14:paraId="11FDA015" w14:textId="7C27AB3A" w:rsidR="00D16035" w:rsidRPr="00D16035" w:rsidRDefault="00D16035" w:rsidP="00BF1988">
      <w:pPr>
        <w:ind w:firstLine="0"/>
        <w:rPr>
          <w:rFonts w:ascii="Segoe UI" w:eastAsia="Times New Roman" w:hAnsi="Segoe UI" w:cs="Segoe UI"/>
          <w:b/>
          <w:bCs/>
          <w:color w:val="0F1115"/>
          <w:kern w:val="0"/>
          <w:sz w:val="24"/>
          <w:szCs w:val="24"/>
          <w:lang w:eastAsia="pt-BR"/>
          <w14:ligatures w14:val="none"/>
        </w:rPr>
      </w:pPr>
      <w:r w:rsidRPr="00BF1988">
        <w:rPr>
          <w:rFonts w:ascii="Arial" w:eastAsia="Times New Roman" w:hAnsi="Arial" w:cs="Arial"/>
          <w:b/>
          <w:bCs/>
          <w:i/>
          <w:color w:val="0F1115"/>
          <w:kern w:val="0"/>
          <w:sz w:val="24"/>
          <w:szCs w:val="24"/>
          <w:lang w:eastAsia="pt-BR"/>
          <w14:ligatures w14:val="none"/>
        </w:rPr>
        <w:t>Discussão: A Práxis do Cuidado na Iniciação Científica</w:t>
      </w:r>
    </w:p>
    <w:p w14:paraId="087947DA" w14:textId="5F9D1C52" w:rsidR="00D16035" w:rsidRPr="00D16035" w:rsidRDefault="00D16035" w:rsidP="00D16035">
      <w:pPr>
        <w:widowControl w:val="0"/>
        <w:suppressAutoHyphens/>
        <w:spacing w:line="360" w:lineRule="auto"/>
        <w:rPr>
          <w:rFonts w:ascii="Arial" w:eastAsia="Bitstream Vera Sans" w:hAnsi="Arial" w:cs="Arial"/>
          <w:kern w:val="1"/>
          <w:sz w:val="24"/>
          <w:szCs w:val="24"/>
        </w:rPr>
      </w:pPr>
      <w:r w:rsidRPr="00D16035">
        <w:rPr>
          <w:rFonts w:ascii="Arial" w:eastAsia="Bitstream Vera Sans" w:hAnsi="Arial" w:cs="Arial"/>
          <w:kern w:val="1"/>
          <w:sz w:val="24"/>
          <w:szCs w:val="24"/>
        </w:rPr>
        <w:t>A análise das atividades desenvolvidas revela como a articulação entre divulgação científica dialógica e cultura do cuidado se configurou numa práxis educativa transformadora. A leitura do livro e das cartas de Fritz Müller permitiu às crianças estabelecerem uma relação afetiva com a figura do cientista, humanizando a atividade científica e demonstrando que a divulgação científica dialógica começa pela construção de vínculos significativos (</w:t>
      </w:r>
      <w:proofErr w:type="spellStart"/>
      <w:r w:rsidRPr="00D16035">
        <w:rPr>
          <w:rFonts w:ascii="Arial" w:eastAsia="Bitstream Vera Sans" w:hAnsi="Arial" w:cs="Arial"/>
          <w:kern w:val="1"/>
          <w:sz w:val="24"/>
          <w:szCs w:val="24"/>
        </w:rPr>
        <w:t>Lordêlo</w:t>
      </w:r>
      <w:proofErr w:type="spellEnd"/>
      <w:r w:rsidRPr="00D16035">
        <w:rPr>
          <w:rFonts w:ascii="Arial" w:eastAsia="Bitstream Vera Sans" w:hAnsi="Arial" w:cs="Arial"/>
          <w:kern w:val="1"/>
          <w:sz w:val="24"/>
          <w:szCs w:val="24"/>
        </w:rPr>
        <w:t>; Porto, 2012).</w:t>
      </w:r>
    </w:p>
    <w:p w14:paraId="5E25B514" w14:textId="5135F8C4" w:rsidR="00D16035" w:rsidRPr="00D16035" w:rsidRDefault="00D16035" w:rsidP="00D16035">
      <w:pPr>
        <w:widowControl w:val="0"/>
        <w:suppressAutoHyphens/>
        <w:spacing w:line="360" w:lineRule="auto"/>
        <w:rPr>
          <w:rFonts w:ascii="Arial" w:eastAsia="Bitstream Vera Sans" w:hAnsi="Arial" w:cs="Arial"/>
          <w:kern w:val="1"/>
          <w:sz w:val="24"/>
          <w:szCs w:val="24"/>
        </w:rPr>
      </w:pPr>
      <w:r w:rsidRPr="00D16035">
        <w:rPr>
          <w:rFonts w:ascii="Arial" w:eastAsia="Bitstream Vera Sans" w:hAnsi="Arial" w:cs="Arial"/>
          <w:kern w:val="1"/>
          <w:sz w:val="24"/>
          <w:szCs w:val="24"/>
        </w:rPr>
        <w:lastRenderedPageBreak/>
        <w:t xml:space="preserve">A exploração dos cinco sentidos e a saída de campo materializaram o conceito de cuidado como "compromisso ativo" (Toro, 2017), onde o ato de observar cuidadosamente transformou-se num exercício de zelo pela percepção e pelo ambiente. As crianças aprenderam que a ciência se faz com todo o corpo, não apenas com a razão, desenvolvendo </w:t>
      </w:r>
      <w:r>
        <w:rPr>
          <w:rFonts w:ascii="Arial" w:eastAsia="Bitstream Vera Sans" w:hAnsi="Arial" w:cs="Arial"/>
          <w:kern w:val="1"/>
          <w:sz w:val="24"/>
          <w:szCs w:val="24"/>
        </w:rPr>
        <w:t xml:space="preserve">conforme </w:t>
      </w:r>
      <w:r w:rsidRPr="00D16035">
        <w:rPr>
          <w:rFonts w:ascii="Arial" w:eastAsia="Bitstream Vera Sans" w:hAnsi="Arial" w:cs="Arial"/>
          <w:kern w:val="1"/>
          <w:sz w:val="24"/>
          <w:szCs w:val="24"/>
        </w:rPr>
        <w:t xml:space="preserve">Toro (2011) </w:t>
      </w:r>
      <w:r>
        <w:rPr>
          <w:rFonts w:ascii="Arial" w:eastAsia="Bitstream Vera Sans" w:hAnsi="Arial" w:cs="Arial"/>
          <w:kern w:val="1"/>
          <w:sz w:val="24"/>
          <w:szCs w:val="24"/>
        </w:rPr>
        <w:t xml:space="preserve">sua autonomia através da </w:t>
      </w:r>
      <w:r w:rsidRPr="00D16035">
        <w:rPr>
          <w:rFonts w:ascii="Arial" w:eastAsia="Bitstream Vera Sans" w:hAnsi="Arial" w:cs="Arial"/>
          <w:kern w:val="1"/>
          <w:sz w:val="24"/>
          <w:szCs w:val="24"/>
        </w:rPr>
        <w:t>autoestima, autorregulação e autoconhecimento.</w:t>
      </w:r>
    </w:p>
    <w:p w14:paraId="1C387673" w14:textId="65271891" w:rsidR="00D16035" w:rsidRPr="00D16035" w:rsidRDefault="00D16035" w:rsidP="00D16035">
      <w:pPr>
        <w:widowControl w:val="0"/>
        <w:suppressAutoHyphens/>
        <w:spacing w:line="360" w:lineRule="auto"/>
        <w:rPr>
          <w:rFonts w:ascii="Arial" w:eastAsia="Bitstream Vera Sans" w:hAnsi="Arial" w:cs="Arial"/>
          <w:kern w:val="1"/>
          <w:sz w:val="24"/>
          <w:szCs w:val="24"/>
        </w:rPr>
      </w:pPr>
      <w:r w:rsidRPr="00D16035">
        <w:rPr>
          <w:rFonts w:ascii="Arial" w:eastAsia="Bitstream Vera Sans" w:hAnsi="Arial" w:cs="Arial"/>
          <w:kern w:val="1"/>
          <w:sz w:val="24"/>
          <w:szCs w:val="24"/>
        </w:rPr>
        <w:t>A caderneta do cientista e a confecção das lupas representaram a materialização da espiral da cultura científica (Vogt, 2003), onde as crianças transitaram de observadores passivos a produtoras de registros e criadoras de instrumentos. Esta experiência evidencia como a iniciação científica nos anos iniciais pode operar nos diferentes quadrantes da espiral, integrando observação, registro e criação.</w:t>
      </w:r>
    </w:p>
    <w:p w14:paraId="59921CA3" w14:textId="03794F5E" w:rsidR="00E360B4" w:rsidRDefault="00D16035" w:rsidP="00D16035">
      <w:pPr>
        <w:widowControl w:val="0"/>
        <w:suppressAutoHyphens/>
        <w:spacing w:line="360" w:lineRule="auto"/>
        <w:rPr>
          <w:rFonts w:ascii="Arial" w:eastAsia="Bitstream Vera Sans" w:hAnsi="Arial" w:cs="Arial"/>
          <w:kern w:val="1"/>
          <w:sz w:val="24"/>
          <w:szCs w:val="24"/>
        </w:rPr>
      </w:pPr>
      <w:r w:rsidRPr="00D16035">
        <w:rPr>
          <w:rFonts w:ascii="Arial" w:eastAsia="Bitstream Vera Sans" w:hAnsi="Arial" w:cs="Arial"/>
          <w:kern w:val="1"/>
          <w:sz w:val="24"/>
          <w:szCs w:val="24"/>
        </w:rPr>
        <w:t xml:space="preserve">Por fim, o baú de memórias sintetizou a </w:t>
      </w:r>
      <w:r>
        <w:rPr>
          <w:rFonts w:ascii="Arial" w:eastAsia="Bitstream Vera Sans" w:hAnsi="Arial" w:cs="Arial"/>
          <w:kern w:val="1"/>
          <w:sz w:val="24"/>
          <w:szCs w:val="24"/>
        </w:rPr>
        <w:t xml:space="preserve">essência da práxis do cuidado, </w:t>
      </w:r>
      <w:r w:rsidRPr="00D16035">
        <w:rPr>
          <w:rFonts w:ascii="Arial" w:eastAsia="Bitstream Vera Sans" w:hAnsi="Arial" w:cs="Arial"/>
          <w:kern w:val="1"/>
          <w:sz w:val="24"/>
          <w:szCs w:val="24"/>
        </w:rPr>
        <w:t>um legado coletivo que preserva não apenas conhecimentos, mas histórias, afetos e descobertas. Como demonstra o relato da professora, as crianças internalizaram que "fazer ciência é observar com cuidado, registrar com carinho", consolidando assim um olhar científico que é, fundamentalmente, um olhar cuidadoso com o mundo e com as próprias descobertas.</w:t>
      </w:r>
    </w:p>
    <w:p w14:paraId="5FE67AC0" w14:textId="77777777" w:rsidR="00BF1988" w:rsidRDefault="00BF1988" w:rsidP="00D16035">
      <w:pPr>
        <w:widowControl w:val="0"/>
        <w:suppressAutoHyphens/>
        <w:spacing w:line="360" w:lineRule="auto"/>
        <w:rPr>
          <w:rFonts w:ascii="Arial" w:eastAsia="Bitstream Vera Sans" w:hAnsi="Arial" w:cs="Arial"/>
          <w:kern w:val="1"/>
          <w:sz w:val="24"/>
          <w:szCs w:val="24"/>
        </w:rPr>
      </w:pPr>
    </w:p>
    <w:p w14:paraId="48D133EA" w14:textId="2C12929C" w:rsidR="00707214" w:rsidRDefault="00FC4166" w:rsidP="005016BA">
      <w:pPr>
        <w:pStyle w:val="Ttulo1"/>
      </w:pPr>
      <w:r>
        <w:t>5</w:t>
      </w:r>
      <w:r w:rsidR="0060173B">
        <w:t xml:space="preserve"> </w:t>
      </w:r>
      <w:r w:rsidR="00707214" w:rsidRPr="00707214">
        <w:t>CONSIDERAÇÕES FINAIS</w:t>
      </w:r>
    </w:p>
    <w:p w14:paraId="369E002F" w14:textId="466DA6BE" w:rsidR="00BF1988" w:rsidRDefault="00BF1988" w:rsidP="00BF1988">
      <w:pPr>
        <w:pStyle w:val="Texto"/>
      </w:pPr>
      <w:r>
        <w:t>Este trabalho partiu da questão de pesquisa que buscava compreender como as atividades inspiradas em Fritz Müller, articulando a divulgação científica dialógica e a cultura do cuidado, contribuíram para a formação de um olhar científico cuidadoso nas crianças do 1º ano. A análise do percurso pedagógico desenvolvido demonstra que essa articulação se mostrou fundamental para criar as condições necessárias ao desenvolvimento de uma postura investigativa pautada pelo cuidado. As atividades, desde a leitura das cartas até a construção do baú de memórias, permitiram que as crianças vivenciassem a ciência como uma prática dialógica e significativa, estabelecendo relações afetivas com o conhecimento e com o ambiente que as cerca.</w:t>
      </w:r>
    </w:p>
    <w:p w14:paraId="6B7E0BA1" w14:textId="088E10A2" w:rsidR="00BF1988" w:rsidRDefault="00BF1988" w:rsidP="00BF1988">
      <w:pPr>
        <w:pStyle w:val="Texto"/>
      </w:pPr>
      <w:r>
        <w:t xml:space="preserve">A experiência evidenciou que o olhar científico cuidadoso </w:t>
      </w:r>
      <w:r w:rsidR="003F777F">
        <w:t>se desenvolveu</w:t>
      </w:r>
      <w:r>
        <w:t xml:space="preserve"> a partir de três dimensões inter-relacionadas: a observação atenta e sensível, cultivada por meio da exploração dos sentidos e das saídas de campo; o registro como forma de valorização e preservação das descobertas, materializado nas cadernetas do cientista; e a criação de instrumentos e produtos que traduziram o conhecimento em </w:t>
      </w:r>
      <w:r>
        <w:lastRenderedPageBreak/>
        <w:t>ação prática, exemplificada pela confecção das lupas e pela produção do incenso natural. Essas dimensões, articuladas ao longo do processo, mostraram-se eficazes para promover nos pequenos estudantes uma postura de curiosidade, zelo e responsabilidade em suas investigações.</w:t>
      </w:r>
    </w:p>
    <w:p w14:paraId="58BA7808" w14:textId="5EECCCAF" w:rsidR="00EA321A" w:rsidRDefault="00BF1988" w:rsidP="00BF1988">
      <w:pPr>
        <w:pStyle w:val="Texto"/>
      </w:pPr>
      <w:r>
        <w:t>Por fim, concluímos que a formação do olhar científico cuidadoso vai além da aquisição de habilidades investigativas, configurando-se como uma prática de humanização do conhecimento. As crianças não aprenderam apenas sobre Fritz Müller ou sobre elementos da natureza, mas desenvolveram uma maneira de se relacionar com o mundo que integra saber, sentir e cuidar. A práxis educativa aqui relatada demonstra que é possível, desde os anos iniciais, cultivar uma relação ética e sensível com a ciência, formando não apenas futuros cientistas, mas cidadãos conscientes e comprometidos com a valorização e preservação da vida em todas as suas formas.</w:t>
      </w:r>
    </w:p>
    <w:p w14:paraId="3D753A47" w14:textId="77777777" w:rsidR="00BF1988" w:rsidRDefault="00BF1988" w:rsidP="00BF1988">
      <w:pPr>
        <w:pStyle w:val="Texto"/>
        <w:rPr>
          <w:b/>
          <w:bCs/>
        </w:rPr>
      </w:pPr>
    </w:p>
    <w:p w14:paraId="7F32F155" w14:textId="59EF9F2D" w:rsidR="006306D9" w:rsidRDefault="00707214" w:rsidP="005016BA">
      <w:pPr>
        <w:pStyle w:val="TtulosNoNumerados"/>
      </w:pPr>
      <w:r w:rsidRPr="00707214">
        <w:t>REFERÊNCIAS</w:t>
      </w:r>
      <w:r w:rsidR="00F97C22">
        <w:t xml:space="preserve"> </w:t>
      </w:r>
    </w:p>
    <w:p w14:paraId="420CA341" w14:textId="77777777" w:rsidR="00BF1988" w:rsidRPr="00BF1988" w:rsidRDefault="00BF1988" w:rsidP="00BF1988">
      <w:pPr>
        <w:pStyle w:val="Estilopadro"/>
        <w:spacing w:after="240"/>
        <w:jc w:val="left"/>
        <w:rPr>
          <w:rFonts w:ascii="Arial" w:hAnsi="Arial" w:cs="Arial"/>
          <w:color w:val="222222"/>
          <w:shd w:val="clear" w:color="auto" w:fill="FFFFFF"/>
        </w:rPr>
      </w:pPr>
      <w:r w:rsidRPr="00BF1988">
        <w:rPr>
          <w:rFonts w:ascii="Arial" w:hAnsi="Arial" w:cs="Arial"/>
          <w:color w:val="222222"/>
          <w:shd w:val="clear" w:color="auto" w:fill="FFFFFF"/>
        </w:rPr>
        <w:t>FORTUNATO, Ivan. A didática na formação inicial de professores: relato de experiência. </w:t>
      </w:r>
      <w:r w:rsidRPr="00BF1988">
        <w:rPr>
          <w:rFonts w:ascii="Arial" w:hAnsi="Arial" w:cs="Arial"/>
          <w:b/>
          <w:bCs/>
          <w:color w:val="222222"/>
          <w:shd w:val="clear" w:color="auto" w:fill="FFFFFF"/>
        </w:rPr>
        <w:t>Revista Ibero-Americana de Estudos em Educação</w:t>
      </w:r>
      <w:r w:rsidRPr="00BF1988">
        <w:rPr>
          <w:rFonts w:ascii="Arial" w:hAnsi="Arial" w:cs="Arial"/>
          <w:color w:val="222222"/>
          <w:shd w:val="clear" w:color="auto" w:fill="FFFFFF"/>
        </w:rPr>
        <w:t>, v. 13, n. 1, p. 269-276, 2018.</w:t>
      </w:r>
    </w:p>
    <w:p w14:paraId="79DFD3C5" w14:textId="77777777" w:rsidR="00BF1988" w:rsidRPr="00BF1988" w:rsidRDefault="00BF1988" w:rsidP="00BF1988">
      <w:pPr>
        <w:pStyle w:val="NormalWeb"/>
        <w:spacing w:before="0" w:beforeAutospacing="0" w:after="240" w:afterAutospacing="0"/>
        <w:rPr>
          <w:rFonts w:ascii="Arial" w:hAnsi="Arial" w:cs="Arial"/>
        </w:rPr>
      </w:pPr>
      <w:r w:rsidRPr="00BF1988">
        <w:rPr>
          <w:rFonts w:ascii="Arial" w:hAnsi="Arial" w:cs="Arial"/>
        </w:rPr>
        <w:t xml:space="preserve">FREIRE, Paulo. </w:t>
      </w:r>
      <w:r w:rsidRPr="00BF1988">
        <w:rPr>
          <w:rStyle w:val="nfase"/>
          <w:rFonts w:ascii="Arial" w:eastAsiaTheme="majorEastAsia" w:hAnsi="Arial" w:cs="Arial"/>
        </w:rPr>
        <w:t>Política e educação</w:t>
      </w:r>
      <w:r w:rsidRPr="00BF1988">
        <w:rPr>
          <w:rFonts w:ascii="Arial" w:hAnsi="Arial" w:cs="Arial"/>
        </w:rPr>
        <w:t>. São Paulo: Cortez, 2019.</w:t>
      </w:r>
    </w:p>
    <w:p w14:paraId="1ACC20A2" w14:textId="77777777" w:rsidR="00BF1988" w:rsidRPr="00BF1988" w:rsidRDefault="00BF1988" w:rsidP="00BF1988">
      <w:pPr>
        <w:pStyle w:val="Texto"/>
        <w:spacing w:after="240" w:line="240" w:lineRule="auto"/>
        <w:ind w:firstLine="0"/>
        <w:rPr>
          <w:shd w:val="clear" w:color="auto" w:fill="FFFFFF"/>
        </w:rPr>
      </w:pPr>
      <w:r w:rsidRPr="00BF1988">
        <w:rPr>
          <w:shd w:val="clear" w:color="auto" w:fill="FFFFFF"/>
        </w:rPr>
        <w:t>LORDÊLO, Fernanda Silva; DE MAGALHÃES PORTO, Cristiane. Divulgação científica e cultura científica: Conceito e aplicabilidade. </w:t>
      </w:r>
      <w:r w:rsidRPr="00BF1988">
        <w:rPr>
          <w:b/>
          <w:bCs/>
          <w:shd w:val="clear" w:color="auto" w:fill="FFFFFF"/>
        </w:rPr>
        <w:t>Revista Ciência em Extensão</w:t>
      </w:r>
      <w:r w:rsidRPr="00BF1988">
        <w:rPr>
          <w:shd w:val="clear" w:color="auto" w:fill="FFFFFF"/>
        </w:rPr>
        <w:t>, v. 8, n. 1, p. 18-34, 2012.</w:t>
      </w:r>
    </w:p>
    <w:p w14:paraId="240CA844" w14:textId="77777777" w:rsidR="00BF1988" w:rsidRPr="00BF1988" w:rsidRDefault="00BF1988" w:rsidP="00BF1988">
      <w:pPr>
        <w:spacing w:after="240"/>
        <w:ind w:firstLine="0"/>
        <w:rPr>
          <w:rFonts w:ascii="Arial" w:eastAsia="Times New Roman" w:hAnsi="Arial" w:cs="Arial"/>
          <w:sz w:val="24"/>
          <w:szCs w:val="24"/>
          <w:lang w:eastAsia="pt-BR"/>
        </w:rPr>
      </w:pPr>
      <w:r w:rsidRPr="00BF1988">
        <w:rPr>
          <w:rFonts w:ascii="Arial" w:eastAsia="Times New Roman" w:hAnsi="Arial" w:cs="Arial"/>
          <w:sz w:val="24"/>
          <w:szCs w:val="24"/>
          <w:lang w:val="es-419" w:eastAsia="pt-BR"/>
        </w:rPr>
        <w:t xml:space="preserve">TORO, B. El cuidado no es una opción. </w:t>
      </w:r>
      <w:r w:rsidRPr="00BF1988">
        <w:rPr>
          <w:rFonts w:ascii="Arial" w:eastAsia="Times New Roman" w:hAnsi="Arial" w:cs="Arial"/>
          <w:sz w:val="24"/>
          <w:szCs w:val="24"/>
          <w:lang w:eastAsia="pt-BR"/>
        </w:rPr>
        <w:t xml:space="preserve">Aprendemos a cuidar o perecemos. [vídeo]. Canal: </w:t>
      </w:r>
      <w:proofErr w:type="spellStart"/>
      <w:r w:rsidRPr="00BF1988">
        <w:rPr>
          <w:rFonts w:ascii="Arial" w:eastAsia="Times New Roman" w:hAnsi="Arial" w:cs="Arial"/>
          <w:sz w:val="24"/>
          <w:szCs w:val="24"/>
          <w:lang w:eastAsia="pt-BR"/>
        </w:rPr>
        <w:t>TEDxPuraVida</w:t>
      </w:r>
      <w:proofErr w:type="spellEnd"/>
      <w:r w:rsidRPr="00BF1988">
        <w:rPr>
          <w:rFonts w:ascii="Arial" w:eastAsia="Times New Roman" w:hAnsi="Arial" w:cs="Arial"/>
          <w:sz w:val="24"/>
          <w:szCs w:val="24"/>
          <w:lang w:eastAsia="pt-BR"/>
        </w:rPr>
        <w:t xml:space="preserve">, 2012. Disponível em: </w:t>
      </w:r>
      <w:hyperlink r:id="rId8" w:tgtFrame="_new" w:history="1">
        <w:r w:rsidRPr="00BF1988">
          <w:rPr>
            <w:rFonts w:ascii="Arial" w:eastAsia="Times New Roman" w:hAnsi="Arial" w:cs="Arial"/>
            <w:color w:val="0000FF"/>
            <w:sz w:val="24"/>
            <w:szCs w:val="24"/>
            <w:u w:val="single"/>
            <w:lang w:eastAsia="pt-BR"/>
          </w:rPr>
          <w:t>https://www.youtube.com/watch?v=zRM8TznPf0s</w:t>
        </w:r>
      </w:hyperlink>
      <w:r w:rsidRPr="00BF1988">
        <w:rPr>
          <w:rFonts w:ascii="Arial" w:eastAsia="Times New Roman" w:hAnsi="Arial" w:cs="Arial"/>
          <w:sz w:val="24"/>
          <w:szCs w:val="24"/>
          <w:lang w:eastAsia="pt-BR"/>
        </w:rPr>
        <w:t>. Acesso em: 4 out. 2025.</w:t>
      </w:r>
    </w:p>
    <w:p w14:paraId="14A00223" w14:textId="77777777" w:rsidR="00BF1988" w:rsidRPr="00BF1988" w:rsidRDefault="00BF1988" w:rsidP="00BF1988">
      <w:pPr>
        <w:pStyle w:val="Estilopadro"/>
        <w:spacing w:after="240"/>
        <w:jc w:val="left"/>
        <w:rPr>
          <w:rFonts w:ascii="Arial" w:hAnsi="Arial" w:cs="Arial"/>
          <w:color w:val="222222"/>
          <w:shd w:val="clear" w:color="auto" w:fill="FFFFFF"/>
        </w:rPr>
      </w:pPr>
      <w:r w:rsidRPr="00BF1988">
        <w:rPr>
          <w:rFonts w:ascii="Arial" w:hAnsi="Arial" w:cs="Arial"/>
          <w:color w:val="222222"/>
          <w:shd w:val="clear" w:color="auto" w:fill="FFFFFF"/>
        </w:rPr>
        <w:t>TORO, Bernardo. O cuidado: o paradigma ético da nova civilização. </w:t>
      </w:r>
      <w:r w:rsidRPr="00BF1988">
        <w:rPr>
          <w:rFonts w:ascii="Arial" w:hAnsi="Arial" w:cs="Arial"/>
          <w:b/>
          <w:bCs/>
          <w:color w:val="222222"/>
          <w:shd w:val="clear" w:color="auto" w:fill="FFFFFF"/>
        </w:rPr>
        <w:t>Aula inaugural dos cursos de Licenciatura da Faculdade Sesi de Educação</w:t>
      </w:r>
      <w:r w:rsidRPr="00BF1988">
        <w:rPr>
          <w:rFonts w:ascii="Arial" w:hAnsi="Arial" w:cs="Arial"/>
          <w:color w:val="222222"/>
          <w:shd w:val="clear" w:color="auto" w:fill="FFFFFF"/>
        </w:rPr>
        <w:t>, 2017.</w:t>
      </w:r>
    </w:p>
    <w:p w14:paraId="597EAC7D" w14:textId="77777777" w:rsidR="00BF1988" w:rsidRPr="00BF1988" w:rsidRDefault="00BF1988" w:rsidP="00BF1988">
      <w:pPr>
        <w:pStyle w:val="Texto"/>
        <w:spacing w:after="240" w:line="240" w:lineRule="auto"/>
        <w:ind w:firstLine="0"/>
        <w:rPr>
          <w:shd w:val="clear" w:color="auto" w:fill="FFFFFF"/>
        </w:rPr>
      </w:pPr>
      <w:r w:rsidRPr="00BF1988">
        <w:rPr>
          <w:shd w:val="clear" w:color="auto" w:fill="FFFFFF"/>
        </w:rPr>
        <w:t>VOGT, Carlos. A espiral da cultura científica. </w:t>
      </w:r>
      <w:proofErr w:type="spellStart"/>
      <w:r w:rsidRPr="00BF1988">
        <w:rPr>
          <w:b/>
          <w:bCs/>
          <w:shd w:val="clear" w:color="auto" w:fill="FFFFFF"/>
        </w:rPr>
        <w:t>ComCiência</w:t>
      </w:r>
      <w:proofErr w:type="spellEnd"/>
      <w:r w:rsidRPr="00BF1988">
        <w:rPr>
          <w:b/>
          <w:bCs/>
          <w:shd w:val="clear" w:color="auto" w:fill="FFFFFF"/>
        </w:rPr>
        <w:t>: Revista Eletrônica de Jornalismo Científico</w:t>
      </w:r>
      <w:r w:rsidRPr="00BF1988">
        <w:rPr>
          <w:shd w:val="clear" w:color="auto" w:fill="FFFFFF"/>
        </w:rPr>
        <w:t>, v. 45, p. 4-16, 2003.</w:t>
      </w:r>
    </w:p>
    <w:p w14:paraId="34D50B0F" w14:textId="77777777" w:rsidR="00BF1988" w:rsidRPr="007C1715" w:rsidRDefault="00BF1988" w:rsidP="007C1715">
      <w:pPr>
        <w:pStyle w:val="Texto"/>
        <w:spacing w:before="240" w:line="240" w:lineRule="auto"/>
        <w:ind w:firstLine="0"/>
        <w:rPr>
          <w:shd w:val="clear" w:color="auto" w:fill="FFFFFF"/>
        </w:rPr>
      </w:pPr>
    </w:p>
    <w:p w14:paraId="67AF04BD" w14:textId="01A5FDAA" w:rsidR="00DF040B" w:rsidRDefault="3A7DF960" w:rsidP="005016BA">
      <w:pPr>
        <w:pStyle w:val="TtulosNoNumerados"/>
      </w:pPr>
      <w:r w:rsidRPr="00DF040B">
        <w:t>AGRADECIMENTOS</w:t>
      </w:r>
      <w:r>
        <w:t xml:space="preserve"> </w:t>
      </w:r>
    </w:p>
    <w:p w14:paraId="58011675" w14:textId="08D5E930" w:rsidR="00556B8F" w:rsidRPr="00556B8F" w:rsidRDefault="00556B8F" w:rsidP="005016BA">
      <w:pPr>
        <w:pStyle w:val="TtulosNoNumerados"/>
        <w:ind w:firstLine="708"/>
        <w:jc w:val="both"/>
        <w:rPr>
          <w:b w:val="0"/>
        </w:rPr>
      </w:pPr>
      <w:r w:rsidRPr="00556B8F">
        <w:rPr>
          <w:b w:val="0"/>
        </w:rPr>
        <w:t>Agradecemos à FAPESC (Fundação de Amparo à Pesquisa e Inovação do Estado de Santa Catarina) pelo apoio financeiro e incentivo à pesquisa, fundamentais para a realização deste estudo.</w:t>
      </w:r>
    </w:p>
    <w:sectPr w:rsidR="00556B8F" w:rsidRPr="00556B8F" w:rsidSect="009A6170">
      <w:headerReference w:type="even" r:id="rId9"/>
      <w:headerReference w:type="default" r:id="rId10"/>
      <w:footerReference w:type="default" r:id="rId11"/>
      <w:headerReference w:type="first" r:id="rId12"/>
      <w:pgSz w:w="11906" w:h="16838" w:code="9"/>
      <w:pgMar w:top="1701" w:right="1134" w:bottom="1134" w:left="1701" w:header="709" w:footer="87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609A1" w14:textId="77777777" w:rsidR="00A3433A" w:rsidRDefault="00A3433A" w:rsidP="00026BCD">
      <w:pPr>
        <w:spacing w:line="240" w:lineRule="auto"/>
      </w:pPr>
      <w:r>
        <w:separator/>
      </w:r>
    </w:p>
  </w:endnote>
  <w:endnote w:type="continuationSeparator" w:id="0">
    <w:p w14:paraId="19B26202" w14:textId="77777777" w:rsidR="00A3433A" w:rsidRDefault="00A3433A"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itstream Vera Sans">
    <w:altName w:val="Yu Gothic"/>
    <w:charset w:val="8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1D25B" w14:textId="4DF0485C" w:rsidR="009A6170" w:rsidRDefault="009A6170" w:rsidP="009A6170">
    <w:pPr>
      <w:pStyle w:val="Rodap"/>
      <w:ind w:firstLine="0"/>
    </w:pPr>
    <w:r>
      <w:rPr>
        <w:noProof/>
        <w:lang w:eastAsia="pt-BR"/>
      </w:rPr>
      <w:drawing>
        <wp:anchor distT="0" distB="0" distL="114300" distR="114300" simplePos="0" relativeHeight="251662337" behindDoc="1" locked="0" layoutInCell="0" allowOverlap="1" wp14:anchorId="1614D860" wp14:editId="535112EB">
          <wp:simplePos x="0" y="0"/>
          <wp:positionH relativeFrom="page">
            <wp:align>center</wp:align>
          </wp:positionH>
          <wp:positionV relativeFrom="page">
            <wp:align>bottom</wp:align>
          </wp:positionV>
          <wp:extent cx="7257415" cy="939800"/>
          <wp:effectExtent l="0" t="0" r="0" b="0"/>
          <wp:wrapNone/>
          <wp:docPr id="7" name="Imagem 7" descr="layout sem internacional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out sem internacional a5"/>
                  <pic:cNvPicPr>
                    <a:picLocks noChangeAspect="1" noChangeArrowheads="1"/>
                  </pic:cNvPicPr>
                </pic:nvPicPr>
                <pic:blipFill rotWithShape="1">
                  <a:blip r:embed="rId1">
                    <a:extLst>
                      <a:ext uri="{28A0092B-C50C-407E-A947-70E740481C1C}">
                        <a14:useLocalDpi xmlns:a14="http://schemas.microsoft.com/office/drawing/2010/main" val="0"/>
                      </a:ext>
                    </a:extLst>
                  </a:blip>
                  <a:srcRect t="89945" b="1133"/>
                  <a:stretch/>
                </pic:blipFill>
                <pic:spPr bwMode="auto">
                  <a:xfrm>
                    <a:off x="0" y="0"/>
                    <a:ext cx="7257415" cy="93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5BE26" w14:textId="77777777" w:rsidR="00A3433A" w:rsidRDefault="00A3433A" w:rsidP="00026BCD">
      <w:pPr>
        <w:spacing w:line="240" w:lineRule="auto"/>
      </w:pPr>
      <w:r>
        <w:separator/>
      </w:r>
    </w:p>
  </w:footnote>
  <w:footnote w:type="continuationSeparator" w:id="0">
    <w:p w14:paraId="58C2C59A" w14:textId="77777777" w:rsidR="00A3433A" w:rsidRDefault="00A3433A" w:rsidP="00026BCD">
      <w:pPr>
        <w:spacing w:line="240" w:lineRule="auto"/>
      </w:pPr>
      <w:r>
        <w:continuationSeparator/>
      </w:r>
    </w:p>
  </w:footnote>
  <w:footnote w:id="1">
    <w:p w14:paraId="547BCA90" w14:textId="379B26ED" w:rsidR="00A161E5" w:rsidRPr="00A508C4" w:rsidRDefault="00A161E5" w:rsidP="00194448">
      <w:pPr>
        <w:pStyle w:val="Textodenotaderodap"/>
        <w:ind w:firstLine="0"/>
        <w:rPr>
          <w:sz w:val="18"/>
          <w:szCs w:val="18"/>
        </w:rPr>
      </w:pPr>
      <w:r w:rsidRPr="00A508C4">
        <w:rPr>
          <w:rStyle w:val="Refdenotaderodap"/>
          <w:rFonts w:ascii="Arial" w:eastAsia="Arial" w:hAnsi="Arial" w:cs="Arial"/>
          <w:sz w:val="18"/>
          <w:szCs w:val="18"/>
        </w:rPr>
        <w:footnoteRef/>
      </w:r>
      <w:r w:rsidRPr="00A508C4">
        <w:rPr>
          <w:rFonts w:ascii="Arial" w:eastAsia="Arial" w:hAnsi="Arial" w:cs="Arial"/>
          <w:sz w:val="18"/>
          <w:szCs w:val="18"/>
        </w:rPr>
        <w:t xml:space="preserve"> </w:t>
      </w:r>
      <w:r w:rsidR="00DF040B" w:rsidRPr="00A508C4">
        <w:rPr>
          <w:rFonts w:ascii="Arial" w:eastAsia="Arial" w:hAnsi="Arial" w:cs="Arial"/>
          <w:sz w:val="18"/>
          <w:szCs w:val="18"/>
        </w:rPr>
        <w:t xml:space="preserve"> </w:t>
      </w:r>
      <w:r w:rsidR="005E0093">
        <w:rPr>
          <w:rFonts w:ascii="Arial" w:eastAsia="Arial" w:hAnsi="Arial" w:cs="Arial"/>
          <w:sz w:val="18"/>
          <w:szCs w:val="18"/>
        </w:rPr>
        <w:t>Mestre em TIC, FURB, Blumenau, Santa Catarina, Brasil, alinecoelho@furb.br</w:t>
      </w:r>
    </w:p>
  </w:footnote>
  <w:footnote w:id="2">
    <w:p w14:paraId="657542D7" w14:textId="0ABD86C8" w:rsidR="00A508C4" w:rsidRPr="00A508C4" w:rsidRDefault="00A161E5" w:rsidP="00194448">
      <w:pPr>
        <w:pStyle w:val="Textodenotaderodap"/>
        <w:ind w:firstLine="0"/>
        <w:rPr>
          <w:sz w:val="18"/>
          <w:szCs w:val="18"/>
        </w:rPr>
      </w:pPr>
      <w:r w:rsidRPr="00A508C4">
        <w:rPr>
          <w:rStyle w:val="Refdenotaderodap"/>
          <w:rFonts w:ascii="Arial" w:eastAsia="Arial" w:hAnsi="Arial" w:cs="Arial"/>
          <w:sz w:val="18"/>
          <w:szCs w:val="18"/>
        </w:rPr>
        <w:footnoteRef/>
      </w:r>
      <w:r w:rsidRPr="00A508C4">
        <w:rPr>
          <w:rFonts w:ascii="Arial" w:eastAsia="Arial" w:hAnsi="Arial" w:cs="Arial"/>
          <w:sz w:val="18"/>
          <w:szCs w:val="18"/>
        </w:rPr>
        <w:t xml:space="preserve">  </w:t>
      </w:r>
      <w:r w:rsidR="005E0093">
        <w:rPr>
          <w:rFonts w:ascii="Arial" w:eastAsia="Arial" w:hAnsi="Arial" w:cs="Arial"/>
          <w:sz w:val="18"/>
          <w:szCs w:val="18"/>
        </w:rPr>
        <w:t xml:space="preserve">Licenciada em Pedagogia, SESC, Araranguá, Santa Catarina, Brasil, </w:t>
      </w:r>
      <w:r w:rsidR="003E0670">
        <w:rPr>
          <w:rFonts w:ascii="Arial" w:eastAsia="Arial" w:hAnsi="Arial" w:cs="Arial"/>
          <w:sz w:val="18"/>
          <w:szCs w:val="18"/>
        </w:rPr>
        <w:t>a</w:t>
      </w:r>
      <w:r w:rsidR="003E0670" w:rsidRPr="003E0670">
        <w:rPr>
          <w:rFonts w:ascii="Arial" w:eastAsia="Arial" w:hAnsi="Arial" w:cs="Arial"/>
          <w:sz w:val="18"/>
          <w:szCs w:val="18"/>
        </w:rPr>
        <w:t>linecamilonpp@hotmail.com</w:t>
      </w:r>
    </w:p>
  </w:footnote>
  <w:footnote w:id="3">
    <w:p w14:paraId="0ABC7EE4" w14:textId="6D5FBAB1" w:rsidR="003C013E" w:rsidRPr="00A508C4" w:rsidRDefault="003C013E" w:rsidP="003C013E">
      <w:pPr>
        <w:pStyle w:val="Textodenotaderodap"/>
        <w:ind w:firstLine="0"/>
        <w:rPr>
          <w:sz w:val="18"/>
          <w:szCs w:val="18"/>
        </w:rPr>
      </w:pPr>
      <w:r w:rsidRPr="00A508C4">
        <w:rPr>
          <w:rStyle w:val="Refdenotaderodap"/>
          <w:rFonts w:ascii="Arial" w:eastAsia="Arial" w:hAnsi="Arial" w:cs="Arial"/>
          <w:sz w:val="18"/>
          <w:szCs w:val="18"/>
        </w:rPr>
        <w:footnoteRef/>
      </w:r>
      <w:r w:rsidRPr="00A508C4">
        <w:rPr>
          <w:rFonts w:ascii="Arial" w:eastAsia="Arial" w:hAnsi="Arial" w:cs="Arial"/>
          <w:sz w:val="18"/>
          <w:szCs w:val="18"/>
        </w:rPr>
        <w:t xml:space="preserve">  </w:t>
      </w:r>
      <w:r w:rsidR="005E0093">
        <w:rPr>
          <w:rFonts w:ascii="Arial" w:eastAsia="Arial" w:hAnsi="Arial" w:cs="Arial"/>
          <w:sz w:val="18"/>
          <w:szCs w:val="18"/>
        </w:rPr>
        <w:t xml:space="preserve">Licenciada em Pedagogia, SESC, Araranguá, Santa Catarina, Brasil, </w:t>
      </w:r>
      <w:r w:rsidR="003E0670">
        <w:rPr>
          <w:rFonts w:ascii="Arial" w:eastAsia="Arial" w:hAnsi="Arial" w:cs="Arial"/>
          <w:sz w:val="18"/>
          <w:szCs w:val="18"/>
        </w:rPr>
        <w:t>a</w:t>
      </w:r>
      <w:r w:rsidR="00BF1988" w:rsidRPr="00BF1988">
        <w:rPr>
          <w:rFonts w:ascii="Arial" w:eastAsia="Arial" w:hAnsi="Arial" w:cs="Arial"/>
          <w:sz w:val="18"/>
          <w:szCs w:val="18"/>
        </w:rPr>
        <w:t>nakarinacoral@gmail.com</w:t>
      </w:r>
    </w:p>
  </w:footnote>
  <w:footnote w:id="4">
    <w:p w14:paraId="21C88BCC" w14:textId="1AF72358" w:rsidR="003C013E" w:rsidRPr="00A508C4" w:rsidRDefault="003C013E" w:rsidP="003C013E">
      <w:pPr>
        <w:pStyle w:val="Textodenotaderodap"/>
        <w:ind w:firstLine="0"/>
        <w:rPr>
          <w:sz w:val="18"/>
          <w:szCs w:val="18"/>
        </w:rPr>
      </w:pPr>
      <w:r w:rsidRPr="00A508C4">
        <w:rPr>
          <w:rStyle w:val="Refdenotaderodap"/>
          <w:rFonts w:ascii="Arial" w:eastAsia="Arial" w:hAnsi="Arial" w:cs="Arial"/>
          <w:sz w:val="18"/>
          <w:szCs w:val="18"/>
        </w:rPr>
        <w:footnoteRef/>
      </w:r>
      <w:r w:rsidRPr="00A508C4">
        <w:rPr>
          <w:rFonts w:ascii="Arial" w:eastAsia="Arial" w:hAnsi="Arial" w:cs="Arial"/>
          <w:sz w:val="18"/>
          <w:szCs w:val="18"/>
        </w:rPr>
        <w:t xml:space="preserve">  </w:t>
      </w:r>
      <w:r w:rsidR="00BF1988" w:rsidRPr="00BF1988">
        <w:rPr>
          <w:rFonts w:ascii="Arial" w:eastAsia="Arial" w:hAnsi="Arial" w:cs="Arial"/>
          <w:sz w:val="18"/>
          <w:szCs w:val="18"/>
        </w:rPr>
        <w:t>Licenciada em Pedagogia, SESC, Araranguá, Santa Catarina, Brasil, fontanakarol@gmail.com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B65E4" w14:textId="604B6F8E" w:rsidR="008562B7" w:rsidRDefault="00A3433A">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81A7C" w14:textId="65EB65D3" w:rsidR="00036F8C" w:rsidRDefault="00036F8C">
    <w:pPr>
      <w:pStyle w:val="Cabealho"/>
    </w:pPr>
    <w:r>
      <w:rPr>
        <w:noProof/>
        <w:lang w:eastAsia="pt-BR"/>
      </w:rPr>
      <w:drawing>
        <wp:anchor distT="0" distB="0" distL="114300" distR="114300" simplePos="0" relativeHeight="251660289" behindDoc="1" locked="0" layoutInCell="0" allowOverlap="1" wp14:anchorId="12AE3449" wp14:editId="20AA7017">
          <wp:simplePos x="0" y="0"/>
          <wp:positionH relativeFrom="page">
            <wp:posOffset>152400</wp:posOffset>
          </wp:positionH>
          <wp:positionV relativeFrom="margin">
            <wp:posOffset>-1327785</wp:posOffset>
          </wp:positionV>
          <wp:extent cx="7283427" cy="1778000"/>
          <wp:effectExtent l="0" t="0" r="0" b="0"/>
          <wp:wrapNone/>
          <wp:docPr id="6" name="Imagem 6" descr="layout sem internacional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out sem internacional a5"/>
                  <pic:cNvPicPr>
                    <a:picLocks noChangeAspect="1" noChangeArrowheads="1"/>
                  </pic:cNvPicPr>
                </pic:nvPicPr>
                <pic:blipFill rotWithShape="1">
                  <a:blip r:embed="rId1">
                    <a:extLst>
                      <a:ext uri="{28A0092B-C50C-407E-A947-70E740481C1C}">
                        <a14:useLocalDpi xmlns:a14="http://schemas.microsoft.com/office/drawing/2010/main" val="0"/>
                      </a:ext>
                    </a:extLst>
                  </a:blip>
                  <a:srcRect b="83181"/>
                  <a:stretch/>
                </pic:blipFill>
                <pic:spPr bwMode="auto">
                  <a:xfrm>
                    <a:off x="0" y="0"/>
                    <a:ext cx="7287994" cy="177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3C001" w14:textId="3E286C6D" w:rsidR="34CB68DF" w:rsidRDefault="34CB68DF" w:rsidP="34CB68DF">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8FA9C" w14:textId="4E46BFD7" w:rsidR="008562B7" w:rsidRDefault="00A3433A">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5"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BCD"/>
    <w:rsid w:val="000045B3"/>
    <w:rsid w:val="00017230"/>
    <w:rsid w:val="000251AB"/>
    <w:rsid w:val="00026BCD"/>
    <w:rsid w:val="00036F8C"/>
    <w:rsid w:val="0004284F"/>
    <w:rsid w:val="00042954"/>
    <w:rsid w:val="0004342D"/>
    <w:rsid w:val="00055BA2"/>
    <w:rsid w:val="00057443"/>
    <w:rsid w:val="000650AD"/>
    <w:rsid w:val="00083ECD"/>
    <w:rsid w:val="0008414C"/>
    <w:rsid w:val="00091F4C"/>
    <w:rsid w:val="000B3107"/>
    <w:rsid w:val="000B3767"/>
    <w:rsid w:val="00116C61"/>
    <w:rsid w:val="00126DD2"/>
    <w:rsid w:val="00133DE8"/>
    <w:rsid w:val="00143DA4"/>
    <w:rsid w:val="0015196A"/>
    <w:rsid w:val="00154AF7"/>
    <w:rsid w:val="00163493"/>
    <w:rsid w:val="00172360"/>
    <w:rsid w:val="00194448"/>
    <w:rsid w:val="001A1913"/>
    <w:rsid w:val="001A3BDA"/>
    <w:rsid w:val="001B0B31"/>
    <w:rsid w:val="001D23A0"/>
    <w:rsid w:val="001E75F3"/>
    <w:rsid w:val="001F6136"/>
    <w:rsid w:val="00217CF3"/>
    <w:rsid w:val="002506BE"/>
    <w:rsid w:val="00251815"/>
    <w:rsid w:val="00257BD1"/>
    <w:rsid w:val="00275D45"/>
    <w:rsid w:val="0029403C"/>
    <w:rsid w:val="00297730"/>
    <w:rsid w:val="002A1F2B"/>
    <w:rsid w:val="002A6224"/>
    <w:rsid w:val="002D4387"/>
    <w:rsid w:val="002E5744"/>
    <w:rsid w:val="0030144E"/>
    <w:rsid w:val="0030158D"/>
    <w:rsid w:val="003063C9"/>
    <w:rsid w:val="00315121"/>
    <w:rsid w:val="00361B39"/>
    <w:rsid w:val="00390C0D"/>
    <w:rsid w:val="00391E0A"/>
    <w:rsid w:val="00391F87"/>
    <w:rsid w:val="003A16B9"/>
    <w:rsid w:val="003A53FB"/>
    <w:rsid w:val="003B2FAA"/>
    <w:rsid w:val="003B5B9D"/>
    <w:rsid w:val="003B6045"/>
    <w:rsid w:val="003C013E"/>
    <w:rsid w:val="003D08B6"/>
    <w:rsid w:val="003E0670"/>
    <w:rsid w:val="003E279A"/>
    <w:rsid w:val="003F656B"/>
    <w:rsid w:val="003F777F"/>
    <w:rsid w:val="00403677"/>
    <w:rsid w:val="00404219"/>
    <w:rsid w:val="00435A4C"/>
    <w:rsid w:val="004371A8"/>
    <w:rsid w:val="00442C14"/>
    <w:rsid w:val="0045296F"/>
    <w:rsid w:val="00454912"/>
    <w:rsid w:val="00483A93"/>
    <w:rsid w:val="00485239"/>
    <w:rsid w:val="00485697"/>
    <w:rsid w:val="004B0EE5"/>
    <w:rsid w:val="004C0FF1"/>
    <w:rsid w:val="004C10A5"/>
    <w:rsid w:val="004C446D"/>
    <w:rsid w:val="004D022B"/>
    <w:rsid w:val="005016BA"/>
    <w:rsid w:val="00501902"/>
    <w:rsid w:val="005108B6"/>
    <w:rsid w:val="00522804"/>
    <w:rsid w:val="005241F8"/>
    <w:rsid w:val="00526D12"/>
    <w:rsid w:val="00531E8C"/>
    <w:rsid w:val="00556B8F"/>
    <w:rsid w:val="0057474E"/>
    <w:rsid w:val="00576DF9"/>
    <w:rsid w:val="00597F8A"/>
    <w:rsid w:val="005A2B0A"/>
    <w:rsid w:val="005C5724"/>
    <w:rsid w:val="005C58D8"/>
    <w:rsid w:val="005D3A9E"/>
    <w:rsid w:val="005E0093"/>
    <w:rsid w:val="0060173B"/>
    <w:rsid w:val="006017C1"/>
    <w:rsid w:val="006032B4"/>
    <w:rsid w:val="006306D9"/>
    <w:rsid w:val="00646D7A"/>
    <w:rsid w:val="0068327B"/>
    <w:rsid w:val="00695D93"/>
    <w:rsid w:val="006A7C76"/>
    <w:rsid w:val="006C2E27"/>
    <w:rsid w:val="006D2F5D"/>
    <w:rsid w:val="006D3ABF"/>
    <w:rsid w:val="006E7866"/>
    <w:rsid w:val="006E7CB9"/>
    <w:rsid w:val="007016EA"/>
    <w:rsid w:val="00704890"/>
    <w:rsid w:val="0070599D"/>
    <w:rsid w:val="00707214"/>
    <w:rsid w:val="00717678"/>
    <w:rsid w:val="00721C6D"/>
    <w:rsid w:val="00760B15"/>
    <w:rsid w:val="0076389E"/>
    <w:rsid w:val="00777399"/>
    <w:rsid w:val="00777958"/>
    <w:rsid w:val="007A1F67"/>
    <w:rsid w:val="007B3083"/>
    <w:rsid w:val="007B7881"/>
    <w:rsid w:val="007C1715"/>
    <w:rsid w:val="007C257B"/>
    <w:rsid w:val="007D0EAE"/>
    <w:rsid w:val="007E2E87"/>
    <w:rsid w:val="007E33B8"/>
    <w:rsid w:val="007E7F0E"/>
    <w:rsid w:val="00816D36"/>
    <w:rsid w:val="00823FCA"/>
    <w:rsid w:val="00836A3A"/>
    <w:rsid w:val="008562B7"/>
    <w:rsid w:val="00865FF8"/>
    <w:rsid w:val="0087040B"/>
    <w:rsid w:val="00892CA9"/>
    <w:rsid w:val="008967EE"/>
    <w:rsid w:val="008B711F"/>
    <w:rsid w:val="008C02E5"/>
    <w:rsid w:val="008C6DFB"/>
    <w:rsid w:val="008E27C4"/>
    <w:rsid w:val="008F32E8"/>
    <w:rsid w:val="008F3891"/>
    <w:rsid w:val="0090786F"/>
    <w:rsid w:val="00915550"/>
    <w:rsid w:val="009173EC"/>
    <w:rsid w:val="00965B62"/>
    <w:rsid w:val="009676AF"/>
    <w:rsid w:val="00971680"/>
    <w:rsid w:val="0098531D"/>
    <w:rsid w:val="009A0059"/>
    <w:rsid w:val="009A33DE"/>
    <w:rsid w:val="009A6170"/>
    <w:rsid w:val="009B4393"/>
    <w:rsid w:val="009E3B90"/>
    <w:rsid w:val="009E6C0F"/>
    <w:rsid w:val="00A161E5"/>
    <w:rsid w:val="00A223FB"/>
    <w:rsid w:val="00A27006"/>
    <w:rsid w:val="00A3433A"/>
    <w:rsid w:val="00A35ED3"/>
    <w:rsid w:val="00A41EC0"/>
    <w:rsid w:val="00A47061"/>
    <w:rsid w:val="00A508C4"/>
    <w:rsid w:val="00A5361A"/>
    <w:rsid w:val="00AB2173"/>
    <w:rsid w:val="00AB47AE"/>
    <w:rsid w:val="00AD5392"/>
    <w:rsid w:val="00AD658C"/>
    <w:rsid w:val="00AF346D"/>
    <w:rsid w:val="00AF4418"/>
    <w:rsid w:val="00B00D35"/>
    <w:rsid w:val="00B01BF7"/>
    <w:rsid w:val="00B2706C"/>
    <w:rsid w:val="00B31EAA"/>
    <w:rsid w:val="00B35ECD"/>
    <w:rsid w:val="00B4765A"/>
    <w:rsid w:val="00B47A4E"/>
    <w:rsid w:val="00B61B60"/>
    <w:rsid w:val="00B6500C"/>
    <w:rsid w:val="00B663F7"/>
    <w:rsid w:val="00B7745C"/>
    <w:rsid w:val="00B801C6"/>
    <w:rsid w:val="00B828AC"/>
    <w:rsid w:val="00BA460D"/>
    <w:rsid w:val="00BA68B0"/>
    <w:rsid w:val="00BB3206"/>
    <w:rsid w:val="00BB34FF"/>
    <w:rsid w:val="00BD004B"/>
    <w:rsid w:val="00BD042D"/>
    <w:rsid w:val="00BD0F6C"/>
    <w:rsid w:val="00BD278E"/>
    <w:rsid w:val="00BD722D"/>
    <w:rsid w:val="00BE76DE"/>
    <w:rsid w:val="00BF09E3"/>
    <w:rsid w:val="00BF1988"/>
    <w:rsid w:val="00C351D6"/>
    <w:rsid w:val="00C63DF3"/>
    <w:rsid w:val="00C8769A"/>
    <w:rsid w:val="00CA612A"/>
    <w:rsid w:val="00CC3A42"/>
    <w:rsid w:val="00CD2AF8"/>
    <w:rsid w:val="00CD581C"/>
    <w:rsid w:val="00CD7E56"/>
    <w:rsid w:val="00CE24E7"/>
    <w:rsid w:val="00CE40C3"/>
    <w:rsid w:val="00CF427F"/>
    <w:rsid w:val="00D07AAE"/>
    <w:rsid w:val="00D16035"/>
    <w:rsid w:val="00D16DAA"/>
    <w:rsid w:val="00D17DEF"/>
    <w:rsid w:val="00D43990"/>
    <w:rsid w:val="00D4622B"/>
    <w:rsid w:val="00D77336"/>
    <w:rsid w:val="00D86381"/>
    <w:rsid w:val="00D97213"/>
    <w:rsid w:val="00DA1797"/>
    <w:rsid w:val="00DC0714"/>
    <w:rsid w:val="00DE30BE"/>
    <w:rsid w:val="00DF040B"/>
    <w:rsid w:val="00E044EA"/>
    <w:rsid w:val="00E05F28"/>
    <w:rsid w:val="00E16323"/>
    <w:rsid w:val="00E360B4"/>
    <w:rsid w:val="00E406F6"/>
    <w:rsid w:val="00E4301D"/>
    <w:rsid w:val="00E57BDA"/>
    <w:rsid w:val="00E65BC9"/>
    <w:rsid w:val="00E73320"/>
    <w:rsid w:val="00E91D9C"/>
    <w:rsid w:val="00EA321A"/>
    <w:rsid w:val="00EC1F91"/>
    <w:rsid w:val="00EC79B1"/>
    <w:rsid w:val="00ED4385"/>
    <w:rsid w:val="00ED7BE5"/>
    <w:rsid w:val="00EE2639"/>
    <w:rsid w:val="00F07BA3"/>
    <w:rsid w:val="00F27CE0"/>
    <w:rsid w:val="00F357C6"/>
    <w:rsid w:val="00F46CF2"/>
    <w:rsid w:val="00F647DC"/>
    <w:rsid w:val="00F72FD3"/>
    <w:rsid w:val="00F97363"/>
    <w:rsid w:val="00F97C22"/>
    <w:rsid w:val="00FB7715"/>
    <w:rsid w:val="00FC02FB"/>
    <w:rsid w:val="00FC4166"/>
    <w:rsid w:val="00FC6AF0"/>
    <w:rsid w:val="00FE005E"/>
    <w:rsid w:val="00FE40BB"/>
    <w:rsid w:val="00FE5684"/>
    <w:rsid w:val="00FF4357"/>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C49A00"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C49A00"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C49A00"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C49A00"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C49A00"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C49A00"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C49A00"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C49A00"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C49A00" w:themeColor="accent1" w:themeShade="BF"/>
    </w:rPr>
  </w:style>
  <w:style w:type="paragraph" w:styleId="CitaoIntensa">
    <w:name w:val="Intense Quote"/>
    <w:basedOn w:val="Normal"/>
    <w:next w:val="Normal"/>
    <w:link w:val="CitaoIntensaChar"/>
    <w:uiPriority w:val="30"/>
    <w:qFormat/>
    <w:rsid w:val="00026BCD"/>
    <w:pPr>
      <w:pBdr>
        <w:top w:val="single" w:sz="4" w:space="10" w:color="C49A00" w:themeColor="accent1" w:themeShade="BF"/>
        <w:bottom w:val="single" w:sz="4" w:space="10" w:color="C49A00" w:themeColor="accent1" w:themeShade="BF"/>
      </w:pBdr>
      <w:spacing w:before="360" w:after="360"/>
      <w:ind w:left="864" w:right="864"/>
      <w:jc w:val="center"/>
    </w:pPr>
    <w:rPr>
      <w:i/>
      <w:iCs/>
      <w:color w:val="C49A00" w:themeColor="accent1" w:themeShade="BF"/>
    </w:rPr>
  </w:style>
  <w:style w:type="character" w:customStyle="1" w:styleId="CitaoIntensaChar">
    <w:name w:val="Citação Intensa Char"/>
    <w:basedOn w:val="Fontepargpadro"/>
    <w:link w:val="CitaoIntensa"/>
    <w:uiPriority w:val="30"/>
    <w:rsid w:val="00026BCD"/>
    <w:rPr>
      <w:i/>
      <w:iCs/>
      <w:color w:val="C49A00" w:themeColor="accent1" w:themeShade="BF"/>
    </w:rPr>
  </w:style>
  <w:style w:type="character" w:styleId="RefernciaIntensa">
    <w:name w:val="Intense Reference"/>
    <w:basedOn w:val="Fontepargpadro"/>
    <w:uiPriority w:val="32"/>
    <w:qFormat/>
    <w:rsid w:val="00026BCD"/>
    <w:rPr>
      <w:b/>
      <w:bCs/>
      <w:smallCaps/>
      <w:color w:val="C49A00"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2998E3" w:themeColor="hyperlink"/>
      <w:u w:val="single"/>
    </w:rPr>
  </w:style>
  <w:style w:type="character" w:customStyle="1" w:styleId="MenoPendente1">
    <w:name w:val="Menção Pendente1"/>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A7C76"/>
    <w:pPr>
      <w:spacing w:before="100" w:beforeAutospacing="1" w:after="100" w:afterAutospacing="1" w:line="240" w:lineRule="auto"/>
      <w:ind w:firstLine="0"/>
      <w:jc w:val="left"/>
    </w:pPr>
    <w:rPr>
      <w:rFonts w:ascii="Times New Roman" w:eastAsia="Times New Roman" w:hAnsi="Times New Roman" w:cs="Times New Roman"/>
      <w:kern w:val="0"/>
      <w:sz w:val="24"/>
      <w:szCs w:val="24"/>
      <w:lang w:eastAsia="pt-BR"/>
      <w14:ligatures w14:val="none"/>
    </w:rPr>
  </w:style>
  <w:style w:type="character" w:styleId="nfase">
    <w:name w:val="Emphasis"/>
    <w:basedOn w:val="Fontepargpadro"/>
    <w:uiPriority w:val="20"/>
    <w:qFormat/>
    <w:rsid w:val="006A7C76"/>
    <w:rPr>
      <w:i/>
      <w:iCs/>
    </w:rPr>
  </w:style>
  <w:style w:type="character" w:styleId="Forte">
    <w:name w:val="Strong"/>
    <w:basedOn w:val="Fontepargpadro"/>
    <w:uiPriority w:val="22"/>
    <w:qFormat/>
    <w:rsid w:val="00F357C6"/>
    <w:rPr>
      <w:b/>
      <w:bCs/>
    </w:rPr>
  </w:style>
  <w:style w:type="table" w:styleId="TabeladeGrade4-nfase3">
    <w:name w:val="Grid Table 4 Accent 3"/>
    <w:basedOn w:val="Tabelanormal"/>
    <w:uiPriority w:val="49"/>
    <w:rsid w:val="00FF4357"/>
    <w:pPr>
      <w:spacing w:line="240" w:lineRule="auto"/>
    </w:p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character" w:customStyle="1" w:styleId="whitespace-normal">
    <w:name w:val="whitespace-normal"/>
    <w:basedOn w:val="Fontepargpadro"/>
    <w:rsid w:val="00FF4357"/>
  </w:style>
  <w:style w:type="character" w:customStyle="1" w:styleId="text-xs">
    <w:name w:val="text-xs"/>
    <w:basedOn w:val="Fontepargpadro"/>
    <w:rsid w:val="005016BA"/>
  </w:style>
  <w:style w:type="paragraph" w:customStyle="1" w:styleId="ds-markdown-paragraph">
    <w:name w:val="ds-markdown-paragraph"/>
    <w:basedOn w:val="Normal"/>
    <w:rsid w:val="00CE40C3"/>
    <w:pPr>
      <w:spacing w:before="100" w:beforeAutospacing="1" w:after="100" w:afterAutospacing="1" w:line="240" w:lineRule="auto"/>
      <w:ind w:firstLine="0"/>
      <w:jc w:val="left"/>
    </w:pPr>
    <w:rPr>
      <w:rFonts w:ascii="Times New Roman" w:eastAsia="Times New Roman" w:hAnsi="Times New Roman" w:cs="Times New Roman"/>
      <w:kern w:val="0"/>
      <w:sz w:val="24"/>
      <w:szCs w:val="24"/>
      <w:lang w:eastAsia="pt-BR"/>
      <w14:ligatures w14:val="none"/>
    </w:rPr>
  </w:style>
  <w:style w:type="table" w:styleId="TabeladeGrade3">
    <w:name w:val="Grid Table 3"/>
    <w:basedOn w:val="Tabelanormal"/>
    <w:uiPriority w:val="48"/>
    <w:rsid w:val="00CE40C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3-nfase6">
    <w:name w:val="Grid Table 3 Accent 6"/>
    <w:basedOn w:val="Tabelanormal"/>
    <w:uiPriority w:val="48"/>
    <w:rsid w:val="00A5361A"/>
    <w:pPr>
      <w:spacing w:line="240" w:lineRule="auto"/>
    </w:p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1E1" w:themeFill="accent6" w:themeFillTint="33"/>
      </w:tcPr>
    </w:tblStylePr>
    <w:tblStylePr w:type="band1Horz">
      <w:tblPr/>
      <w:tcPr>
        <w:shd w:val="clear" w:color="auto" w:fill="EBE1E1" w:themeFill="accent6" w:themeFillTint="33"/>
      </w:tcPr>
    </w:tblStylePr>
    <w:tblStylePr w:type="neCell">
      <w:tblPr/>
      <w:tcPr>
        <w:tcBorders>
          <w:bottom w:val="single" w:sz="4" w:space="0" w:color="C3A5A5" w:themeColor="accent6" w:themeTint="99"/>
        </w:tcBorders>
      </w:tcPr>
    </w:tblStylePr>
    <w:tblStylePr w:type="nwCell">
      <w:tblPr/>
      <w:tcPr>
        <w:tcBorders>
          <w:bottom w:val="single" w:sz="4" w:space="0" w:color="C3A5A5" w:themeColor="accent6" w:themeTint="99"/>
        </w:tcBorders>
      </w:tcPr>
    </w:tblStylePr>
    <w:tblStylePr w:type="seCell">
      <w:tblPr/>
      <w:tcPr>
        <w:tcBorders>
          <w:top w:val="single" w:sz="4" w:space="0" w:color="C3A5A5" w:themeColor="accent6" w:themeTint="99"/>
        </w:tcBorders>
      </w:tcPr>
    </w:tblStylePr>
    <w:tblStylePr w:type="swCell">
      <w:tblPr/>
      <w:tcPr>
        <w:tcBorders>
          <w:top w:val="single" w:sz="4" w:space="0" w:color="C3A5A5" w:themeColor="accent6" w:themeTint="99"/>
        </w:tcBorders>
      </w:tcPr>
    </w:tblStylePr>
  </w:style>
  <w:style w:type="table" w:styleId="TabeladeGrade5Escura-nfase3">
    <w:name w:val="Grid Table 5 Dark Accent 3"/>
    <w:basedOn w:val="Tabelanormal"/>
    <w:uiPriority w:val="50"/>
    <w:rsid w:val="00E4301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paragraph" w:customStyle="1" w:styleId="Estilopadro">
    <w:name w:val="Estilo padrão"/>
    <w:rsid w:val="00BF1988"/>
    <w:pPr>
      <w:widowControl w:val="0"/>
      <w:suppressAutoHyphens/>
      <w:spacing w:line="240" w:lineRule="auto"/>
      <w:ind w:firstLine="0"/>
    </w:pPr>
    <w:rPr>
      <w:rFonts w:ascii="Times New Roman" w:eastAsia="SimSun" w:hAnsi="Times New Roman" w:cs="Mangal"/>
      <w:color w:val="00000A"/>
      <w:kern w:val="0"/>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95822">
      <w:bodyDiv w:val="1"/>
      <w:marLeft w:val="0"/>
      <w:marRight w:val="0"/>
      <w:marTop w:val="0"/>
      <w:marBottom w:val="0"/>
      <w:divBdr>
        <w:top w:val="none" w:sz="0" w:space="0" w:color="auto"/>
        <w:left w:val="none" w:sz="0" w:space="0" w:color="auto"/>
        <w:bottom w:val="none" w:sz="0" w:space="0" w:color="auto"/>
        <w:right w:val="none" w:sz="0" w:space="0" w:color="auto"/>
      </w:divBdr>
    </w:div>
    <w:div w:id="383060825">
      <w:bodyDiv w:val="1"/>
      <w:marLeft w:val="0"/>
      <w:marRight w:val="0"/>
      <w:marTop w:val="0"/>
      <w:marBottom w:val="0"/>
      <w:divBdr>
        <w:top w:val="none" w:sz="0" w:space="0" w:color="auto"/>
        <w:left w:val="none" w:sz="0" w:space="0" w:color="auto"/>
        <w:bottom w:val="none" w:sz="0" w:space="0" w:color="auto"/>
        <w:right w:val="none" w:sz="0" w:space="0" w:color="auto"/>
      </w:divBdr>
    </w:div>
    <w:div w:id="449319616">
      <w:bodyDiv w:val="1"/>
      <w:marLeft w:val="0"/>
      <w:marRight w:val="0"/>
      <w:marTop w:val="0"/>
      <w:marBottom w:val="0"/>
      <w:divBdr>
        <w:top w:val="none" w:sz="0" w:space="0" w:color="auto"/>
        <w:left w:val="none" w:sz="0" w:space="0" w:color="auto"/>
        <w:bottom w:val="none" w:sz="0" w:space="0" w:color="auto"/>
        <w:right w:val="none" w:sz="0" w:space="0" w:color="auto"/>
      </w:divBdr>
      <w:divsChild>
        <w:div w:id="351732834">
          <w:marLeft w:val="0"/>
          <w:marRight w:val="0"/>
          <w:marTop w:val="0"/>
          <w:marBottom w:val="0"/>
          <w:divBdr>
            <w:top w:val="none" w:sz="0" w:space="0" w:color="auto"/>
            <w:left w:val="none" w:sz="0" w:space="0" w:color="auto"/>
            <w:bottom w:val="none" w:sz="0" w:space="0" w:color="auto"/>
            <w:right w:val="none" w:sz="0" w:space="0" w:color="auto"/>
          </w:divBdr>
        </w:div>
      </w:divsChild>
    </w:div>
    <w:div w:id="617489621">
      <w:bodyDiv w:val="1"/>
      <w:marLeft w:val="0"/>
      <w:marRight w:val="0"/>
      <w:marTop w:val="0"/>
      <w:marBottom w:val="0"/>
      <w:divBdr>
        <w:top w:val="none" w:sz="0" w:space="0" w:color="auto"/>
        <w:left w:val="none" w:sz="0" w:space="0" w:color="auto"/>
        <w:bottom w:val="none" w:sz="0" w:space="0" w:color="auto"/>
        <w:right w:val="none" w:sz="0" w:space="0" w:color="auto"/>
      </w:divBdr>
    </w:div>
    <w:div w:id="833759470">
      <w:bodyDiv w:val="1"/>
      <w:marLeft w:val="0"/>
      <w:marRight w:val="0"/>
      <w:marTop w:val="0"/>
      <w:marBottom w:val="0"/>
      <w:divBdr>
        <w:top w:val="none" w:sz="0" w:space="0" w:color="auto"/>
        <w:left w:val="none" w:sz="0" w:space="0" w:color="auto"/>
        <w:bottom w:val="none" w:sz="0" w:space="0" w:color="auto"/>
        <w:right w:val="none" w:sz="0" w:space="0" w:color="auto"/>
      </w:divBdr>
      <w:divsChild>
        <w:div w:id="1882327822">
          <w:marLeft w:val="0"/>
          <w:marRight w:val="0"/>
          <w:marTop w:val="0"/>
          <w:marBottom w:val="0"/>
          <w:divBdr>
            <w:top w:val="none" w:sz="0" w:space="0" w:color="auto"/>
            <w:left w:val="none" w:sz="0" w:space="0" w:color="auto"/>
            <w:bottom w:val="none" w:sz="0" w:space="0" w:color="auto"/>
            <w:right w:val="none" w:sz="0" w:space="0" w:color="auto"/>
          </w:divBdr>
          <w:divsChild>
            <w:div w:id="411047988">
              <w:marLeft w:val="0"/>
              <w:marRight w:val="0"/>
              <w:marTop w:val="0"/>
              <w:marBottom w:val="0"/>
              <w:divBdr>
                <w:top w:val="none" w:sz="0" w:space="0" w:color="auto"/>
                <w:left w:val="none" w:sz="0" w:space="0" w:color="auto"/>
                <w:bottom w:val="none" w:sz="0" w:space="0" w:color="auto"/>
                <w:right w:val="none" w:sz="0" w:space="0" w:color="auto"/>
              </w:divBdr>
              <w:divsChild>
                <w:div w:id="1484346208">
                  <w:marLeft w:val="0"/>
                  <w:marRight w:val="0"/>
                  <w:marTop w:val="0"/>
                  <w:marBottom w:val="0"/>
                  <w:divBdr>
                    <w:top w:val="none" w:sz="0" w:space="0" w:color="auto"/>
                    <w:left w:val="none" w:sz="0" w:space="0" w:color="auto"/>
                    <w:bottom w:val="none" w:sz="0" w:space="0" w:color="auto"/>
                    <w:right w:val="none" w:sz="0" w:space="0" w:color="auto"/>
                  </w:divBdr>
                </w:div>
              </w:divsChild>
            </w:div>
            <w:div w:id="13191391">
              <w:marLeft w:val="0"/>
              <w:marRight w:val="0"/>
              <w:marTop w:val="0"/>
              <w:marBottom w:val="0"/>
              <w:divBdr>
                <w:top w:val="none" w:sz="0" w:space="0" w:color="auto"/>
                <w:left w:val="none" w:sz="0" w:space="0" w:color="auto"/>
                <w:bottom w:val="none" w:sz="0" w:space="0" w:color="auto"/>
                <w:right w:val="none" w:sz="0" w:space="0" w:color="auto"/>
              </w:divBdr>
              <w:divsChild>
                <w:div w:id="412091996">
                  <w:marLeft w:val="0"/>
                  <w:marRight w:val="0"/>
                  <w:marTop w:val="0"/>
                  <w:marBottom w:val="0"/>
                  <w:divBdr>
                    <w:top w:val="none" w:sz="0" w:space="0" w:color="auto"/>
                    <w:left w:val="none" w:sz="0" w:space="0" w:color="auto"/>
                    <w:bottom w:val="none" w:sz="0" w:space="0" w:color="auto"/>
                    <w:right w:val="none" w:sz="0" w:space="0" w:color="auto"/>
                  </w:divBdr>
                </w:div>
              </w:divsChild>
            </w:div>
            <w:div w:id="1264221105">
              <w:marLeft w:val="0"/>
              <w:marRight w:val="0"/>
              <w:marTop w:val="0"/>
              <w:marBottom w:val="0"/>
              <w:divBdr>
                <w:top w:val="none" w:sz="0" w:space="0" w:color="auto"/>
                <w:left w:val="none" w:sz="0" w:space="0" w:color="auto"/>
                <w:bottom w:val="none" w:sz="0" w:space="0" w:color="auto"/>
                <w:right w:val="none" w:sz="0" w:space="0" w:color="auto"/>
              </w:divBdr>
              <w:divsChild>
                <w:div w:id="533887760">
                  <w:marLeft w:val="0"/>
                  <w:marRight w:val="0"/>
                  <w:marTop w:val="0"/>
                  <w:marBottom w:val="0"/>
                  <w:divBdr>
                    <w:top w:val="none" w:sz="0" w:space="0" w:color="auto"/>
                    <w:left w:val="none" w:sz="0" w:space="0" w:color="auto"/>
                    <w:bottom w:val="none" w:sz="0" w:space="0" w:color="auto"/>
                    <w:right w:val="none" w:sz="0" w:space="0" w:color="auto"/>
                  </w:divBdr>
                </w:div>
                <w:div w:id="1088649223">
                  <w:marLeft w:val="0"/>
                  <w:marRight w:val="0"/>
                  <w:marTop w:val="0"/>
                  <w:marBottom w:val="0"/>
                  <w:divBdr>
                    <w:top w:val="none" w:sz="0" w:space="0" w:color="auto"/>
                    <w:left w:val="none" w:sz="0" w:space="0" w:color="auto"/>
                    <w:bottom w:val="none" w:sz="0" w:space="0" w:color="auto"/>
                    <w:right w:val="none" w:sz="0" w:space="0" w:color="auto"/>
                  </w:divBdr>
                  <w:divsChild>
                    <w:div w:id="8734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81510">
      <w:bodyDiv w:val="1"/>
      <w:marLeft w:val="0"/>
      <w:marRight w:val="0"/>
      <w:marTop w:val="0"/>
      <w:marBottom w:val="0"/>
      <w:divBdr>
        <w:top w:val="none" w:sz="0" w:space="0" w:color="auto"/>
        <w:left w:val="none" w:sz="0" w:space="0" w:color="auto"/>
        <w:bottom w:val="none" w:sz="0" w:space="0" w:color="auto"/>
        <w:right w:val="none" w:sz="0" w:space="0" w:color="auto"/>
      </w:divBdr>
      <w:divsChild>
        <w:div w:id="216866496">
          <w:marLeft w:val="0"/>
          <w:marRight w:val="0"/>
          <w:marTop w:val="0"/>
          <w:marBottom w:val="0"/>
          <w:divBdr>
            <w:top w:val="none" w:sz="0" w:space="0" w:color="auto"/>
            <w:left w:val="none" w:sz="0" w:space="0" w:color="auto"/>
            <w:bottom w:val="none" w:sz="0" w:space="0" w:color="auto"/>
            <w:right w:val="none" w:sz="0" w:space="0" w:color="auto"/>
          </w:divBdr>
        </w:div>
      </w:divsChild>
    </w:div>
    <w:div w:id="1095512749">
      <w:bodyDiv w:val="1"/>
      <w:marLeft w:val="0"/>
      <w:marRight w:val="0"/>
      <w:marTop w:val="0"/>
      <w:marBottom w:val="0"/>
      <w:divBdr>
        <w:top w:val="none" w:sz="0" w:space="0" w:color="auto"/>
        <w:left w:val="none" w:sz="0" w:space="0" w:color="auto"/>
        <w:bottom w:val="none" w:sz="0" w:space="0" w:color="auto"/>
        <w:right w:val="none" w:sz="0" w:space="0" w:color="auto"/>
      </w:divBdr>
      <w:divsChild>
        <w:div w:id="1966495915">
          <w:marLeft w:val="0"/>
          <w:marRight w:val="0"/>
          <w:marTop w:val="0"/>
          <w:marBottom w:val="0"/>
          <w:divBdr>
            <w:top w:val="none" w:sz="0" w:space="0" w:color="auto"/>
            <w:left w:val="none" w:sz="0" w:space="0" w:color="auto"/>
            <w:bottom w:val="none" w:sz="0" w:space="0" w:color="auto"/>
            <w:right w:val="none" w:sz="0" w:space="0" w:color="auto"/>
          </w:divBdr>
        </w:div>
      </w:divsChild>
    </w:div>
    <w:div w:id="1565675553">
      <w:bodyDiv w:val="1"/>
      <w:marLeft w:val="0"/>
      <w:marRight w:val="0"/>
      <w:marTop w:val="0"/>
      <w:marBottom w:val="0"/>
      <w:divBdr>
        <w:top w:val="none" w:sz="0" w:space="0" w:color="auto"/>
        <w:left w:val="none" w:sz="0" w:space="0" w:color="auto"/>
        <w:bottom w:val="none" w:sz="0" w:space="0" w:color="auto"/>
        <w:right w:val="none" w:sz="0" w:space="0" w:color="auto"/>
      </w:divBdr>
    </w:div>
    <w:div w:id="1669479413">
      <w:bodyDiv w:val="1"/>
      <w:marLeft w:val="0"/>
      <w:marRight w:val="0"/>
      <w:marTop w:val="0"/>
      <w:marBottom w:val="0"/>
      <w:divBdr>
        <w:top w:val="none" w:sz="0" w:space="0" w:color="auto"/>
        <w:left w:val="none" w:sz="0" w:space="0" w:color="auto"/>
        <w:bottom w:val="none" w:sz="0" w:space="0" w:color="auto"/>
        <w:right w:val="none" w:sz="0" w:space="0" w:color="auto"/>
      </w:divBdr>
    </w:div>
    <w:div w:id="1713076412">
      <w:bodyDiv w:val="1"/>
      <w:marLeft w:val="0"/>
      <w:marRight w:val="0"/>
      <w:marTop w:val="0"/>
      <w:marBottom w:val="0"/>
      <w:divBdr>
        <w:top w:val="none" w:sz="0" w:space="0" w:color="auto"/>
        <w:left w:val="none" w:sz="0" w:space="0" w:color="auto"/>
        <w:bottom w:val="none" w:sz="0" w:space="0" w:color="auto"/>
        <w:right w:val="none" w:sz="0" w:space="0" w:color="auto"/>
      </w:divBdr>
    </w:div>
    <w:div w:id="1821993483">
      <w:bodyDiv w:val="1"/>
      <w:marLeft w:val="0"/>
      <w:marRight w:val="0"/>
      <w:marTop w:val="0"/>
      <w:marBottom w:val="0"/>
      <w:divBdr>
        <w:top w:val="none" w:sz="0" w:space="0" w:color="auto"/>
        <w:left w:val="none" w:sz="0" w:space="0" w:color="auto"/>
        <w:bottom w:val="none" w:sz="0" w:space="0" w:color="auto"/>
        <w:right w:val="none" w:sz="0" w:space="0" w:color="auto"/>
      </w:divBdr>
    </w:div>
    <w:div w:id="1858885053">
      <w:bodyDiv w:val="1"/>
      <w:marLeft w:val="0"/>
      <w:marRight w:val="0"/>
      <w:marTop w:val="0"/>
      <w:marBottom w:val="0"/>
      <w:divBdr>
        <w:top w:val="none" w:sz="0" w:space="0" w:color="auto"/>
        <w:left w:val="none" w:sz="0" w:space="0" w:color="auto"/>
        <w:bottom w:val="none" w:sz="0" w:space="0" w:color="auto"/>
        <w:right w:val="none" w:sz="0" w:space="0" w:color="auto"/>
      </w:divBdr>
      <w:divsChild>
        <w:div w:id="1705784763">
          <w:marLeft w:val="0"/>
          <w:marRight w:val="0"/>
          <w:marTop w:val="0"/>
          <w:marBottom w:val="0"/>
          <w:divBdr>
            <w:top w:val="none" w:sz="0" w:space="0" w:color="auto"/>
            <w:left w:val="none" w:sz="0" w:space="0" w:color="auto"/>
            <w:bottom w:val="none" w:sz="0" w:space="0" w:color="auto"/>
            <w:right w:val="none" w:sz="0" w:space="0" w:color="auto"/>
          </w:divBdr>
        </w:div>
      </w:divsChild>
    </w:div>
    <w:div w:id="1995521717">
      <w:bodyDiv w:val="1"/>
      <w:marLeft w:val="0"/>
      <w:marRight w:val="0"/>
      <w:marTop w:val="0"/>
      <w:marBottom w:val="0"/>
      <w:divBdr>
        <w:top w:val="none" w:sz="0" w:space="0" w:color="auto"/>
        <w:left w:val="none" w:sz="0" w:space="0" w:color="auto"/>
        <w:bottom w:val="none" w:sz="0" w:space="0" w:color="auto"/>
        <w:right w:val="none" w:sz="0" w:space="0" w:color="auto"/>
      </w:divBdr>
      <w:divsChild>
        <w:div w:id="128984526">
          <w:marLeft w:val="660"/>
          <w:marRight w:val="660"/>
          <w:marTop w:val="0"/>
          <w:marBottom w:val="360"/>
          <w:divBdr>
            <w:top w:val="none" w:sz="0" w:space="0" w:color="auto"/>
            <w:left w:val="none" w:sz="0" w:space="0" w:color="auto"/>
            <w:bottom w:val="none" w:sz="0" w:space="0" w:color="auto"/>
            <w:right w:val="none" w:sz="0" w:space="0" w:color="auto"/>
          </w:divBdr>
          <w:divsChild>
            <w:div w:id="568075216">
              <w:marLeft w:val="0"/>
              <w:marRight w:val="0"/>
              <w:marTop w:val="0"/>
              <w:marBottom w:val="0"/>
              <w:divBdr>
                <w:top w:val="none" w:sz="0" w:space="0" w:color="auto"/>
                <w:left w:val="none" w:sz="0" w:space="0" w:color="auto"/>
                <w:bottom w:val="none" w:sz="0" w:space="0" w:color="auto"/>
                <w:right w:val="none" w:sz="0" w:space="0" w:color="auto"/>
              </w:divBdr>
              <w:divsChild>
                <w:div w:id="1074551171">
                  <w:marLeft w:val="0"/>
                  <w:marRight w:val="0"/>
                  <w:marTop w:val="0"/>
                  <w:marBottom w:val="0"/>
                  <w:divBdr>
                    <w:top w:val="none" w:sz="0" w:space="0" w:color="auto"/>
                    <w:left w:val="none" w:sz="0" w:space="0" w:color="auto"/>
                    <w:bottom w:val="none" w:sz="0" w:space="0" w:color="auto"/>
                    <w:right w:val="none" w:sz="0" w:space="0" w:color="auto"/>
                  </w:divBdr>
                  <w:divsChild>
                    <w:div w:id="171068530">
                      <w:marLeft w:val="0"/>
                      <w:marRight w:val="0"/>
                      <w:marTop w:val="0"/>
                      <w:marBottom w:val="0"/>
                      <w:divBdr>
                        <w:top w:val="none" w:sz="0" w:space="0" w:color="auto"/>
                        <w:left w:val="none" w:sz="0" w:space="0" w:color="auto"/>
                        <w:bottom w:val="none" w:sz="0" w:space="0" w:color="auto"/>
                        <w:right w:val="none" w:sz="0" w:space="0" w:color="auto"/>
                      </w:divBdr>
                      <w:divsChild>
                        <w:div w:id="574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RM8TznPf0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Amare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CF196-C827-4BC6-9A74-37F671B77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7</Pages>
  <Words>2550</Words>
  <Characters>13774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User</cp:lastModifiedBy>
  <cp:revision>6</cp:revision>
  <cp:lastPrinted>2025-10-16T11:37:00Z</cp:lastPrinted>
  <dcterms:created xsi:type="dcterms:W3CDTF">2025-10-15T19:10:00Z</dcterms:created>
  <dcterms:modified xsi:type="dcterms:W3CDTF">2025-10-16T11:39:00Z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