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38CB5" w14:textId="1EBDA864" w:rsidR="00CF427F" w:rsidRDefault="00026BCD" w:rsidP="00DC0714">
      <w:pPr>
        <w:pStyle w:val="Ttulo"/>
      </w:pPr>
      <w:r w:rsidRPr="0491D5EE">
        <w:t>RESUMO EXPANDIDO</w:t>
      </w:r>
    </w:p>
    <w:p w14:paraId="40182AD9" w14:textId="77777777" w:rsidR="0491D5EE" w:rsidRDefault="0491D5EE" w:rsidP="297915AF">
      <w:pPr>
        <w:pStyle w:val="Texto"/>
      </w:pPr>
    </w:p>
    <w:p w14:paraId="6990960F" w14:textId="16AFEF36" w:rsidR="0491D5EE" w:rsidRPr="001F6136" w:rsidRDefault="2BF74FE8" w:rsidP="00136E26">
      <w:pPr>
        <w:spacing w:line="360" w:lineRule="auto"/>
        <w:ind w:firstLine="0"/>
        <w:rPr>
          <w:rFonts w:ascii="Arial" w:hAnsi="Arial" w:cs="Arial"/>
          <w:sz w:val="24"/>
          <w:szCs w:val="24"/>
        </w:rPr>
      </w:pPr>
      <w:r w:rsidRPr="001F6136">
        <w:rPr>
          <w:rFonts w:ascii="Arial" w:hAnsi="Arial" w:cs="Arial"/>
          <w:sz w:val="24"/>
          <w:szCs w:val="24"/>
        </w:rPr>
        <w:t>Grupo de Trabalho (GT):</w:t>
      </w:r>
      <w:r w:rsidR="00265979">
        <w:rPr>
          <w:rFonts w:ascii="Arial" w:hAnsi="Arial" w:cs="Arial"/>
          <w:sz w:val="24"/>
          <w:szCs w:val="24"/>
        </w:rPr>
        <w:t xml:space="preserve"> </w:t>
      </w:r>
      <w:r w:rsidR="00265979" w:rsidRPr="00265979">
        <w:rPr>
          <w:rFonts w:ascii="Arial" w:hAnsi="Arial" w:cs="Arial"/>
          <w:sz w:val="24"/>
          <w:szCs w:val="24"/>
        </w:rPr>
        <w:t>5 – Divulgação Científica / Ensino de Ciência</w:t>
      </w:r>
    </w:p>
    <w:p w14:paraId="76D235B2" w14:textId="7678AAC1" w:rsidR="77D603DC" w:rsidRPr="001F6136" w:rsidRDefault="517E9F2A" w:rsidP="00136E26">
      <w:pPr>
        <w:spacing w:line="360" w:lineRule="auto"/>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0053587B">
        <w:rPr>
          <w:rFonts w:ascii="Arial" w:hAnsi="Arial" w:cs="Arial"/>
          <w:sz w:val="24"/>
          <w:szCs w:val="24"/>
        </w:rPr>
        <w:t xml:space="preserve"> C</w:t>
      </w:r>
      <w:r w:rsidR="052D4632" w:rsidRPr="001F6136">
        <w:rPr>
          <w:rFonts w:ascii="Arial" w:hAnsi="Arial" w:cs="Arial"/>
          <w:sz w:val="24"/>
          <w:szCs w:val="24"/>
        </w:rPr>
        <w:t>omunicação</w:t>
      </w:r>
      <w:r w:rsidR="1427526F" w:rsidRPr="001F6136">
        <w:rPr>
          <w:rFonts w:ascii="Arial" w:hAnsi="Arial" w:cs="Arial"/>
          <w:sz w:val="24"/>
          <w:szCs w:val="24"/>
        </w:rPr>
        <w:t xml:space="preserve"> oral</w:t>
      </w:r>
      <w:r w:rsidR="7E56827D" w:rsidRPr="001F6136">
        <w:rPr>
          <w:rFonts w:ascii="Arial" w:hAnsi="Arial" w:cs="Arial"/>
          <w:sz w:val="24"/>
          <w:szCs w:val="24"/>
        </w:rPr>
        <w:t xml:space="preserve"> </w:t>
      </w:r>
    </w:p>
    <w:p w14:paraId="1572CD5D" w14:textId="027DD750" w:rsidR="110062EF" w:rsidRPr="001F6136" w:rsidRDefault="046AE1D2" w:rsidP="00136E26">
      <w:pPr>
        <w:spacing w:line="360" w:lineRule="auto"/>
        <w:ind w:firstLine="0"/>
        <w:rPr>
          <w:rFonts w:ascii="Arial" w:hAnsi="Arial" w:cs="Arial"/>
          <w:sz w:val="24"/>
          <w:szCs w:val="24"/>
        </w:rPr>
      </w:pPr>
      <w:r w:rsidRPr="001F6136">
        <w:rPr>
          <w:rFonts w:ascii="Arial" w:hAnsi="Arial" w:cs="Arial"/>
          <w:sz w:val="24"/>
          <w:szCs w:val="24"/>
        </w:rPr>
        <w:t xml:space="preserve">Formato de apresentação: </w:t>
      </w:r>
      <w:r w:rsidR="0053587B">
        <w:rPr>
          <w:rFonts w:ascii="Arial" w:hAnsi="Arial" w:cs="Arial"/>
          <w:sz w:val="24"/>
          <w:szCs w:val="24"/>
        </w:rPr>
        <w:t>Presencial</w:t>
      </w:r>
    </w:p>
    <w:p w14:paraId="5191CADF" w14:textId="5F803C52" w:rsidR="0491D5EE" w:rsidRDefault="0491D5EE" w:rsidP="00136E26">
      <w:pPr>
        <w:pStyle w:val="Texto"/>
      </w:pPr>
    </w:p>
    <w:p w14:paraId="2C8BD57A" w14:textId="288BD32A" w:rsidR="003B2FAA" w:rsidRPr="0053587B" w:rsidRDefault="0053587B" w:rsidP="00CB6A09">
      <w:pPr>
        <w:pStyle w:val="Default"/>
        <w:spacing w:line="360" w:lineRule="auto"/>
        <w:jc w:val="center"/>
        <w:rPr>
          <w:b/>
          <w:bCs/>
        </w:rPr>
      </w:pPr>
      <w:r w:rsidRPr="0053587B">
        <w:rPr>
          <w:b/>
          <w:bCs/>
        </w:rPr>
        <w:t>MULTIPLICANDO SABERES DA GEOGRAFIA FÍSICA: APRENDIZAGEM ATIVA E CULTURA MAKER NA EDUCAÇÃO BÁSICA</w:t>
      </w:r>
    </w:p>
    <w:p w14:paraId="5A1B1E66" w14:textId="6C5C168C" w:rsidR="78AE189E" w:rsidRPr="00DA1797" w:rsidRDefault="78AE189E" w:rsidP="00136E26">
      <w:pPr>
        <w:pStyle w:val="Texto"/>
      </w:pPr>
    </w:p>
    <w:p w14:paraId="49057140" w14:textId="3F410F9D" w:rsidR="00265979" w:rsidRDefault="00DB43CF" w:rsidP="00136E26">
      <w:pPr>
        <w:pStyle w:val="NormalWeb"/>
        <w:spacing w:line="360" w:lineRule="auto"/>
        <w:rPr>
          <w:rFonts w:ascii="Arial" w:hAnsi="Arial" w:cs="Arial"/>
        </w:rPr>
      </w:pPr>
      <w:r w:rsidRPr="00265979">
        <w:rPr>
          <w:rFonts w:ascii="Arial" w:hAnsi="Arial" w:cs="Arial"/>
        </w:rPr>
        <w:t>Miria Gomes Coelho</w:t>
      </w:r>
      <w:r w:rsidR="00A161E5" w:rsidRPr="00265979">
        <w:rPr>
          <w:rFonts w:ascii="Arial" w:hAnsi="Arial" w:cs="Arial"/>
          <w:vertAlign w:val="superscript"/>
        </w:rPr>
        <w:footnoteReference w:id="1"/>
      </w:r>
      <w:r w:rsidR="00265979" w:rsidRPr="00265979">
        <w:rPr>
          <w:rFonts w:ascii="Arial" w:hAnsi="Arial" w:cs="Arial"/>
        </w:rPr>
        <w:t xml:space="preserve"> </w:t>
      </w:r>
    </w:p>
    <w:p w14:paraId="4F47D999" w14:textId="028C895B" w:rsidR="00DF040B" w:rsidRPr="00136E26" w:rsidRDefault="00DB43CF" w:rsidP="00136E26">
      <w:pPr>
        <w:pStyle w:val="NormalWeb"/>
        <w:spacing w:line="360" w:lineRule="auto"/>
        <w:rPr>
          <w:rFonts w:ascii="Arial" w:hAnsi="Arial" w:cs="Arial"/>
        </w:rPr>
      </w:pPr>
      <w:r>
        <w:rPr>
          <w:rFonts w:ascii="Arial" w:hAnsi="Arial" w:cs="Arial"/>
        </w:rPr>
        <w:t>Maurício Rizzatti</w:t>
      </w:r>
      <w:r w:rsidR="009967D1">
        <w:rPr>
          <w:rStyle w:val="Refdenotaderodap"/>
          <w:rFonts w:ascii="Arial" w:hAnsi="Arial" w:cs="Arial"/>
        </w:rPr>
        <w:footnoteReference w:id="2"/>
      </w:r>
    </w:p>
    <w:p w14:paraId="7237142C" w14:textId="66278826" w:rsidR="00597F8A" w:rsidRPr="00136E26" w:rsidRDefault="00BD0F6C" w:rsidP="00136E26">
      <w:pPr>
        <w:pStyle w:val="Resumo"/>
        <w:spacing w:before="240" w:line="360" w:lineRule="auto"/>
        <w:rPr>
          <w:b/>
          <w:bCs/>
        </w:rPr>
      </w:pPr>
      <w:r w:rsidRPr="001A1913">
        <w:rPr>
          <w:b/>
          <w:bCs/>
        </w:rPr>
        <w:t xml:space="preserve">PALAVRAS-CHAVE: </w:t>
      </w:r>
      <w:r w:rsidR="00265979">
        <w:t>Metodologias Ativas.</w:t>
      </w:r>
      <w:r w:rsidR="00B03FD6">
        <w:t xml:space="preserve"> </w:t>
      </w:r>
      <w:r w:rsidR="00265979">
        <w:t xml:space="preserve">Ensino de Geografia. </w:t>
      </w:r>
      <w:r w:rsidR="00B03FD6">
        <w:t>Ensino fundamental</w:t>
      </w:r>
      <w:r w:rsidR="00265979">
        <w:t>. Interdisciplinaridade.</w:t>
      </w:r>
    </w:p>
    <w:p w14:paraId="3982CFE3" w14:textId="65E8B4C0" w:rsidR="00707214" w:rsidRDefault="0060173B" w:rsidP="00136E26">
      <w:pPr>
        <w:pStyle w:val="Ttulo1"/>
        <w:spacing w:before="240"/>
      </w:pPr>
      <w:r>
        <w:t xml:space="preserve">1 </w:t>
      </w:r>
      <w:r w:rsidR="00707214" w:rsidRPr="00707214">
        <w:t>INTRODUÇÃO</w:t>
      </w:r>
    </w:p>
    <w:p w14:paraId="3582E8B9" w14:textId="5A427363" w:rsidR="003C35E3" w:rsidRPr="003C35E3" w:rsidRDefault="003C35E3" w:rsidP="003C35E3">
      <w:pPr>
        <w:spacing w:before="240" w:line="360" w:lineRule="auto"/>
        <w:rPr>
          <w:rFonts w:ascii="Arial" w:hAnsi="Arial" w:cs="Arial"/>
          <w:sz w:val="24"/>
          <w:szCs w:val="24"/>
        </w:rPr>
      </w:pPr>
      <w:r w:rsidRPr="003C35E3">
        <w:rPr>
          <w:rFonts w:ascii="Arial" w:hAnsi="Arial" w:cs="Arial"/>
          <w:sz w:val="24"/>
          <w:szCs w:val="24"/>
        </w:rPr>
        <w:t>O presente trabalho apresenta um relato de experiência docente desenvolvido no Centro Educacional Pedro Rizzi, em Itajaí (SC), com uma turma de 7º ano do Ensino Fundamental, no componente curricular de Geografia. O projeto “Multiplicando Saberes da Geografia Física” surgiu da necessidade de tornar o ensino da Geografia mais dinâmico, interdisciplinar e conectado à realidade dos estudantes.</w:t>
      </w:r>
    </w:p>
    <w:p w14:paraId="40E77EEF" w14:textId="6B5FACF1" w:rsidR="003C35E3" w:rsidRPr="003C35E3" w:rsidRDefault="003C35E3" w:rsidP="003C35E3">
      <w:pPr>
        <w:spacing w:before="240" w:line="360" w:lineRule="auto"/>
        <w:rPr>
          <w:rFonts w:ascii="Arial" w:hAnsi="Arial" w:cs="Arial"/>
          <w:sz w:val="24"/>
          <w:szCs w:val="24"/>
        </w:rPr>
      </w:pPr>
      <w:r w:rsidRPr="003C35E3">
        <w:rPr>
          <w:rFonts w:ascii="Arial" w:hAnsi="Arial" w:cs="Arial"/>
          <w:sz w:val="24"/>
          <w:szCs w:val="24"/>
        </w:rPr>
        <w:t xml:space="preserve">A observação cotidiana das aulas evidenciava dificuldades na compreensão dos conteúdos de Geografia Física de Santa Catarina, sobretudo na relação entre teoria e prática. Muitos alunos demonstravam dependência da memorização e baixa capacidade de análise espacial e interpretação de mapas. Diante desse contexto, a </w:t>
      </w:r>
      <w:r w:rsidRPr="003C35E3">
        <w:rPr>
          <w:rFonts w:ascii="Arial" w:hAnsi="Arial" w:cs="Arial"/>
          <w:sz w:val="24"/>
          <w:szCs w:val="24"/>
        </w:rPr>
        <w:lastRenderedPageBreak/>
        <w:t xml:space="preserve">proposta integrou Metodologias Ativas e princípios da Cultura </w:t>
      </w:r>
      <w:proofErr w:type="spellStart"/>
      <w:r w:rsidRPr="003C35E3">
        <w:rPr>
          <w:rFonts w:ascii="Arial" w:hAnsi="Arial" w:cs="Arial"/>
          <w:sz w:val="24"/>
          <w:szCs w:val="24"/>
        </w:rPr>
        <w:t>Maker</w:t>
      </w:r>
      <w:proofErr w:type="spellEnd"/>
      <w:r w:rsidRPr="003C35E3">
        <w:rPr>
          <w:rFonts w:ascii="Arial" w:hAnsi="Arial" w:cs="Arial"/>
          <w:sz w:val="24"/>
          <w:szCs w:val="24"/>
        </w:rPr>
        <w:t>, com o objetivo de promover a aprendizagem por meio da experimentação, da colaboração e da autonomia estudantil.</w:t>
      </w:r>
    </w:p>
    <w:p w14:paraId="2ADAE82F" w14:textId="0BFD7B75" w:rsidR="003C35E3" w:rsidRPr="003C35E3" w:rsidRDefault="003C35E3" w:rsidP="003C35E3">
      <w:pPr>
        <w:spacing w:before="240" w:after="240" w:line="360" w:lineRule="auto"/>
        <w:rPr>
          <w:rFonts w:ascii="Arial" w:hAnsi="Arial" w:cs="Arial"/>
          <w:sz w:val="24"/>
          <w:szCs w:val="24"/>
        </w:rPr>
      </w:pPr>
      <w:r w:rsidRPr="003C35E3">
        <w:rPr>
          <w:rFonts w:ascii="Arial" w:hAnsi="Arial" w:cs="Arial"/>
          <w:sz w:val="24"/>
          <w:szCs w:val="24"/>
        </w:rPr>
        <w:t>O objetivo geral foi aproximar os conceitos da Geografia Física da vivência dos alunos, estimulando o protagonismo, a criatividade e o pensamento crítico. O projeto foi desenvolvido de forma interdisciplinar, envolvendo professores de Geografia, Ciências, Matemática, Artes e Língua Portuguesa.</w:t>
      </w:r>
    </w:p>
    <w:p w14:paraId="41EEC0FF" w14:textId="003B109B" w:rsidR="00435A4C" w:rsidRDefault="00FC4166" w:rsidP="008342D5">
      <w:pPr>
        <w:pStyle w:val="Ttulo1"/>
        <w:spacing w:before="240" w:after="240"/>
      </w:pPr>
      <w:r>
        <w:t>2</w:t>
      </w:r>
      <w:r w:rsidR="00D97213">
        <w:t xml:space="preserve"> </w:t>
      </w:r>
      <w:r w:rsidR="00055BA2">
        <w:t>REFERENCIAL TEÓRICO</w:t>
      </w:r>
    </w:p>
    <w:p w14:paraId="364A5AC0" w14:textId="2D152E13" w:rsidR="00846BBA" w:rsidRPr="00846BBA" w:rsidRDefault="00846BBA" w:rsidP="008342D5">
      <w:pPr>
        <w:pStyle w:val="NormalWeb"/>
        <w:spacing w:before="240" w:beforeAutospacing="0" w:line="360" w:lineRule="auto"/>
        <w:ind w:firstLine="851"/>
        <w:jc w:val="both"/>
        <w:rPr>
          <w:rFonts w:ascii="Arial" w:hAnsi="Arial" w:cs="Arial"/>
        </w:rPr>
      </w:pPr>
      <w:r w:rsidRPr="00846BBA">
        <w:rPr>
          <w:rFonts w:ascii="Arial" w:hAnsi="Arial" w:cs="Arial"/>
        </w:rPr>
        <w:t xml:space="preserve">As Metodologias Ativas, conforme </w:t>
      </w:r>
      <w:proofErr w:type="spellStart"/>
      <w:r w:rsidRPr="00846BBA">
        <w:rPr>
          <w:rFonts w:ascii="Arial" w:hAnsi="Arial" w:cs="Arial"/>
        </w:rPr>
        <w:t>Bacich</w:t>
      </w:r>
      <w:proofErr w:type="spellEnd"/>
      <w:r w:rsidRPr="00846BBA">
        <w:rPr>
          <w:rFonts w:ascii="Arial" w:hAnsi="Arial" w:cs="Arial"/>
        </w:rPr>
        <w:t xml:space="preserve"> e Moran (2018), colocam o estudante como protagonista do processo de aprendizagem e o professor como mediador e orientador. Essa abordagem estimula a autonomia, o pensamento crítico e a aprendizagem significativa ao aproximar teoria e prática por meio de desafios e resolução de problemas.</w:t>
      </w:r>
    </w:p>
    <w:p w14:paraId="4E958338" w14:textId="4495D1FA" w:rsidR="00846BBA" w:rsidRPr="00846BBA" w:rsidRDefault="00846BBA" w:rsidP="008342D5">
      <w:pPr>
        <w:pStyle w:val="NormalWeb"/>
        <w:spacing w:before="240" w:beforeAutospacing="0" w:line="360" w:lineRule="auto"/>
        <w:ind w:firstLine="851"/>
        <w:jc w:val="both"/>
        <w:rPr>
          <w:rFonts w:ascii="Arial" w:hAnsi="Arial" w:cs="Arial"/>
        </w:rPr>
      </w:pPr>
      <w:r w:rsidRPr="00846BBA">
        <w:rPr>
          <w:rFonts w:ascii="Arial" w:hAnsi="Arial" w:cs="Arial"/>
        </w:rPr>
        <w:t xml:space="preserve">De acordo com Moran (2015), o uso de metodologias ativas favorece a articulação de saberes, valores e atitudes, promovendo a reflexão e a construção coletiva do conhecimento. A integração com a Cultura </w:t>
      </w:r>
      <w:proofErr w:type="spellStart"/>
      <w:r w:rsidRPr="00846BBA">
        <w:rPr>
          <w:rFonts w:ascii="Arial" w:hAnsi="Arial" w:cs="Arial"/>
        </w:rPr>
        <w:t>Maker</w:t>
      </w:r>
      <w:proofErr w:type="spellEnd"/>
      <w:r w:rsidRPr="00846BBA">
        <w:rPr>
          <w:rFonts w:ascii="Arial" w:hAnsi="Arial" w:cs="Arial"/>
        </w:rPr>
        <w:t>, ou “cultura do fazer”, amplia esse potencial pedagógico. Segundo Silva e Brito (2021), essa perspectiva fomenta a experimentação e o trabalho colaborativo, transformando o estudante em criador de soluções e não mero consumidor de informações.</w:t>
      </w:r>
    </w:p>
    <w:p w14:paraId="6EC35395" w14:textId="09400C5D" w:rsidR="00846BBA" w:rsidRPr="00846BBA" w:rsidRDefault="00846BBA" w:rsidP="008342D5">
      <w:pPr>
        <w:pStyle w:val="NormalWeb"/>
        <w:spacing w:before="240" w:beforeAutospacing="0" w:line="360" w:lineRule="auto"/>
        <w:ind w:firstLine="851"/>
        <w:jc w:val="both"/>
        <w:rPr>
          <w:rFonts w:ascii="Arial" w:hAnsi="Arial" w:cs="Arial"/>
        </w:rPr>
      </w:pPr>
      <w:r w:rsidRPr="00846BBA">
        <w:rPr>
          <w:rFonts w:ascii="Arial" w:hAnsi="Arial" w:cs="Arial"/>
        </w:rPr>
        <w:t xml:space="preserve">A escolha da cultura </w:t>
      </w:r>
      <w:proofErr w:type="spellStart"/>
      <w:r w:rsidRPr="00846BBA">
        <w:rPr>
          <w:rFonts w:ascii="Arial" w:hAnsi="Arial" w:cs="Arial"/>
        </w:rPr>
        <w:t>maker</w:t>
      </w:r>
      <w:proofErr w:type="spellEnd"/>
      <w:r w:rsidRPr="00846BBA">
        <w:rPr>
          <w:rFonts w:ascii="Arial" w:hAnsi="Arial" w:cs="Arial"/>
        </w:rPr>
        <w:t xml:space="preserve"> como estratégia central justifica-se por seu potencial de estimular o aprender fazendo, promovendo o engajamento e o protagonismo dos estudantes. Além disso, a proposta dialoga com os princípios da educação científica, que valoriza a investigação, a criatividade e o uso de tecnologias acessíveis, contribuindo para a inclusão e o desenvolvimento de competências da BNCC, especialmente as relacionadas à cultura digital e à responsabilidade socioambiental.</w:t>
      </w:r>
    </w:p>
    <w:p w14:paraId="6DFFF117" w14:textId="566A7A22" w:rsidR="00273C28" w:rsidRPr="00273C28" w:rsidRDefault="00846BBA" w:rsidP="008342D5">
      <w:pPr>
        <w:pStyle w:val="NormalWeb"/>
        <w:spacing w:before="240" w:beforeAutospacing="0" w:line="360" w:lineRule="auto"/>
        <w:ind w:firstLine="851"/>
        <w:jc w:val="both"/>
        <w:rPr>
          <w:rFonts w:ascii="Arial" w:hAnsi="Arial" w:cs="Arial"/>
        </w:rPr>
      </w:pPr>
      <w:r w:rsidRPr="00846BBA">
        <w:rPr>
          <w:rFonts w:ascii="Arial" w:hAnsi="Arial" w:cs="Arial"/>
        </w:rPr>
        <w:t xml:space="preserve">Na área da Geografia, Callai (2005) e </w:t>
      </w:r>
      <w:proofErr w:type="spellStart"/>
      <w:r w:rsidRPr="00846BBA">
        <w:rPr>
          <w:rFonts w:ascii="Arial" w:hAnsi="Arial" w:cs="Arial"/>
        </w:rPr>
        <w:t>Castellar</w:t>
      </w:r>
      <w:proofErr w:type="spellEnd"/>
      <w:r w:rsidRPr="00846BBA">
        <w:rPr>
          <w:rFonts w:ascii="Arial" w:hAnsi="Arial" w:cs="Arial"/>
        </w:rPr>
        <w:t xml:space="preserve"> (2012) defendem que o ensino deve possibilitar ao aluno compreender a realidade do espaço geográfico em sua </w:t>
      </w:r>
      <w:r w:rsidRPr="00846BBA">
        <w:rPr>
          <w:rFonts w:ascii="Arial" w:hAnsi="Arial" w:cs="Arial"/>
        </w:rPr>
        <w:lastRenderedPageBreak/>
        <w:t>complexidade, articulando aspectos naturais, sociais e culturais. A proposta interdisciplinar, conforme Fazenda (2011), favorece a construção coletiva do conhecimento e o diálogo entre saberes científicos e cotidianos, fortalecendo o aprendizado significativo.</w:t>
      </w:r>
    </w:p>
    <w:p w14:paraId="1DD2BBB3" w14:textId="24C6B198" w:rsidR="00707214" w:rsidRDefault="00FC4166" w:rsidP="006D1F80">
      <w:pPr>
        <w:pStyle w:val="Ttulo1"/>
      </w:pPr>
      <w:r>
        <w:t>3</w:t>
      </w:r>
      <w:r w:rsidR="0060173B">
        <w:t xml:space="preserve"> </w:t>
      </w:r>
      <w:r w:rsidR="00707214" w:rsidRPr="00707214">
        <w:t>METODOLOGIA</w:t>
      </w:r>
    </w:p>
    <w:p w14:paraId="409D8EB5" w14:textId="6945E5E3" w:rsidR="007E2758" w:rsidRPr="007E2758" w:rsidRDefault="007E2758" w:rsidP="003F3244">
      <w:pPr>
        <w:pStyle w:val="NormalWeb"/>
        <w:spacing w:line="360" w:lineRule="auto"/>
        <w:ind w:firstLine="851"/>
        <w:jc w:val="both"/>
        <w:rPr>
          <w:rFonts w:ascii="Arial" w:hAnsi="Arial" w:cs="Arial"/>
        </w:rPr>
      </w:pPr>
      <w:r w:rsidRPr="007E2758">
        <w:rPr>
          <w:rFonts w:ascii="Arial" w:hAnsi="Arial" w:cs="Arial"/>
        </w:rPr>
        <w:t xml:space="preserve">O projeto foi desenvolvido com 25 estudantes do 7º ano do Ensino Fundamental, durante o período de 27 aulas de 50 minutos. A ação foi planejada de forma colaborativa, com a participação de professores de Geografia, Ciências, Matemática, Artes e Língua Portuguesa. O planejamento partiu de um diagnóstico inicial das dificuldades dos alunos em compreender os elementos da Geografia Física catarinense, culminando na definição de estratégias baseadas em metodologias ativas e práticas </w:t>
      </w:r>
      <w:proofErr w:type="spellStart"/>
      <w:r w:rsidRPr="007E2758">
        <w:rPr>
          <w:rFonts w:ascii="Arial" w:hAnsi="Arial" w:cs="Arial"/>
        </w:rPr>
        <w:t>maker</w:t>
      </w:r>
      <w:proofErr w:type="spellEnd"/>
      <w:r w:rsidRPr="007E2758">
        <w:rPr>
          <w:rFonts w:ascii="Arial" w:hAnsi="Arial" w:cs="Arial"/>
        </w:rPr>
        <w:t>.</w:t>
      </w:r>
    </w:p>
    <w:p w14:paraId="310F8721" w14:textId="7778809B" w:rsidR="007E2758" w:rsidRDefault="007E2758" w:rsidP="003F3244">
      <w:pPr>
        <w:pStyle w:val="NormalWeb"/>
        <w:spacing w:line="360" w:lineRule="auto"/>
        <w:ind w:firstLine="851"/>
        <w:jc w:val="both"/>
        <w:rPr>
          <w:rFonts w:ascii="Arial" w:hAnsi="Arial" w:cs="Arial"/>
        </w:rPr>
      </w:pPr>
      <w:r w:rsidRPr="007E2758">
        <w:rPr>
          <w:rFonts w:ascii="Arial" w:hAnsi="Arial" w:cs="Arial"/>
        </w:rPr>
        <w:t>As etapas de desenvolvimento do projeto estão apresentadas na Figura 1.</w:t>
      </w:r>
    </w:p>
    <w:p w14:paraId="27B90CDC" w14:textId="24EFEBCC" w:rsidR="00D93710" w:rsidRPr="00877B71" w:rsidRDefault="00877B71" w:rsidP="006D1F80">
      <w:pPr>
        <w:pStyle w:val="NormalWeb"/>
        <w:spacing w:before="0" w:beforeAutospacing="0" w:after="0" w:afterAutospacing="0"/>
        <w:ind w:firstLine="851"/>
        <w:jc w:val="center"/>
        <w:rPr>
          <w:rFonts w:ascii="Arial" w:hAnsi="Arial" w:cs="Arial"/>
        </w:rPr>
      </w:pPr>
      <w:r w:rsidRPr="00877B71">
        <w:rPr>
          <w:rFonts w:ascii="Arial" w:hAnsi="Arial" w:cs="Arial"/>
        </w:rPr>
        <w:t>Figura 1 – Etapas de desenvolvimento do projeto</w:t>
      </w:r>
      <w:r w:rsidR="00BD199C" w:rsidRPr="00877B71">
        <w:rPr>
          <w:rFonts w:ascii="Arial" w:hAnsi="Arial" w:cs="Arial"/>
        </w:rPr>
        <w:t>.</w:t>
      </w:r>
    </w:p>
    <w:p w14:paraId="49172567" w14:textId="752C95D4" w:rsidR="00E92C56" w:rsidRDefault="00E92C56" w:rsidP="006D1F80">
      <w:pPr>
        <w:spacing w:line="240" w:lineRule="auto"/>
        <w:ind w:firstLine="0"/>
        <w:jc w:val="center"/>
        <w:rPr>
          <w:rFonts w:ascii="Times New Roman" w:eastAsia="Times New Roman" w:hAnsi="Times New Roman" w:cs="Times New Roman"/>
          <w:kern w:val="0"/>
          <w:sz w:val="24"/>
          <w:szCs w:val="24"/>
          <w:lang w:eastAsia="pt-BR"/>
          <w14:ligatures w14:val="none"/>
        </w:rPr>
      </w:pPr>
      <w:r w:rsidRPr="00E92C56">
        <w:rPr>
          <w:rFonts w:ascii="Times New Roman" w:eastAsia="Times New Roman" w:hAnsi="Times New Roman" w:cs="Times New Roman"/>
          <w:noProof/>
          <w:kern w:val="0"/>
          <w:sz w:val="24"/>
          <w:szCs w:val="24"/>
          <w:lang w:eastAsia="pt-BR"/>
          <w14:ligatures w14:val="none"/>
        </w:rPr>
        <w:drawing>
          <wp:inline distT="0" distB="0" distL="0" distR="0" wp14:anchorId="3E18663E" wp14:editId="7BF4BFAE">
            <wp:extent cx="5760085" cy="3239770"/>
            <wp:effectExtent l="19050" t="19050" r="12065" b="177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solidFill>
                        <a:schemeClr val="tx1"/>
                      </a:solidFill>
                    </a:ln>
                  </pic:spPr>
                </pic:pic>
              </a:graphicData>
            </a:graphic>
          </wp:inline>
        </w:drawing>
      </w:r>
    </w:p>
    <w:p w14:paraId="3E9FCD8A" w14:textId="23ED1716" w:rsidR="00BD199C" w:rsidRPr="00BD199C" w:rsidRDefault="004E5CBA" w:rsidP="006D1F80">
      <w:pPr>
        <w:spacing w:line="240" w:lineRule="auto"/>
        <w:ind w:firstLine="851"/>
        <w:jc w:val="center"/>
        <w:rPr>
          <w:rFonts w:ascii="Arial" w:eastAsia="Times New Roman" w:hAnsi="Arial" w:cs="Arial"/>
          <w:kern w:val="0"/>
          <w:sz w:val="24"/>
          <w:szCs w:val="24"/>
          <w:lang w:eastAsia="pt-BR"/>
          <w14:ligatures w14:val="none"/>
        </w:rPr>
      </w:pPr>
      <w:r w:rsidRPr="004E5CBA">
        <w:rPr>
          <w:rFonts w:ascii="Arial" w:hAnsi="Arial" w:cs="Arial"/>
          <w:sz w:val="24"/>
          <w:szCs w:val="24"/>
        </w:rPr>
        <w:t>Fonte: autoria própria (2025).</w:t>
      </w:r>
      <w:r w:rsidRPr="004E5CBA">
        <w:rPr>
          <w:rFonts w:ascii="Arial" w:hAnsi="Arial" w:cs="Arial"/>
          <w:sz w:val="24"/>
          <w:szCs w:val="24"/>
        </w:rPr>
        <w:br/>
      </w:r>
    </w:p>
    <w:p w14:paraId="4ADC9834" w14:textId="77777777" w:rsidR="00BD199C" w:rsidRPr="00E92C56" w:rsidRDefault="00BD199C" w:rsidP="006D1F80">
      <w:pPr>
        <w:spacing w:line="240" w:lineRule="auto"/>
        <w:ind w:firstLine="851"/>
        <w:jc w:val="left"/>
        <w:rPr>
          <w:rFonts w:ascii="Times New Roman" w:eastAsia="Times New Roman" w:hAnsi="Times New Roman" w:cs="Times New Roman"/>
          <w:kern w:val="0"/>
          <w:sz w:val="24"/>
          <w:szCs w:val="24"/>
          <w:lang w:eastAsia="pt-BR"/>
          <w14:ligatures w14:val="none"/>
        </w:rPr>
      </w:pPr>
    </w:p>
    <w:p w14:paraId="67E4F676" w14:textId="0DEBEB6C" w:rsidR="00AF31EF" w:rsidRDefault="00AF31EF" w:rsidP="00133F0B">
      <w:pPr>
        <w:pStyle w:val="NormalWeb"/>
        <w:spacing w:before="240" w:beforeAutospacing="0" w:after="240" w:afterAutospacing="0" w:line="360" w:lineRule="auto"/>
        <w:ind w:firstLine="851"/>
        <w:jc w:val="both"/>
        <w:rPr>
          <w:rFonts w:ascii="Arial" w:hAnsi="Arial" w:cs="Arial"/>
        </w:rPr>
      </w:pPr>
      <w:r w:rsidRPr="00AF31EF">
        <w:rPr>
          <w:rFonts w:ascii="Arial" w:hAnsi="Arial" w:cs="Arial"/>
        </w:rPr>
        <w:lastRenderedPageBreak/>
        <w:t xml:space="preserve">Durante o processo, os estudantes participaram de oficinas no Laboratório </w:t>
      </w:r>
      <w:proofErr w:type="spellStart"/>
      <w:r w:rsidRPr="00AF31EF">
        <w:rPr>
          <w:rFonts w:ascii="Arial" w:hAnsi="Arial" w:cs="Arial"/>
        </w:rPr>
        <w:t>Maker</w:t>
      </w:r>
      <w:proofErr w:type="spellEnd"/>
      <w:r w:rsidRPr="00AF31EF">
        <w:rPr>
          <w:rFonts w:ascii="Arial" w:hAnsi="Arial" w:cs="Arial"/>
        </w:rPr>
        <w:t xml:space="preserve"> da escola, utilizando impressora 3D e cortadora a laser. A metodologia priorizou o aprender fazendo, estimulando a pesquisa, a colaboração e a resolução criativa de problemas. Cada grupo de alunos foi responsável por uma etapa do processo, desde a pesquisa teórica até a confecção e pintura da maquete tridimensional do território catarinense.</w:t>
      </w:r>
    </w:p>
    <w:p w14:paraId="2DF585D6" w14:textId="7F12EBD0" w:rsidR="00BD199C" w:rsidRPr="00133F0B" w:rsidRDefault="00FC4166" w:rsidP="00133F0B">
      <w:pPr>
        <w:pStyle w:val="Ttulo1"/>
        <w:spacing w:before="240" w:after="240"/>
      </w:pPr>
      <w:r>
        <w:t>4</w:t>
      </w:r>
      <w:r w:rsidR="0060173B">
        <w:t xml:space="preserve"> </w:t>
      </w:r>
      <w:r w:rsidR="00B7745C">
        <w:t xml:space="preserve">RESULTADOS E </w:t>
      </w:r>
      <w:r w:rsidR="00707214" w:rsidRPr="00707214">
        <w:t>DISCUSSÃO</w:t>
      </w:r>
    </w:p>
    <w:p w14:paraId="2EAEE2B9" w14:textId="544924A5" w:rsidR="00AE4E72" w:rsidRPr="00AE4E72" w:rsidRDefault="00AE4E72" w:rsidP="00E07778">
      <w:pPr>
        <w:spacing w:before="240" w:after="240" w:line="360" w:lineRule="auto"/>
        <w:ind w:firstLine="851"/>
        <w:rPr>
          <w:rFonts w:ascii="Arial" w:eastAsia="Times New Roman" w:hAnsi="Arial" w:cs="Arial"/>
          <w:color w:val="000000"/>
          <w:kern w:val="0"/>
          <w:sz w:val="24"/>
          <w:szCs w:val="24"/>
          <w:lang w:eastAsia="pt-BR"/>
          <w14:ligatures w14:val="none"/>
        </w:rPr>
      </w:pPr>
      <w:r w:rsidRPr="00AE4E72">
        <w:rPr>
          <w:rFonts w:ascii="Arial" w:eastAsia="Times New Roman" w:hAnsi="Arial" w:cs="Arial"/>
          <w:color w:val="000000"/>
          <w:kern w:val="0"/>
          <w:sz w:val="24"/>
          <w:szCs w:val="24"/>
          <w:lang w:eastAsia="pt-BR"/>
          <w14:ligatures w14:val="none"/>
        </w:rPr>
        <w:t xml:space="preserve">A Figura 2 ilustra um dos momentos centrais do projeto, em que os alunos integraram teoria e prática por meio de atividades interdisciplinares. No laboratório de informática, realizaram pesquisas orientadas sobre temas da Geografia Física de Santa Catarina, enquanto, no espaço </w:t>
      </w:r>
      <w:proofErr w:type="spellStart"/>
      <w:r w:rsidRPr="00AE4E72">
        <w:rPr>
          <w:rFonts w:ascii="Arial" w:eastAsia="Times New Roman" w:hAnsi="Arial" w:cs="Arial"/>
          <w:color w:val="000000"/>
          <w:kern w:val="0"/>
          <w:sz w:val="24"/>
          <w:szCs w:val="24"/>
          <w:lang w:eastAsia="pt-BR"/>
          <w14:ligatures w14:val="none"/>
        </w:rPr>
        <w:t>maker</w:t>
      </w:r>
      <w:proofErr w:type="spellEnd"/>
      <w:r w:rsidRPr="00AE4E72">
        <w:rPr>
          <w:rFonts w:ascii="Arial" w:eastAsia="Times New Roman" w:hAnsi="Arial" w:cs="Arial"/>
          <w:color w:val="000000"/>
          <w:kern w:val="0"/>
          <w:sz w:val="24"/>
          <w:szCs w:val="24"/>
          <w:lang w:eastAsia="pt-BR"/>
          <w14:ligatures w14:val="none"/>
        </w:rPr>
        <w:t>, confeccionaram e pintaram maquetes 3D que representavam as formas de relevo, hidrografia e dinâmica natural do estado.</w:t>
      </w:r>
    </w:p>
    <w:p w14:paraId="063C99DE" w14:textId="77777777" w:rsidR="00AE4E72" w:rsidRDefault="00AE4E72" w:rsidP="00A03FD8">
      <w:pPr>
        <w:spacing w:line="360" w:lineRule="auto"/>
        <w:ind w:firstLine="851"/>
        <w:rPr>
          <w:rFonts w:ascii="Arial" w:eastAsia="Times New Roman" w:hAnsi="Arial" w:cs="Arial"/>
          <w:color w:val="000000"/>
          <w:kern w:val="0"/>
          <w:sz w:val="24"/>
          <w:szCs w:val="24"/>
          <w:lang w:eastAsia="pt-BR"/>
          <w14:ligatures w14:val="none"/>
        </w:rPr>
      </w:pPr>
      <w:r w:rsidRPr="00AE4E72">
        <w:rPr>
          <w:rFonts w:ascii="Arial" w:eastAsia="Times New Roman" w:hAnsi="Arial" w:cs="Arial"/>
          <w:color w:val="000000"/>
          <w:kern w:val="0"/>
          <w:sz w:val="24"/>
          <w:szCs w:val="24"/>
          <w:lang w:eastAsia="pt-BR"/>
          <w14:ligatures w14:val="none"/>
        </w:rPr>
        <w:t>Figura 2 – Pesquisas no laboratório de informática e pintura da maquete 3D de Santa Catarina</w:t>
      </w:r>
    </w:p>
    <w:p w14:paraId="084FC5A1" w14:textId="51B89097" w:rsidR="00E460FF" w:rsidRPr="00AE4E72" w:rsidRDefault="00A03FD8" w:rsidP="00A03FD8">
      <w:pPr>
        <w:spacing w:line="360" w:lineRule="auto"/>
        <w:ind w:firstLine="851"/>
        <w:jc w:val="center"/>
        <w:rPr>
          <w:rFonts w:ascii="Arial" w:eastAsia="Times New Roman" w:hAnsi="Arial" w:cs="Arial"/>
          <w:color w:val="000000"/>
          <w:kern w:val="0"/>
          <w:sz w:val="24"/>
          <w:szCs w:val="24"/>
          <w:lang w:eastAsia="pt-BR"/>
          <w14:ligatures w14:val="none"/>
        </w:rPr>
      </w:pPr>
      <w:r w:rsidRPr="008A71EE">
        <w:rPr>
          <w:rFonts w:ascii="Times New Roman" w:eastAsia="Times New Roman" w:hAnsi="Times New Roman" w:cs="Times New Roman"/>
          <w:noProof/>
          <w:kern w:val="0"/>
          <w:sz w:val="24"/>
          <w:szCs w:val="24"/>
          <w:lang w:eastAsia="pt-BR"/>
          <w14:ligatures w14:val="none"/>
        </w:rPr>
        <w:drawing>
          <wp:inline distT="0" distB="0" distL="0" distR="0" wp14:anchorId="308FDB8E" wp14:editId="2B4F4294">
            <wp:extent cx="2678430" cy="3788071"/>
            <wp:effectExtent l="19050" t="19050" r="26670" b="22225"/>
            <wp:docPr id="2" name="Imagem 2" descr="Uma imagem contendo foto, no interior, itens, diferent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ntendo foto, no interior, itens, diferente&#10;&#10;O conteúdo gerado por IA pode estar incorre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1056" cy="3805928"/>
                    </a:xfrm>
                    <a:prstGeom prst="rect">
                      <a:avLst/>
                    </a:prstGeom>
                    <a:noFill/>
                    <a:ln>
                      <a:solidFill>
                        <a:schemeClr val="tx1"/>
                      </a:solidFill>
                    </a:ln>
                  </pic:spPr>
                </pic:pic>
              </a:graphicData>
            </a:graphic>
          </wp:inline>
        </w:drawing>
      </w:r>
    </w:p>
    <w:p w14:paraId="538315CD" w14:textId="5DE79823" w:rsidR="00190375" w:rsidRDefault="00AE4E72" w:rsidP="00A03FD8">
      <w:pPr>
        <w:spacing w:line="360" w:lineRule="auto"/>
        <w:ind w:firstLine="851"/>
        <w:jc w:val="center"/>
        <w:rPr>
          <w:rFonts w:ascii="Arial" w:eastAsia="Times New Roman" w:hAnsi="Arial" w:cs="Arial"/>
          <w:color w:val="000000"/>
          <w:kern w:val="0"/>
          <w:sz w:val="24"/>
          <w:szCs w:val="24"/>
          <w:lang w:eastAsia="pt-BR"/>
          <w14:ligatures w14:val="none"/>
        </w:rPr>
      </w:pPr>
      <w:r w:rsidRPr="00AE4E72">
        <w:rPr>
          <w:rFonts w:ascii="Arial" w:eastAsia="Times New Roman" w:hAnsi="Arial" w:cs="Arial"/>
          <w:color w:val="000000"/>
          <w:kern w:val="0"/>
          <w:sz w:val="24"/>
          <w:szCs w:val="24"/>
          <w:lang w:eastAsia="pt-BR"/>
          <w14:ligatures w14:val="none"/>
        </w:rPr>
        <w:t>Fonte: autoria própria (2025).</w:t>
      </w:r>
    </w:p>
    <w:p w14:paraId="3AD031EA" w14:textId="79FF0EBB" w:rsidR="00F1469B" w:rsidRDefault="00F1469B" w:rsidP="00AF2E52">
      <w:pPr>
        <w:pStyle w:val="NormalWeb"/>
        <w:spacing w:line="360" w:lineRule="auto"/>
        <w:ind w:firstLine="851"/>
        <w:jc w:val="both"/>
        <w:rPr>
          <w:rFonts w:ascii="Arial" w:hAnsi="Arial" w:cs="Arial"/>
        </w:rPr>
      </w:pPr>
      <w:r w:rsidRPr="00F1469B">
        <w:rPr>
          <w:rFonts w:ascii="Arial" w:hAnsi="Arial" w:cs="Arial"/>
        </w:rPr>
        <w:lastRenderedPageBreak/>
        <w:t>Os resultados indicaram aumento do engajamento e da participação dos estudantes. Houve maior interesse nas aulas, apropriação dos conceitos geográficos e desenvolvimento da capacidade de análise espacial. As maquetes e o jogo educativo criados pelos grupos funcionaram como instrumentos de mediação cognitiva, favorecendo a compreensão das relações entre os elementos naturais e antrópicos do território catarinense.</w:t>
      </w:r>
    </w:p>
    <w:p w14:paraId="16934F8F" w14:textId="31C63166" w:rsidR="00320CB2" w:rsidRPr="00320CB2" w:rsidRDefault="00320CB2" w:rsidP="00EC6D60">
      <w:pPr>
        <w:pStyle w:val="NormalWeb"/>
        <w:spacing w:line="360" w:lineRule="auto"/>
        <w:ind w:firstLine="851"/>
        <w:jc w:val="both"/>
        <w:rPr>
          <w:rFonts w:ascii="Arial" w:hAnsi="Arial" w:cs="Arial"/>
        </w:rPr>
      </w:pPr>
      <w:r w:rsidRPr="00320CB2">
        <w:rPr>
          <w:rFonts w:ascii="Arial" w:hAnsi="Arial" w:cs="Arial"/>
        </w:rPr>
        <w:t>A Figura 3 apresenta dois momentos significativos: a saída de campo no Mangue do Mole, em Itajaí/SC, e a construção do jogo pedagógico “Expedição Catarinense”. A atividade de campo, realizada em parceria com a professora de Ciências, permitiu observar in loco a dinâmica do manguezal e os impactos da ocupação humana. Já o jogo, produzido com base nas pesquisas e maquetes, consolidou os aprendizados de forma lúdica e colaborativa.</w:t>
      </w:r>
    </w:p>
    <w:p w14:paraId="2C5FDA59" w14:textId="77777777" w:rsidR="00320CB2" w:rsidRPr="00320CB2" w:rsidRDefault="00320CB2" w:rsidP="00320CB2">
      <w:pPr>
        <w:pStyle w:val="NormalWeb"/>
        <w:spacing w:line="360" w:lineRule="auto"/>
        <w:ind w:firstLine="851"/>
        <w:rPr>
          <w:rFonts w:ascii="Arial" w:hAnsi="Arial" w:cs="Arial"/>
        </w:rPr>
      </w:pPr>
      <w:r w:rsidRPr="00320CB2">
        <w:rPr>
          <w:rFonts w:ascii="Arial" w:hAnsi="Arial" w:cs="Arial"/>
        </w:rPr>
        <w:t>Figura 3 – Atividade de campo e construção do jogo pedagógico “Expedição Catarinense”</w:t>
      </w:r>
    </w:p>
    <w:p w14:paraId="702DAD17" w14:textId="77777777" w:rsidR="00C30F6E" w:rsidRDefault="00C30F6E" w:rsidP="006D1F80">
      <w:pPr>
        <w:pStyle w:val="NormalWeb"/>
        <w:spacing w:before="0" w:beforeAutospacing="0" w:after="0" w:afterAutospacing="0"/>
        <w:jc w:val="center"/>
        <w:rPr>
          <w:rFonts w:ascii="Arial" w:hAnsi="Arial" w:cs="Arial"/>
        </w:rPr>
      </w:pPr>
      <w:r w:rsidRPr="00C30F6E">
        <w:rPr>
          <w:rFonts w:ascii="Arial" w:eastAsiaTheme="minorHAnsi" w:hAnsi="Arial" w:cs="Arial"/>
          <w:noProof/>
          <w:kern w:val="2"/>
          <w:sz w:val="22"/>
          <w:szCs w:val="22"/>
          <w:lang w:eastAsia="en-US"/>
          <w14:ligatures w14:val="standardContextual"/>
        </w:rPr>
        <w:drawing>
          <wp:inline distT="0" distB="0" distL="0" distR="0" wp14:anchorId="752275D3" wp14:editId="3BA26973">
            <wp:extent cx="5267960" cy="2747516"/>
            <wp:effectExtent l="19050" t="19050" r="8890" b="152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0710" cy="2769812"/>
                    </a:xfrm>
                    <a:prstGeom prst="rect">
                      <a:avLst/>
                    </a:prstGeom>
                    <a:ln>
                      <a:solidFill>
                        <a:schemeClr val="tx1"/>
                      </a:solidFill>
                    </a:ln>
                  </pic:spPr>
                </pic:pic>
              </a:graphicData>
            </a:graphic>
          </wp:inline>
        </w:drawing>
      </w:r>
    </w:p>
    <w:p w14:paraId="3E6A2EED" w14:textId="77777777" w:rsidR="007A7FDD" w:rsidRDefault="007A7FDD" w:rsidP="007A7FDD">
      <w:pPr>
        <w:pStyle w:val="NormalWeb"/>
        <w:spacing w:line="360" w:lineRule="auto"/>
        <w:ind w:firstLine="851"/>
        <w:jc w:val="center"/>
        <w:rPr>
          <w:rFonts w:ascii="Arial" w:hAnsi="Arial" w:cs="Arial"/>
        </w:rPr>
      </w:pPr>
      <w:r w:rsidRPr="00320CB2">
        <w:rPr>
          <w:rFonts w:ascii="Arial" w:hAnsi="Arial" w:cs="Arial"/>
        </w:rPr>
        <w:t>Fonte: autoria própria (2025).</w:t>
      </w:r>
    </w:p>
    <w:p w14:paraId="70523275" w14:textId="661B3FC4" w:rsidR="00BD199C" w:rsidRPr="00BD199C" w:rsidRDefault="00BD199C" w:rsidP="006D1F80">
      <w:pPr>
        <w:spacing w:line="240" w:lineRule="auto"/>
        <w:ind w:firstLine="851"/>
        <w:jc w:val="center"/>
        <w:rPr>
          <w:rFonts w:ascii="Arial" w:eastAsia="Times New Roman" w:hAnsi="Arial" w:cs="Arial"/>
          <w:kern w:val="0"/>
          <w:sz w:val="24"/>
          <w:szCs w:val="24"/>
          <w:lang w:eastAsia="pt-BR"/>
          <w14:ligatures w14:val="none"/>
        </w:rPr>
      </w:pPr>
    </w:p>
    <w:p w14:paraId="72A759CB" w14:textId="77777777" w:rsidR="00A55675" w:rsidRDefault="00A55675" w:rsidP="006D1F80">
      <w:pPr>
        <w:pStyle w:val="NormalWeb"/>
        <w:spacing w:line="360" w:lineRule="auto"/>
        <w:ind w:firstLine="851"/>
        <w:jc w:val="both"/>
        <w:rPr>
          <w:rFonts w:ascii="Arial" w:hAnsi="Arial" w:cs="Arial"/>
        </w:rPr>
      </w:pPr>
    </w:p>
    <w:p w14:paraId="6DB68CD8" w14:textId="3EAF0993" w:rsidR="008A721A" w:rsidRPr="008A721A" w:rsidRDefault="008A721A" w:rsidP="008A721A">
      <w:pPr>
        <w:pStyle w:val="NormalWeb"/>
        <w:spacing w:line="360" w:lineRule="auto"/>
        <w:ind w:firstLine="851"/>
        <w:jc w:val="both"/>
        <w:rPr>
          <w:rFonts w:ascii="Arial" w:hAnsi="Arial" w:cs="Arial"/>
        </w:rPr>
      </w:pPr>
      <w:r w:rsidRPr="008A721A">
        <w:rPr>
          <w:rFonts w:ascii="Arial" w:hAnsi="Arial" w:cs="Arial"/>
        </w:rPr>
        <w:lastRenderedPageBreak/>
        <w:t>A interdisciplinaridade fortaleceu o vínculo entre teoria e prática, aproximando a Geografia das demais áreas do conhecimento. O trabalho conjunto com Artes e Língua Portuguesa ampliou a expressão criativa e comunicativa dos estudantes, enquanto Ciências e Matemática contribuíram para a compreensão de fenômenos naturais e cálculos de escala e proporção.</w:t>
      </w:r>
    </w:p>
    <w:p w14:paraId="51B473F4" w14:textId="0F462013" w:rsidR="008A721A" w:rsidRDefault="008A721A" w:rsidP="008A721A">
      <w:pPr>
        <w:pStyle w:val="NormalWeb"/>
        <w:spacing w:line="360" w:lineRule="auto"/>
        <w:ind w:firstLine="851"/>
        <w:jc w:val="both"/>
        <w:rPr>
          <w:rFonts w:ascii="Arial" w:hAnsi="Arial" w:cs="Arial"/>
        </w:rPr>
      </w:pPr>
      <w:r w:rsidRPr="008A721A">
        <w:rPr>
          <w:rFonts w:ascii="Arial" w:hAnsi="Arial" w:cs="Arial"/>
        </w:rPr>
        <w:t>Do ponto de vista docente, o projeto fomentou o planejamento coletivo e o intercâmbio de saberes, consolidando uma cultura de inovação pedagógica na escola. Como produto final, elaborou-se uma cartilha didática, sistematizando a experiência e orientando sua replicação em outras turmas.</w:t>
      </w:r>
    </w:p>
    <w:p w14:paraId="4669AC60" w14:textId="5E71E03D" w:rsidR="0C591BAA" w:rsidRPr="00D93710" w:rsidRDefault="00D93710" w:rsidP="006D1F80">
      <w:pPr>
        <w:pStyle w:val="NormalWeb"/>
        <w:spacing w:line="360" w:lineRule="auto"/>
        <w:ind w:firstLine="851"/>
        <w:jc w:val="both"/>
        <w:rPr>
          <w:rFonts w:ascii="Arial" w:hAnsi="Arial" w:cs="Arial"/>
        </w:rPr>
      </w:pPr>
      <w:r w:rsidRPr="00D93710">
        <w:rPr>
          <w:rFonts w:ascii="Arial" w:hAnsi="Arial" w:cs="Arial"/>
        </w:rPr>
        <w:t xml:space="preserve">Esses resultados dialogam com a concepção de Moran (2015), segundo a qual a aprendizagem significativa acontece quando o estudante se vê como parte ativa do processo e percebe sentido no que aprende. Também reforçam a ideia de </w:t>
      </w:r>
      <w:proofErr w:type="spellStart"/>
      <w:r w:rsidRPr="00D93710">
        <w:rPr>
          <w:rFonts w:ascii="Arial" w:hAnsi="Arial" w:cs="Arial"/>
        </w:rPr>
        <w:t>Castellar</w:t>
      </w:r>
      <w:proofErr w:type="spellEnd"/>
      <w:r w:rsidR="006D1F80">
        <w:rPr>
          <w:rFonts w:ascii="Arial" w:hAnsi="Arial" w:cs="Arial"/>
        </w:rPr>
        <w:t xml:space="preserve"> </w:t>
      </w:r>
      <w:r w:rsidRPr="00D93710">
        <w:rPr>
          <w:rFonts w:ascii="Arial" w:hAnsi="Arial" w:cs="Arial"/>
        </w:rPr>
        <w:t>(2012) de que o ensino de Geografia deve possibilitar o reconhecimento do espaço vivido e a compreensão crítica da realidade.</w:t>
      </w:r>
    </w:p>
    <w:p w14:paraId="48D133EA" w14:textId="76CE6EEA" w:rsidR="00707214" w:rsidRDefault="00FC4166" w:rsidP="006D1F80">
      <w:pPr>
        <w:pStyle w:val="Ttulo1"/>
      </w:pPr>
      <w:r>
        <w:t>5</w:t>
      </w:r>
      <w:r w:rsidR="0060173B">
        <w:t xml:space="preserve"> </w:t>
      </w:r>
      <w:r w:rsidR="00707214" w:rsidRPr="00707214">
        <w:t>CONSIDERAÇÕES FINAIS</w:t>
      </w:r>
    </w:p>
    <w:p w14:paraId="198E4A4A" w14:textId="52301A1C" w:rsidR="00994D78" w:rsidRDefault="00994D78" w:rsidP="00994D78">
      <w:pPr>
        <w:pStyle w:val="Texto"/>
        <w:spacing w:before="240" w:after="240"/>
        <w:ind w:firstLine="851"/>
      </w:pPr>
      <w:r>
        <w:t xml:space="preserve">O projeto Multiplicando Saberes da Geografia Física demonstrou que a integração entre Metodologias Ativas e Cultura </w:t>
      </w:r>
      <w:proofErr w:type="spellStart"/>
      <w:r>
        <w:t>Maker</w:t>
      </w:r>
      <w:proofErr w:type="spellEnd"/>
      <w:r>
        <w:t xml:space="preserve"> potencializa a aprendizagem da Geografia, tornando-a mais contextualizada, colaborativa e significativa. A experiência mostrou-se viável mesmo em contextos de recursos limitados, pois valoriza o protagonismo discente e a criatividade docente.</w:t>
      </w:r>
    </w:p>
    <w:p w14:paraId="4E7C9270" w14:textId="2AA31396" w:rsidR="00994D78" w:rsidRDefault="00994D78" w:rsidP="00994D78">
      <w:pPr>
        <w:pStyle w:val="Texto"/>
        <w:spacing w:before="240" w:after="240"/>
        <w:ind w:firstLine="851"/>
      </w:pPr>
      <w:r>
        <w:t>A proposta contribuiu para fortalecer a educação científica na escola, ampliando o interesse dos estudantes e consolidando práticas interdisciplinares alinhadas à BNCC e aos Objetivos de Desenvolvimento Sustentável (ODS) da Agenda 2030 da ONU.</w:t>
      </w:r>
    </w:p>
    <w:p w14:paraId="3C84A476" w14:textId="1C0AB12D" w:rsidR="00D93710" w:rsidRPr="00D93710" w:rsidRDefault="00994D78" w:rsidP="00994D78">
      <w:pPr>
        <w:pStyle w:val="Texto"/>
        <w:spacing w:before="240" w:after="240"/>
        <w:ind w:firstLine="851"/>
      </w:pPr>
      <w:r>
        <w:t xml:space="preserve">Além disso, incentivou a formação continuada dos professores e o uso de tecnologias educacionais como ferramentas de inclusão e inovação. Espera-se que a experiência inspire outros educadores a explorar o potencial transformador da Cultura </w:t>
      </w:r>
      <w:proofErr w:type="spellStart"/>
      <w:r>
        <w:t>Maker</w:t>
      </w:r>
      <w:proofErr w:type="spellEnd"/>
      <w:r>
        <w:t xml:space="preserve"> no ensino público, promovendo uma educação mais participativa e significativa.</w:t>
      </w:r>
    </w:p>
    <w:p w14:paraId="7F32F155" w14:textId="564E798D" w:rsidR="006306D9" w:rsidRDefault="00707214" w:rsidP="006D1F80">
      <w:pPr>
        <w:pStyle w:val="TtulosNoNumerados"/>
        <w:spacing w:before="240"/>
      </w:pPr>
      <w:r w:rsidRPr="00707214">
        <w:lastRenderedPageBreak/>
        <w:t>REFERÊNCIAS</w:t>
      </w:r>
      <w:r w:rsidR="00F97C22">
        <w:t xml:space="preserve"> </w:t>
      </w:r>
    </w:p>
    <w:p w14:paraId="2BDA986D" w14:textId="77777777" w:rsidR="00F92CA1" w:rsidRPr="00F92CA1" w:rsidRDefault="00F92CA1" w:rsidP="006D1F80">
      <w:pPr>
        <w:pStyle w:val="TtulosNoNumerados"/>
        <w:spacing w:before="240"/>
        <w:jc w:val="both"/>
        <w:rPr>
          <w:b w:val="0"/>
          <w:bCs w:val="0"/>
        </w:rPr>
      </w:pPr>
      <w:r w:rsidRPr="00F92CA1">
        <w:rPr>
          <w:b w:val="0"/>
          <w:bCs w:val="0"/>
        </w:rPr>
        <w:t>BACICH, L.; MORAN, J. Metodologias ativas para uma educação inovadora. Porto Alegre: Penso, 2018.</w:t>
      </w:r>
    </w:p>
    <w:p w14:paraId="7C164A49" w14:textId="77777777" w:rsidR="00F92CA1" w:rsidRPr="00F92CA1" w:rsidRDefault="00F92CA1" w:rsidP="006D1F80">
      <w:pPr>
        <w:pStyle w:val="TtulosNoNumerados"/>
        <w:jc w:val="both"/>
        <w:rPr>
          <w:b w:val="0"/>
          <w:bCs w:val="0"/>
        </w:rPr>
      </w:pPr>
      <w:r w:rsidRPr="00F92CA1">
        <w:rPr>
          <w:b w:val="0"/>
          <w:bCs w:val="0"/>
        </w:rPr>
        <w:t>CALLAI, H. C. A Geografia e a Escola: o ensino e a aprendizagem da Geografia. Porto Alegre: Mediação, 2005.</w:t>
      </w:r>
    </w:p>
    <w:p w14:paraId="7E2CD7AA" w14:textId="77777777" w:rsidR="00F92CA1" w:rsidRPr="00F92CA1" w:rsidRDefault="00F92CA1" w:rsidP="006D1F80">
      <w:pPr>
        <w:pStyle w:val="TtulosNoNumerados"/>
        <w:jc w:val="both"/>
        <w:rPr>
          <w:b w:val="0"/>
          <w:bCs w:val="0"/>
        </w:rPr>
      </w:pPr>
      <w:r w:rsidRPr="00F92CA1">
        <w:rPr>
          <w:b w:val="0"/>
          <w:bCs w:val="0"/>
        </w:rPr>
        <w:t>CASTELLAR, S. M. V. A Geografia Escolar e os Desafios do Ensino Crítico. Campinas: Autores Associados, 2012.</w:t>
      </w:r>
    </w:p>
    <w:p w14:paraId="195A8C6C" w14:textId="77777777" w:rsidR="00F92CA1" w:rsidRPr="00F92CA1" w:rsidRDefault="00F92CA1" w:rsidP="006D1F80">
      <w:pPr>
        <w:pStyle w:val="TtulosNoNumerados"/>
        <w:jc w:val="both"/>
        <w:rPr>
          <w:b w:val="0"/>
          <w:bCs w:val="0"/>
        </w:rPr>
      </w:pPr>
      <w:r w:rsidRPr="00F92CA1">
        <w:rPr>
          <w:b w:val="0"/>
          <w:bCs w:val="0"/>
        </w:rPr>
        <w:t>FAZENDA, I. Interdisciplinaridade: história, teoria e pesquisa. Campinas: Papirus, 2011.</w:t>
      </w:r>
    </w:p>
    <w:p w14:paraId="41C9C1DB" w14:textId="77777777" w:rsidR="00F92CA1" w:rsidRPr="00F92CA1" w:rsidRDefault="00F92CA1" w:rsidP="006D1F80">
      <w:pPr>
        <w:pStyle w:val="TtulosNoNumerados"/>
        <w:jc w:val="both"/>
        <w:rPr>
          <w:b w:val="0"/>
          <w:bCs w:val="0"/>
        </w:rPr>
      </w:pPr>
      <w:r w:rsidRPr="00F92CA1">
        <w:rPr>
          <w:b w:val="0"/>
          <w:bCs w:val="0"/>
        </w:rPr>
        <w:t>MORAN, J. Metodologias ativas para uma educação inovadora. São Paulo: Papirus, 2015.</w:t>
      </w:r>
    </w:p>
    <w:p w14:paraId="7EA34DBE" w14:textId="59EA70A7" w:rsidR="00F92CA1" w:rsidRPr="00F92CA1" w:rsidRDefault="00F92CA1" w:rsidP="006D1F80">
      <w:pPr>
        <w:pStyle w:val="TtulosNoNumerados"/>
        <w:jc w:val="both"/>
        <w:rPr>
          <w:b w:val="0"/>
          <w:bCs w:val="0"/>
        </w:rPr>
      </w:pPr>
      <w:r w:rsidRPr="00F92CA1">
        <w:rPr>
          <w:b w:val="0"/>
          <w:bCs w:val="0"/>
        </w:rPr>
        <w:t xml:space="preserve">SILVA, A. C.; BRITO, R. C. Cultura </w:t>
      </w:r>
      <w:proofErr w:type="spellStart"/>
      <w:r w:rsidRPr="00F92CA1">
        <w:rPr>
          <w:b w:val="0"/>
          <w:bCs w:val="0"/>
        </w:rPr>
        <w:t>maker</w:t>
      </w:r>
      <w:proofErr w:type="spellEnd"/>
      <w:r w:rsidRPr="00F92CA1">
        <w:rPr>
          <w:b w:val="0"/>
          <w:bCs w:val="0"/>
        </w:rPr>
        <w:t xml:space="preserve"> e inovação pedagógica. São Paulo: Cortez, 2021.</w:t>
      </w:r>
    </w:p>
    <w:p w14:paraId="4D45BADC" w14:textId="0ECD9BF5" w:rsidR="00DF040B" w:rsidRDefault="3A7DF960" w:rsidP="00EA33CF">
      <w:pPr>
        <w:pStyle w:val="TtulosNoNumerados"/>
        <w:spacing w:before="240"/>
      </w:pPr>
      <w:r w:rsidRPr="00DF040B">
        <w:t>AGRADECIMENTOS</w:t>
      </w:r>
      <w:r>
        <w:t xml:space="preserve"> </w:t>
      </w:r>
    </w:p>
    <w:p w14:paraId="4E9B55B4" w14:textId="2B527E0B" w:rsidR="00265979" w:rsidRPr="00CD581C" w:rsidRDefault="00D941CA" w:rsidP="006D1F80">
      <w:pPr>
        <w:pStyle w:val="NormalWeb"/>
        <w:spacing w:line="360" w:lineRule="auto"/>
        <w:ind w:firstLine="851"/>
        <w:jc w:val="both"/>
      </w:pPr>
      <w:r w:rsidRPr="00136E26">
        <w:rPr>
          <w:rFonts w:ascii="Arial" w:hAnsi="Arial" w:cs="Arial"/>
        </w:rPr>
        <w:t>Agrade</w:t>
      </w:r>
      <w:r w:rsidR="00013503">
        <w:rPr>
          <w:rFonts w:ascii="Arial" w:hAnsi="Arial" w:cs="Arial"/>
        </w:rPr>
        <w:t>cemos</w:t>
      </w:r>
      <w:r w:rsidRPr="00136E26">
        <w:rPr>
          <w:rFonts w:ascii="Arial" w:hAnsi="Arial" w:cs="Arial"/>
        </w:rPr>
        <w:t xml:space="preserve"> ao Centro Educacional Pedro Rizzi e à equipe pedagógica pelo apoio à implementação do projeto, ao Laboratório </w:t>
      </w:r>
      <w:proofErr w:type="spellStart"/>
      <w:r w:rsidRPr="00136E26">
        <w:rPr>
          <w:rFonts w:ascii="Arial" w:hAnsi="Arial" w:cs="Arial"/>
        </w:rPr>
        <w:t>Maker</w:t>
      </w:r>
      <w:proofErr w:type="spellEnd"/>
      <w:r w:rsidRPr="00136E26">
        <w:rPr>
          <w:rFonts w:ascii="Arial" w:hAnsi="Arial" w:cs="Arial"/>
        </w:rPr>
        <w:t xml:space="preserve"> da unidade escolar pela parceria técnica e aos estudantes participantes, cuja criatividade e empenho tornaram possível esta experiência transformadora.</w:t>
      </w:r>
    </w:p>
    <w:sectPr w:rsidR="00265979" w:rsidRPr="00CD581C" w:rsidSect="008D708A">
      <w:headerReference w:type="even" r:id="rId11"/>
      <w:headerReference w:type="default" r:id="rId12"/>
      <w:footerReference w:type="even" r:id="rId13"/>
      <w:footerReference w:type="default" r:id="rId14"/>
      <w:headerReference w:type="first" r:id="rId15"/>
      <w:footerReference w:type="first" r:id="rId16"/>
      <w:pgSz w:w="11906" w:h="16838" w:code="9"/>
      <w:pgMar w:top="1701" w:right="1134"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C8CFF" w14:textId="77777777" w:rsidR="002E775A" w:rsidRDefault="002E775A" w:rsidP="00026BCD">
      <w:pPr>
        <w:spacing w:line="240" w:lineRule="auto"/>
      </w:pPr>
      <w:r>
        <w:separator/>
      </w:r>
    </w:p>
  </w:endnote>
  <w:endnote w:type="continuationSeparator" w:id="0">
    <w:p w14:paraId="1BBFB8F8" w14:textId="77777777" w:rsidR="002E775A" w:rsidRDefault="002E775A"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altName w:val="Calibri"/>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A4229" w14:textId="77777777" w:rsidR="00136E26" w:rsidRDefault="00136E2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0D704" w14:textId="77777777" w:rsidR="00892CA9" w:rsidRDefault="00892CA9" w:rsidP="00DA1797">
    <w:pPr>
      <w:ind w:firstLine="0"/>
    </w:pPr>
  </w:p>
  <w:tbl>
    <w:tblPr>
      <w:tblW w:w="0" w:type="auto"/>
      <w:tblLayout w:type="fixed"/>
      <w:tblLook w:val="06A0" w:firstRow="1" w:lastRow="0" w:firstColumn="1" w:lastColumn="0" w:noHBand="1" w:noVBand="1"/>
    </w:tblPr>
    <w:tblGrid>
      <w:gridCol w:w="3020"/>
      <w:gridCol w:w="3020"/>
      <w:gridCol w:w="3020"/>
    </w:tblGrid>
    <w:tr w:rsidR="34CB68DF" w14:paraId="341C6369" w14:textId="77777777" w:rsidTr="34CB68DF">
      <w:trPr>
        <w:trHeight w:val="300"/>
      </w:trPr>
      <w:tc>
        <w:tcPr>
          <w:tcW w:w="3020" w:type="dxa"/>
        </w:tcPr>
        <w:p w14:paraId="4C427AE1" w14:textId="55D69C5B" w:rsidR="34CB68DF" w:rsidRDefault="34CB68DF" w:rsidP="00892CA9">
          <w:pPr>
            <w:pStyle w:val="Cabealho"/>
            <w:ind w:firstLine="0"/>
            <w:jc w:val="left"/>
          </w:pPr>
        </w:p>
      </w:tc>
      <w:tc>
        <w:tcPr>
          <w:tcW w:w="3020" w:type="dxa"/>
        </w:tcPr>
        <w:p w14:paraId="1F882C10" w14:textId="75714668" w:rsidR="34CB68DF" w:rsidRDefault="34CB68DF" w:rsidP="34CB68DF">
          <w:pPr>
            <w:pStyle w:val="Cabealho"/>
            <w:jc w:val="center"/>
          </w:pPr>
        </w:p>
      </w:tc>
      <w:tc>
        <w:tcPr>
          <w:tcW w:w="3020" w:type="dxa"/>
        </w:tcPr>
        <w:p w14:paraId="7034633D" w14:textId="6DDB480C" w:rsidR="34CB68DF" w:rsidRDefault="34CB68DF" w:rsidP="34CB68DF">
          <w:pPr>
            <w:pStyle w:val="Cabealho"/>
            <w:ind w:right="-115"/>
            <w:jc w:val="right"/>
          </w:pPr>
        </w:p>
      </w:tc>
    </w:tr>
  </w:tbl>
  <w:p w14:paraId="190BD1B2" w14:textId="77C54A85" w:rsidR="34CB68DF" w:rsidRDefault="34CB68DF" w:rsidP="34CB68D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B893" w14:textId="77777777" w:rsidR="00136E26" w:rsidRDefault="00136E2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6144C" w14:textId="77777777" w:rsidR="002E775A" w:rsidRDefault="002E775A" w:rsidP="00026BCD">
      <w:pPr>
        <w:spacing w:line="240" w:lineRule="auto"/>
      </w:pPr>
      <w:r>
        <w:separator/>
      </w:r>
    </w:p>
  </w:footnote>
  <w:footnote w:type="continuationSeparator" w:id="0">
    <w:p w14:paraId="21CF939F" w14:textId="77777777" w:rsidR="002E775A" w:rsidRDefault="002E775A" w:rsidP="00026BCD">
      <w:pPr>
        <w:spacing w:line="240" w:lineRule="auto"/>
      </w:pPr>
      <w:r>
        <w:continuationSeparator/>
      </w:r>
    </w:p>
  </w:footnote>
  <w:footnote w:id="1">
    <w:p w14:paraId="547BCA90" w14:textId="2722185B" w:rsidR="00A161E5" w:rsidRPr="001A07D4" w:rsidRDefault="00A161E5" w:rsidP="00682AD3">
      <w:pPr>
        <w:pStyle w:val="NormalWeb"/>
        <w:jc w:val="both"/>
        <w:rPr>
          <w:rFonts w:ascii="Arial" w:hAnsi="Arial" w:cs="Arial"/>
          <w:sz w:val="20"/>
          <w:szCs w:val="20"/>
        </w:rPr>
      </w:pPr>
      <w:r w:rsidRPr="001A07D4">
        <w:rPr>
          <w:rStyle w:val="Refdenotaderodap"/>
          <w:rFonts w:ascii="Arial" w:eastAsia="Arial" w:hAnsi="Arial" w:cs="Arial"/>
          <w:sz w:val="20"/>
          <w:szCs w:val="20"/>
        </w:rPr>
        <w:footnoteRef/>
      </w:r>
      <w:r w:rsidRPr="001A07D4">
        <w:rPr>
          <w:rFonts w:ascii="Arial" w:eastAsia="Arial" w:hAnsi="Arial" w:cs="Arial"/>
          <w:sz w:val="20"/>
          <w:szCs w:val="20"/>
        </w:rPr>
        <w:t xml:space="preserve"> </w:t>
      </w:r>
      <w:r w:rsidR="00DF040B" w:rsidRPr="001A07D4">
        <w:rPr>
          <w:rFonts w:ascii="Arial" w:eastAsia="Arial" w:hAnsi="Arial" w:cs="Arial"/>
          <w:sz w:val="20"/>
          <w:szCs w:val="20"/>
        </w:rPr>
        <w:t xml:space="preserve"> </w:t>
      </w:r>
      <w:r w:rsidR="00265979" w:rsidRPr="001A07D4">
        <w:rPr>
          <w:rFonts w:ascii="Arial" w:hAnsi="Arial" w:cs="Arial"/>
          <w:sz w:val="20"/>
          <w:szCs w:val="20"/>
        </w:rPr>
        <w:t>Mestranda em Ensino de Geografia</w:t>
      </w:r>
      <w:r w:rsidR="00AE796A">
        <w:rPr>
          <w:rFonts w:ascii="Arial" w:hAnsi="Arial" w:cs="Arial"/>
          <w:sz w:val="20"/>
          <w:szCs w:val="20"/>
        </w:rPr>
        <w:t xml:space="preserve"> em Rede Nacional</w:t>
      </w:r>
      <w:r w:rsidR="00265979" w:rsidRPr="001A07D4">
        <w:rPr>
          <w:rFonts w:ascii="Arial" w:hAnsi="Arial" w:cs="Arial"/>
          <w:sz w:val="20"/>
          <w:szCs w:val="20"/>
        </w:rPr>
        <w:t xml:space="preserve"> </w:t>
      </w:r>
      <w:r w:rsidR="00AE796A">
        <w:rPr>
          <w:rFonts w:ascii="Arial" w:hAnsi="Arial" w:cs="Arial"/>
          <w:sz w:val="20"/>
          <w:szCs w:val="20"/>
        </w:rPr>
        <w:t>–</w:t>
      </w:r>
      <w:r w:rsidR="00D357C1" w:rsidRPr="001A07D4">
        <w:rPr>
          <w:rFonts w:ascii="Arial" w:hAnsi="Arial" w:cs="Arial"/>
          <w:sz w:val="20"/>
          <w:szCs w:val="20"/>
        </w:rPr>
        <w:t xml:space="preserve"> </w:t>
      </w:r>
      <w:r w:rsidR="00265979" w:rsidRPr="001A07D4">
        <w:rPr>
          <w:rFonts w:ascii="Arial" w:hAnsi="Arial" w:cs="Arial"/>
          <w:sz w:val="20"/>
          <w:szCs w:val="20"/>
        </w:rPr>
        <w:t>PROFGEO</w:t>
      </w:r>
      <w:r w:rsidR="00AE796A">
        <w:rPr>
          <w:rFonts w:ascii="Arial" w:hAnsi="Arial" w:cs="Arial"/>
          <w:sz w:val="20"/>
          <w:szCs w:val="20"/>
        </w:rPr>
        <w:t xml:space="preserve">, </w:t>
      </w:r>
      <w:r w:rsidR="00265979" w:rsidRPr="001A07D4">
        <w:rPr>
          <w:rFonts w:ascii="Arial" w:hAnsi="Arial" w:cs="Arial"/>
          <w:sz w:val="20"/>
          <w:szCs w:val="20"/>
        </w:rPr>
        <w:t>I</w:t>
      </w:r>
      <w:r w:rsidR="00AE796A">
        <w:rPr>
          <w:rFonts w:ascii="Arial" w:hAnsi="Arial" w:cs="Arial"/>
          <w:sz w:val="20"/>
          <w:szCs w:val="20"/>
        </w:rPr>
        <w:t xml:space="preserve">nstituto </w:t>
      </w:r>
      <w:r w:rsidR="00265979" w:rsidRPr="001A07D4">
        <w:rPr>
          <w:rFonts w:ascii="Arial" w:hAnsi="Arial" w:cs="Arial"/>
          <w:sz w:val="20"/>
          <w:szCs w:val="20"/>
        </w:rPr>
        <w:t>F</w:t>
      </w:r>
      <w:r w:rsidR="00AE796A">
        <w:rPr>
          <w:rFonts w:ascii="Arial" w:hAnsi="Arial" w:cs="Arial"/>
          <w:sz w:val="20"/>
          <w:szCs w:val="20"/>
        </w:rPr>
        <w:t xml:space="preserve">ederal </w:t>
      </w:r>
      <w:r w:rsidR="00265979" w:rsidRPr="001A07D4">
        <w:rPr>
          <w:rFonts w:ascii="Arial" w:hAnsi="Arial" w:cs="Arial"/>
          <w:sz w:val="20"/>
          <w:szCs w:val="20"/>
        </w:rPr>
        <w:t>C</w:t>
      </w:r>
      <w:r w:rsidR="00AE796A">
        <w:rPr>
          <w:rFonts w:ascii="Arial" w:hAnsi="Arial" w:cs="Arial"/>
          <w:sz w:val="20"/>
          <w:szCs w:val="20"/>
        </w:rPr>
        <w:t>atarinense</w:t>
      </w:r>
      <w:r w:rsidR="00265979" w:rsidRPr="001A07D4">
        <w:rPr>
          <w:rFonts w:ascii="Arial" w:hAnsi="Arial" w:cs="Arial"/>
          <w:sz w:val="20"/>
          <w:szCs w:val="20"/>
        </w:rPr>
        <w:t xml:space="preserve"> – Brusque</w:t>
      </w:r>
      <w:r w:rsidR="00D357C1" w:rsidRPr="001A07D4">
        <w:rPr>
          <w:rFonts w:ascii="Arial" w:hAnsi="Arial" w:cs="Arial"/>
          <w:sz w:val="20"/>
          <w:szCs w:val="20"/>
        </w:rPr>
        <w:t>, Santa Catarina, Brasil, miria.coelho34297@edu.itajai.sc.gov.br</w:t>
      </w:r>
    </w:p>
  </w:footnote>
  <w:footnote w:id="2">
    <w:p w14:paraId="647E2A38" w14:textId="6150CAEA" w:rsidR="009967D1" w:rsidRDefault="009967D1" w:rsidP="001A07D4">
      <w:pPr>
        <w:pStyle w:val="Textodenotaderodap"/>
        <w:ind w:firstLine="0"/>
      </w:pPr>
      <w:r w:rsidRPr="001A07D4">
        <w:rPr>
          <w:rStyle w:val="Refdenotaderodap"/>
          <w:rFonts w:ascii="Arial" w:hAnsi="Arial" w:cs="Arial"/>
        </w:rPr>
        <w:footnoteRef/>
      </w:r>
      <w:r w:rsidRPr="001A07D4">
        <w:rPr>
          <w:rFonts w:ascii="Arial" w:hAnsi="Arial" w:cs="Arial"/>
        </w:rPr>
        <w:t xml:space="preserve"> </w:t>
      </w:r>
      <w:r w:rsidR="00682AD3" w:rsidRPr="001A07D4">
        <w:rPr>
          <w:rFonts w:ascii="Arial" w:hAnsi="Arial" w:cs="Arial"/>
        </w:rPr>
        <w:t>Doutor em Geografia. Docente do Departamento de Geografia e do Programa de Pós-Graduação em Geografia da Universidade Federal de Pelotas</w:t>
      </w:r>
      <w:r w:rsidR="008379EA" w:rsidRPr="001A07D4">
        <w:rPr>
          <w:rFonts w:ascii="Arial" w:hAnsi="Arial" w:cs="Arial"/>
        </w:rPr>
        <w:t>, Rio Grande do Sul, Brasil, geo.mauricio.rizzatti@gmail.com</w:t>
      </w:r>
      <w:r w:rsidR="008379E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B65E4" w14:textId="604B6F8E" w:rsidR="008562B7" w:rsidRDefault="002F4452">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C001" w14:textId="2506663A" w:rsidR="34CB68DF" w:rsidRDefault="002F4452" w:rsidP="00D941CA">
    <w:pPr>
      <w:pStyle w:val="Cabealho"/>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73.45pt;margin-top:-103.9pt;width:571.45pt;height:829.4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8FA9C" w14:textId="4E46BFD7" w:rsidR="008562B7" w:rsidRDefault="002F4452">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5"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0A90A11"/>
    <w:multiLevelType w:val="multilevel"/>
    <w:tmpl w:val="9B94E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abstractNumId w:val="3"/>
  </w:num>
  <w:num w:numId="2">
    <w:abstractNumId w:val="7"/>
  </w:num>
  <w:num w:numId="3">
    <w:abstractNumId w:val="4"/>
  </w:num>
  <w:num w:numId="4">
    <w:abstractNumId w:val="0"/>
  </w:num>
  <w:num w:numId="5">
    <w:abstractNumId w:val="5"/>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45B3"/>
    <w:rsid w:val="00013503"/>
    <w:rsid w:val="00017230"/>
    <w:rsid w:val="000251AB"/>
    <w:rsid w:val="00026BCD"/>
    <w:rsid w:val="0004284F"/>
    <w:rsid w:val="00042954"/>
    <w:rsid w:val="00051E5D"/>
    <w:rsid w:val="00055BA2"/>
    <w:rsid w:val="00057443"/>
    <w:rsid w:val="00083ECD"/>
    <w:rsid w:val="0008414C"/>
    <w:rsid w:val="00091F4C"/>
    <w:rsid w:val="000B3107"/>
    <w:rsid w:val="000B3767"/>
    <w:rsid w:val="000B387A"/>
    <w:rsid w:val="000C2EC8"/>
    <w:rsid w:val="00112E65"/>
    <w:rsid w:val="00116C61"/>
    <w:rsid w:val="00126DD2"/>
    <w:rsid w:val="00133DE8"/>
    <w:rsid w:val="00133F0B"/>
    <w:rsid w:val="00136E26"/>
    <w:rsid w:val="00143DA4"/>
    <w:rsid w:val="0015196A"/>
    <w:rsid w:val="00154AF7"/>
    <w:rsid w:val="00160667"/>
    <w:rsid w:val="00163493"/>
    <w:rsid w:val="00172360"/>
    <w:rsid w:val="00190375"/>
    <w:rsid w:val="00194448"/>
    <w:rsid w:val="001A07D4"/>
    <w:rsid w:val="001A1913"/>
    <w:rsid w:val="001A3BDA"/>
    <w:rsid w:val="001B0B31"/>
    <w:rsid w:val="001D23A0"/>
    <w:rsid w:val="001E75F3"/>
    <w:rsid w:val="001F4CE1"/>
    <w:rsid w:val="001F6136"/>
    <w:rsid w:val="00217CF3"/>
    <w:rsid w:val="00226022"/>
    <w:rsid w:val="002506BE"/>
    <w:rsid w:val="00251815"/>
    <w:rsid w:val="00265979"/>
    <w:rsid w:val="00273C28"/>
    <w:rsid w:val="0029403C"/>
    <w:rsid w:val="00297730"/>
    <w:rsid w:val="002A6224"/>
    <w:rsid w:val="002D4387"/>
    <w:rsid w:val="002E5744"/>
    <w:rsid w:val="002E775A"/>
    <w:rsid w:val="0030144E"/>
    <w:rsid w:val="0030158D"/>
    <w:rsid w:val="003063C9"/>
    <w:rsid w:val="00320CB2"/>
    <w:rsid w:val="00387DA5"/>
    <w:rsid w:val="00390C0D"/>
    <w:rsid w:val="00391E0A"/>
    <w:rsid w:val="00391F87"/>
    <w:rsid w:val="003A16B9"/>
    <w:rsid w:val="003A53FB"/>
    <w:rsid w:val="003B2FAA"/>
    <w:rsid w:val="003B5B9D"/>
    <w:rsid w:val="003B6045"/>
    <w:rsid w:val="003B62F0"/>
    <w:rsid w:val="003C35E3"/>
    <w:rsid w:val="003D08B6"/>
    <w:rsid w:val="003E279A"/>
    <w:rsid w:val="003F1E5B"/>
    <w:rsid w:val="003F3244"/>
    <w:rsid w:val="003F656B"/>
    <w:rsid w:val="00403677"/>
    <w:rsid w:val="00435A4C"/>
    <w:rsid w:val="004371A8"/>
    <w:rsid w:val="00442C14"/>
    <w:rsid w:val="00454912"/>
    <w:rsid w:val="00483A93"/>
    <w:rsid w:val="00485239"/>
    <w:rsid w:val="00485697"/>
    <w:rsid w:val="004B0EE5"/>
    <w:rsid w:val="004C0FF1"/>
    <w:rsid w:val="004C10A5"/>
    <w:rsid w:val="004C446D"/>
    <w:rsid w:val="004D022B"/>
    <w:rsid w:val="004E5CBA"/>
    <w:rsid w:val="00501902"/>
    <w:rsid w:val="00522804"/>
    <w:rsid w:val="00526D12"/>
    <w:rsid w:val="00531E8C"/>
    <w:rsid w:val="0053587B"/>
    <w:rsid w:val="0057474E"/>
    <w:rsid w:val="00576DF9"/>
    <w:rsid w:val="00597F8A"/>
    <w:rsid w:val="005A2B0A"/>
    <w:rsid w:val="005C5724"/>
    <w:rsid w:val="005C58D8"/>
    <w:rsid w:val="005D3A9E"/>
    <w:rsid w:val="005E6003"/>
    <w:rsid w:val="0060173B"/>
    <w:rsid w:val="006017C1"/>
    <w:rsid w:val="006032B4"/>
    <w:rsid w:val="006306D9"/>
    <w:rsid w:val="00646D7A"/>
    <w:rsid w:val="00656F8F"/>
    <w:rsid w:val="00682AD3"/>
    <w:rsid w:val="0068327B"/>
    <w:rsid w:val="00695D93"/>
    <w:rsid w:val="006B6FE4"/>
    <w:rsid w:val="006C2E27"/>
    <w:rsid w:val="006D1F80"/>
    <w:rsid w:val="006D2F5D"/>
    <w:rsid w:val="006D3ABF"/>
    <w:rsid w:val="006E7866"/>
    <w:rsid w:val="007016EA"/>
    <w:rsid w:val="00704890"/>
    <w:rsid w:val="00707214"/>
    <w:rsid w:val="00717678"/>
    <w:rsid w:val="00732925"/>
    <w:rsid w:val="00760B15"/>
    <w:rsid w:val="0076389E"/>
    <w:rsid w:val="00777399"/>
    <w:rsid w:val="00777958"/>
    <w:rsid w:val="007A1F67"/>
    <w:rsid w:val="007A7FDD"/>
    <w:rsid w:val="007B3083"/>
    <w:rsid w:val="007B7881"/>
    <w:rsid w:val="007C257B"/>
    <w:rsid w:val="007D0EAE"/>
    <w:rsid w:val="007E2758"/>
    <w:rsid w:val="007E2E87"/>
    <w:rsid w:val="007E33B8"/>
    <w:rsid w:val="007F0368"/>
    <w:rsid w:val="00816D36"/>
    <w:rsid w:val="00823FCA"/>
    <w:rsid w:val="008342D5"/>
    <w:rsid w:val="00836A3A"/>
    <w:rsid w:val="008379EA"/>
    <w:rsid w:val="00846BBA"/>
    <w:rsid w:val="008562B7"/>
    <w:rsid w:val="00865FF8"/>
    <w:rsid w:val="0087040B"/>
    <w:rsid w:val="00877B71"/>
    <w:rsid w:val="00892CA9"/>
    <w:rsid w:val="008967EE"/>
    <w:rsid w:val="008A17FB"/>
    <w:rsid w:val="008A71EE"/>
    <w:rsid w:val="008A721A"/>
    <w:rsid w:val="008B711F"/>
    <w:rsid w:val="008C02E5"/>
    <w:rsid w:val="008C6DFB"/>
    <w:rsid w:val="008D708A"/>
    <w:rsid w:val="008F32E8"/>
    <w:rsid w:val="008F3891"/>
    <w:rsid w:val="0090786F"/>
    <w:rsid w:val="00912441"/>
    <w:rsid w:val="00915550"/>
    <w:rsid w:val="009173EC"/>
    <w:rsid w:val="00945716"/>
    <w:rsid w:val="00965B62"/>
    <w:rsid w:val="009676AF"/>
    <w:rsid w:val="00971680"/>
    <w:rsid w:val="0098531D"/>
    <w:rsid w:val="00994D78"/>
    <w:rsid w:val="009967D1"/>
    <w:rsid w:val="009A0059"/>
    <w:rsid w:val="009A33DE"/>
    <w:rsid w:val="009B4393"/>
    <w:rsid w:val="009E3B90"/>
    <w:rsid w:val="009E6C0F"/>
    <w:rsid w:val="00A03FD8"/>
    <w:rsid w:val="00A161E5"/>
    <w:rsid w:val="00A223FB"/>
    <w:rsid w:val="00A27006"/>
    <w:rsid w:val="00A35ED3"/>
    <w:rsid w:val="00A47061"/>
    <w:rsid w:val="00A55675"/>
    <w:rsid w:val="00AB2173"/>
    <w:rsid w:val="00AB47AE"/>
    <w:rsid w:val="00AD5392"/>
    <w:rsid w:val="00AD658C"/>
    <w:rsid w:val="00AE4E72"/>
    <w:rsid w:val="00AE796A"/>
    <w:rsid w:val="00AF2E52"/>
    <w:rsid w:val="00AF31EF"/>
    <w:rsid w:val="00AF346D"/>
    <w:rsid w:val="00AF4418"/>
    <w:rsid w:val="00B03FD6"/>
    <w:rsid w:val="00B202E9"/>
    <w:rsid w:val="00B2706C"/>
    <w:rsid w:val="00B31EAA"/>
    <w:rsid w:val="00B35ECD"/>
    <w:rsid w:val="00B47A4E"/>
    <w:rsid w:val="00B61B60"/>
    <w:rsid w:val="00B6500C"/>
    <w:rsid w:val="00B663F7"/>
    <w:rsid w:val="00B7745C"/>
    <w:rsid w:val="00B801C6"/>
    <w:rsid w:val="00BA460D"/>
    <w:rsid w:val="00BA68B0"/>
    <w:rsid w:val="00BB3206"/>
    <w:rsid w:val="00BB34FF"/>
    <w:rsid w:val="00BD004B"/>
    <w:rsid w:val="00BD042D"/>
    <w:rsid w:val="00BD0F6C"/>
    <w:rsid w:val="00BD199C"/>
    <w:rsid w:val="00BD278E"/>
    <w:rsid w:val="00BD722D"/>
    <w:rsid w:val="00BE76DE"/>
    <w:rsid w:val="00BF09E3"/>
    <w:rsid w:val="00C30F6E"/>
    <w:rsid w:val="00C754CD"/>
    <w:rsid w:val="00C8769A"/>
    <w:rsid w:val="00CA612A"/>
    <w:rsid w:val="00CB6A09"/>
    <w:rsid w:val="00CC3A42"/>
    <w:rsid w:val="00CD2AF8"/>
    <w:rsid w:val="00CD581C"/>
    <w:rsid w:val="00CD7E56"/>
    <w:rsid w:val="00CF427F"/>
    <w:rsid w:val="00D07AAE"/>
    <w:rsid w:val="00D16DAA"/>
    <w:rsid w:val="00D17DEF"/>
    <w:rsid w:val="00D357C1"/>
    <w:rsid w:val="00D4622B"/>
    <w:rsid w:val="00D77336"/>
    <w:rsid w:val="00D86381"/>
    <w:rsid w:val="00D93710"/>
    <w:rsid w:val="00D941CA"/>
    <w:rsid w:val="00D97213"/>
    <w:rsid w:val="00DA1797"/>
    <w:rsid w:val="00DB43CF"/>
    <w:rsid w:val="00DC0714"/>
    <w:rsid w:val="00DE30BE"/>
    <w:rsid w:val="00DF040B"/>
    <w:rsid w:val="00E044EA"/>
    <w:rsid w:val="00E05F28"/>
    <w:rsid w:val="00E07778"/>
    <w:rsid w:val="00E406F6"/>
    <w:rsid w:val="00E460FF"/>
    <w:rsid w:val="00E57BDA"/>
    <w:rsid w:val="00E65BC9"/>
    <w:rsid w:val="00E73320"/>
    <w:rsid w:val="00E91D9C"/>
    <w:rsid w:val="00E92C56"/>
    <w:rsid w:val="00EA33CF"/>
    <w:rsid w:val="00EC1F91"/>
    <w:rsid w:val="00EC6D60"/>
    <w:rsid w:val="00ED4385"/>
    <w:rsid w:val="00ED7BE5"/>
    <w:rsid w:val="00EE2639"/>
    <w:rsid w:val="00F1469B"/>
    <w:rsid w:val="00F16627"/>
    <w:rsid w:val="00F27CE0"/>
    <w:rsid w:val="00F46CF2"/>
    <w:rsid w:val="00F647DC"/>
    <w:rsid w:val="00F64D86"/>
    <w:rsid w:val="00F70FB0"/>
    <w:rsid w:val="00F72FD3"/>
    <w:rsid w:val="00F92CA1"/>
    <w:rsid w:val="00F97363"/>
    <w:rsid w:val="00F97C22"/>
    <w:rsid w:val="00FA1297"/>
    <w:rsid w:val="00FB7715"/>
    <w:rsid w:val="00FC02FB"/>
    <w:rsid w:val="00FC4166"/>
    <w:rsid w:val="00FC6AF0"/>
    <w:rsid w:val="00FE005E"/>
    <w:rsid w:val="00FE40BB"/>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53587B"/>
    <w:pPr>
      <w:autoSpaceDE w:val="0"/>
      <w:autoSpaceDN w:val="0"/>
      <w:adjustRightInd w:val="0"/>
      <w:spacing w:line="240" w:lineRule="auto"/>
      <w:ind w:firstLine="0"/>
      <w:jc w:val="left"/>
    </w:pPr>
    <w:rPr>
      <w:rFonts w:ascii="Arial" w:hAnsi="Arial" w:cs="Arial"/>
      <w:color w:val="000000"/>
      <w:kern w:val="0"/>
      <w:sz w:val="24"/>
      <w:szCs w:val="24"/>
    </w:rPr>
  </w:style>
  <w:style w:type="character" w:styleId="Forte">
    <w:name w:val="Strong"/>
    <w:basedOn w:val="Fontepargpadro"/>
    <w:uiPriority w:val="22"/>
    <w:qFormat/>
    <w:rsid w:val="00265979"/>
    <w:rPr>
      <w:b/>
      <w:bCs/>
    </w:rPr>
  </w:style>
  <w:style w:type="paragraph" w:styleId="NormalWeb">
    <w:name w:val="Normal (Web)"/>
    <w:basedOn w:val="Normal"/>
    <w:uiPriority w:val="99"/>
    <w:unhideWhenUsed/>
    <w:rsid w:val="00265979"/>
    <w:pPr>
      <w:spacing w:before="100" w:beforeAutospacing="1" w:after="100" w:afterAutospacing="1" w:line="240" w:lineRule="auto"/>
      <w:ind w:firstLine="0"/>
      <w:jc w:val="left"/>
    </w:pPr>
    <w:rPr>
      <w:rFonts w:ascii="Times New Roman" w:eastAsia="Times New Roman" w:hAnsi="Times New Roman" w:cs="Times New Roman"/>
      <w:kern w:val="0"/>
      <w:sz w:val="24"/>
      <w:szCs w:val="24"/>
      <w:lang w:eastAsia="pt-BR"/>
      <w14:ligatures w14:val="none"/>
    </w:rPr>
  </w:style>
  <w:style w:type="character" w:styleId="nfase">
    <w:name w:val="Emphasis"/>
    <w:basedOn w:val="Fontepargpadro"/>
    <w:uiPriority w:val="20"/>
    <w:qFormat/>
    <w:rsid w:val="00265979"/>
    <w:rPr>
      <w:i/>
      <w:iCs/>
    </w:rPr>
  </w:style>
  <w:style w:type="character" w:styleId="Refdecomentrio">
    <w:name w:val="annotation reference"/>
    <w:basedOn w:val="Fontepargpadro"/>
    <w:uiPriority w:val="99"/>
    <w:semiHidden/>
    <w:unhideWhenUsed/>
    <w:rsid w:val="000C2EC8"/>
    <w:rPr>
      <w:sz w:val="16"/>
      <w:szCs w:val="16"/>
    </w:rPr>
  </w:style>
  <w:style w:type="paragraph" w:styleId="Textodecomentrio">
    <w:name w:val="annotation text"/>
    <w:basedOn w:val="Normal"/>
    <w:link w:val="TextodecomentrioChar"/>
    <w:uiPriority w:val="99"/>
    <w:unhideWhenUsed/>
    <w:rsid w:val="000C2EC8"/>
    <w:pPr>
      <w:spacing w:line="240" w:lineRule="auto"/>
    </w:pPr>
    <w:rPr>
      <w:sz w:val="20"/>
      <w:szCs w:val="20"/>
    </w:rPr>
  </w:style>
  <w:style w:type="character" w:customStyle="1" w:styleId="TextodecomentrioChar">
    <w:name w:val="Texto de comentário Char"/>
    <w:basedOn w:val="Fontepargpadro"/>
    <w:link w:val="Textodecomentrio"/>
    <w:uiPriority w:val="99"/>
    <w:rsid w:val="000C2EC8"/>
    <w:rPr>
      <w:sz w:val="20"/>
      <w:szCs w:val="20"/>
    </w:rPr>
  </w:style>
  <w:style w:type="paragraph" w:styleId="Assuntodocomentrio">
    <w:name w:val="annotation subject"/>
    <w:basedOn w:val="Textodecomentrio"/>
    <w:next w:val="Textodecomentrio"/>
    <w:link w:val="AssuntodocomentrioChar"/>
    <w:uiPriority w:val="99"/>
    <w:semiHidden/>
    <w:unhideWhenUsed/>
    <w:rsid w:val="000C2EC8"/>
    <w:rPr>
      <w:b/>
      <w:bCs/>
    </w:rPr>
  </w:style>
  <w:style w:type="character" w:customStyle="1" w:styleId="AssuntodocomentrioChar">
    <w:name w:val="Assunto do comentário Char"/>
    <w:basedOn w:val="TextodecomentrioChar"/>
    <w:link w:val="Assuntodocomentrio"/>
    <w:uiPriority w:val="99"/>
    <w:semiHidden/>
    <w:rsid w:val="000C2E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797340">
      <w:bodyDiv w:val="1"/>
      <w:marLeft w:val="0"/>
      <w:marRight w:val="0"/>
      <w:marTop w:val="0"/>
      <w:marBottom w:val="0"/>
      <w:divBdr>
        <w:top w:val="none" w:sz="0" w:space="0" w:color="auto"/>
        <w:left w:val="none" w:sz="0" w:space="0" w:color="auto"/>
        <w:bottom w:val="none" w:sz="0" w:space="0" w:color="auto"/>
        <w:right w:val="none" w:sz="0" w:space="0" w:color="auto"/>
      </w:divBdr>
    </w:div>
    <w:div w:id="344021298">
      <w:bodyDiv w:val="1"/>
      <w:marLeft w:val="0"/>
      <w:marRight w:val="0"/>
      <w:marTop w:val="0"/>
      <w:marBottom w:val="0"/>
      <w:divBdr>
        <w:top w:val="none" w:sz="0" w:space="0" w:color="auto"/>
        <w:left w:val="none" w:sz="0" w:space="0" w:color="auto"/>
        <w:bottom w:val="none" w:sz="0" w:space="0" w:color="auto"/>
        <w:right w:val="none" w:sz="0" w:space="0" w:color="auto"/>
      </w:divBdr>
    </w:div>
    <w:div w:id="550459132">
      <w:bodyDiv w:val="1"/>
      <w:marLeft w:val="0"/>
      <w:marRight w:val="0"/>
      <w:marTop w:val="0"/>
      <w:marBottom w:val="0"/>
      <w:divBdr>
        <w:top w:val="none" w:sz="0" w:space="0" w:color="auto"/>
        <w:left w:val="none" w:sz="0" w:space="0" w:color="auto"/>
        <w:bottom w:val="none" w:sz="0" w:space="0" w:color="auto"/>
        <w:right w:val="none" w:sz="0" w:space="0" w:color="auto"/>
      </w:divBdr>
    </w:div>
    <w:div w:id="631400590">
      <w:bodyDiv w:val="1"/>
      <w:marLeft w:val="0"/>
      <w:marRight w:val="0"/>
      <w:marTop w:val="0"/>
      <w:marBottom w:val="0"/>
      <w:divBdr>
        <w:top w:val="none" w:sz="0" w:space="0" w:color="auto"/>
        <w:left w:val="none" w:sz="0" w:space="0" w:color="auto"/>
        <w:bottom w:val="none" w:sz="0" w:space="0" w:color="auto"/>
        <w:right w:val="none" w:sz="0" w:space="0" w:color="auto"/>
      </w:divBdr>
    </w:div>
    <w:div w:id="954290647">
      <w:bodyDiv w:val="1"/>
      <w:marLeft w:val="0"/>
      <w:marRight w:val="0"/>
      <w:marTop w:val="0"/>
      <w:marBottom w:val="0"/>
      <w:divBdr>
        <w:top w:val="none" w:sz="0" w:space="0" w:color="auto"/>
        <w:left w:val="none" w:sz="0" w:space="0" w:color="auto"/>
        <w:bottom w:val="none" w:sz="0" w:space="0" w:color="auto"/>
        <w:right w:val="none" w:sz="0" w:space="0" w:color="auto"/>
      </w:divBdr>
    </w:div>
    <w:div w:id="1057555632">
      <w:bodyDiv w:val="1"/>
      <w:marLeft w:val="0"/>
      <w:marRight w:val="0"/>
      <w:marTop w:val="0"/>
      <w:marBottom w:val="0"/>
      <w:divBdr>
        <w:top w:val="none" w:sz="0" w:space="0" w:color="auto"/>
        <w:left w:val="none" w:sz="0" w:space="0" w:color="auto"/>
        <w:bottom w:val="none" w:sz="0" w:space="0" w:color="auto"/>
        <w:right w:val="none" w:sz="0" w:space="0" w:color="auto"/>
      </w:divBdr>
    </w:div>
    <w:div w:id="1122307190">
      <w:bodyDiv w:val="1"/>
      <w:marLeft w:val="0"/>
      <w:marRight w:val="0"/>
      <w:marTop w:val="0"/>
      <w:marBottom w:val="0"/>
      <w:divBdr>
        <w:top w:val="none" w:sz="0" w:space="0" w:color="auto"/>
        <w:left w:val="none" w:sz="0" w:space="0" w:color="auto"/>
        <w:bottom w:val="none" w:sz="0" w:space="0" w:color="auto"/>
        <w:right w:val="none" w:sz="0" w:space="0" w:color="auto"/>
      </w:divBdr>
    </w:div>
    <w:div w:id="1386757040">
      <w:bodyDiv w:val="1"/>
      <w:marLeft w:val="0"/>
      <w:marRight w:val="0"/>
      <w:marTop w:val="0"/>
      <w:marBottom w:val="0"/>
      <w:divBdr>
        <w:top w:val="none" w:sz="0" w:space="0" w:color="auto"/>
        <w:left w:val="none" w:sz="0" w:space="0" w:color="auto"/>
        <w:bottom w:val="none" w:sz="0" w:space="0" w:color="auto"/>
        <w:right w:val="none" w:sz="0" w:space="0" w:color="auto"/>
      </w:divBdr>
    </w:div>
    <w:div w:id="1395662746">
      <w:bodyDiv w:val="1"/>
      <w:marLeft w:val="0"/>
      <w:marRight w:val="0"/>
      <w:marTop w:val="0"/>
      <w:marBottom w:val="0"/>
      <w:divBdr>
        <w:top w:val="none" w:sz="0" w:space="0" w:color="auto"/>
        <w:left w:val="none" w:sz="0" w:space="0" w:color="auto"/>
        <w:bottom w:val="none" w:sz="0" w:space="0" w:color="auto"/>
        <w:right w:val="none" w:sz="0" w:space="0" w:color="auto"/>
      </w:divBdr>
    </w:div>
    <w:div w:id="169064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1370</Words>
  <Characters>7398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Miria Gomes Coelho</cp:lastModifiedBy>
  <cp:revision>2</cp:revision>
  <dcterms:created xsi:type="dcterms:W3CDTF">2025-10-29T16:07:00Z</dcterms:created>
  <dcterms:modified xsi:type="dcterms:W3CDTF">2025-10-29T16:07:00Z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