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1B890" w14:textId="77777777" w:rsidR="006177DE" w:rsidRDefault="006177DE" w:rsidP="00A91286">
      <w:pPr>
        <w:pStyle w:val="Ttulo1"/>
        <w:ind w:left="0" w:right="160"/>
        <w:jc w:val="center"/>
        <w:sectPr w:rsidR="006177DE">
          <w:headerReference w:type="default" r:id="rId9"/>
          <w:pgSz w:w="11910" w:h="16840"/>
          <w:pgMar w:top="1701" w:right="1134" w:bottom="1134" w:left="1701" w:header="442" w:footer="0" w:gutter="0"/>
          <w:pgNumType w:start="1"/>
          <w:cols w:space="720"/>
        </w:sectPr>
      </w:pPr>
    </w:p>
    <w:p w14:paraId="0E304FB6" w14:textId="5D1E5D4C" w:rsidR="006177DE" w:rsidRDefault="00816971" w:rsidP="00A91286">
      <w:pPr>
        <w:pStyle w:val="Ttulo1"/>
        <w:ind w:left="0" w:right="160"/>
        <w:jc w:val="center"/>
      </w:pPr>
      <w:r>
        <w:lastRenderedPageBreak/>
        <w:t>CINECLUBE EDUCAÇÃO EM DIREITOS HUMANOS: REFLEXÕES SOBRE UMA</w:t>
      </w:r>
      <w:r w:rsidR="00A403A3">
        <w:t xml:space="preserve"> PRÁTICA PEDAGÓGICA</w:t>
      </w:r>
      <w:r w:rsidR="00C80AAE" w:rsidRPr="00C80AAE">
        <w:t xml:space="preserve"> </w:t>
      </w:r>
    </w:p>
    <w:p w14:paraId="7B972FE6" w14:textId="77777777" w:rsidR="004C7A90" w:rsidRDefault="004C7A90" w:rsidP="00A91286">
      <w:pPr>
        <w:pStyle w:val="Ttulo1"/>
        <w:ind w:left="0" w:right="160"/>
        <w:jc w:val="center"/>
      </w:pPr>
    </w:p>
    <w:p w14:paraId="405EFBE1" w14:textId="77777777" w:rsidR="004C7A90" w:rsidRDefault="004C7A90" w:rsidP="00A91286">
      <w:pPr>
        <w:pStyle w:val="Ttulo1"/>
        <w:ind w:left="0" w:right="160"/>
        <w:jc w:val="center"/>
        <w:rPr>
          <w:color w:val="000000"/>
        </w:rPr>
      </w:pPr>
    </w:p>
    <w:p w14:paraId="288E5347" w14:textId="4E0D1895" w:rsidR="00AD6774" w:rsidRPr="00A14631" w:rsidRDefault="006B7B30" w:rsidP="00A91286">
      <w:pPr>
        <w:pStyle w:val="Ttulo1"/>
        <w:ind w:right="160"/>
        <w:jc w:val="center"/>
        <w:rPr>
          <w:b w:val="0"/>
          <w:bCs w:val="0"/>
          <w:color w:val="000000"/>
        </w:rPr>
      </w:pPr>
      <w:r>
        <w:rPr>
          <w:b w:val="0"/>
          <w:bCs w:val="0"/>
          <w:color w:val="000000"/>
        </w:rPr>
        <w:t xml:space="preserve">SOUSA, </w:t>
      </w:r>
      <w:r w:rsidR="00243D2A">
        <w:rPr>
          <w:b w:val="0"/>
          <w:bCs w:val="0"/>
          <w:color w:val="000000"/>
        </w:rPr>
        <w:t>F. P.</w:t>
      </w:r>
      <w:r>
        <w:rPr>
          <w:b w:val="0"/>
          <w:bCs w:val="0"/>
          <w:color w:val="000000"/>
        </w:rPr>
        <w:t xml:space="preserve">, </w:t>
      </w:r>
      <w:hyperlink r:id="rId10" w:history="1">
        <w:r w:rsidR="00243D2A" w:rsidRPr="007617C9">
          <w:rPr>
            <w:rStyle w:val="Hyperlink"/>
            <w:b w:val="0"/>
            <w:bCs w:val="0"/>
          </w:rPr>
          <w:t>fernanda.pereira@ufnt.edu.br</w:t>
        </w:r>
      </w:hyperlink>
      <w:r w:rsidR="00243D2A">
        <w:rPr>
          <w:b w:val="0"/>
          <w:bCs w:val="0"/>
          <w:color w:val="000000"/>
        </w:rPr>
        <w:t>, UFNT,</w:t>
      </w:r>
      <w:r w:rsidR="00AD6774" w:rsidRPr="00A14631">
        <w:rPr>
          <w:b w:val="0"/>
          <w:bCs w:val="0"/>
          <w:color w:val="000000"/>
        </w:rPr>
        <w:t xml:space="preserve">  SILVA, </w:t>
      </w:r>
      <w:r w:rsidR="00243D2A">
        <w:rPr>
          <w:b w:val="0"/>
          <w:bCs w:val="0"/>
          <w:color w:val="000000"/>
        </w:rPr>
        <w:t>M. M. L.,</w:t>
      </w:r>
      <w:r w:rsidR="00AD6774" w:rsidRPr="00A14631">
        <w:rPr>
          <w:b w:val="0"/>
          <w:bCs w:val="0"/>
          <w:color w:val="000000"/>
        </w:rPr>
        <w:t xml:space="preserve"> </w:t>
      </w:r>
      <w:hyperlink r:id="rId11" w:history="1">
        <w:r w:rsidR="00243D2A" w:rsidRPr="007617C9">
          <w:rPr>
            <w:rStyle w:val="Hyperlink"/>
            <w:b w:val="0"/>
            <w:bCs w:val="0"/>
          </w:rPr>
          <w:t>mykaella.silva@ufnt.edu.br</w:t>
        </w:r>
      </w:hyperlink>
      <w:r w:rsidR="00243D2A">
        <w:rPr>
          <w:b w:val="0"/>
          <w:bCs w:val="0"/>
          <w:color w:val="000000"/>
        </w:rPr>
        <w:t>, UFNT,</w:t>
      </w:r>
      <w:bookmarkStart w:id="0" w:name="_GoBack"/>
      <w:bookmarkEnd w:id="0"/>
      <w:r w:rsidR="00243D2A">
        <w:rPr>
          <w:b w:val="0"/>
          <w:bCs w:val="0"/>
          <w:color w:val="000000"/>
        </w:rPr>
        <w:t xml:space="preserve">  CLARO, S. F.,</w:t>
      </w:r>
      <w:r w:rsidR="00AD6774" w:rsidRPr="00A14631">
        <w:rPr>
          <w:b w:val="0"/>
          <w:bCs w:val="0"/>
          <w:color w:val="000000"/>
        </w:rPr>
        <w:t xml:space="preserve"> silene.claro@ufnt.edu.br</w:t>
      </w:r>
      <w:r w:rsidR="00AD6774">
        <w:rPr>
          <w:b w:val="0"/>
          <w:bCs w:val="0"/>
          <w:color w:val="000000"/>
        </w:rPr>
        <w:t>.</w:t>
      </w:r>
    </w:p>
    <w:p w14:paraId="771D9EA2" w14:textId="77777777" w:rsidR="00AD6774" w:rsidRDefault="00AD6774" w:rsidP="00A91286">
      <w:pPr>
        <w:pBdr>
          <w:top w:val="nil"/>
          <w:left w:val="nil"/>
          <w:bottom w:val="nil"/>
          <w:right w:val="nil"/>
          <w:between w:val="nil"/>
        </w:pBdr>
        <w:ind w:right="97"/>
        <w:rPr>
          <w:color w:val="000000"/>
          <w:sz w:val="24"/>
          <w:szCs w:val="24"/>
        </w:rPr>
      </w:pPr>
    </w:p>
    <w:p w14:paraId="664B447F" w14:textId="77777777" w:rsidR="00A91286" w:rsidRDefault="00A91286" w:rsidP="00A91286">
      <w:pPr>
        <w:pBdr>
          <w:top w:val="nil"/>
          <w:left w:val="nil"/>
          <w:bottom w:val="nil"/>
          <w:right w:val="nil"/>
          <w:between w:val="nil"/>
        </w:pBdr>
        <w:jc w:val="both"/>
        <w:rPr>
          <w:b/>
          <w:color w:val="000000"/>
          <w:sz w:val="24"/>
          <w:szCs w:val="24"/>
        </w:rPr>
      </w:pPr>
    </w:p>
    <w:p w14:paraId="465BB6DF" w14:textId="3369360C" w:rsidR="00AD6774" w:rsidRDefault="00AD6774" w:rsidP="00A91286">
      <w:pPr>
        <w:pBdr>
          <w:top w:val="nil"/>
          <w:left w:val="nil"/>
          <w:bottom w:val="nil"/>
          <w:right w:val="nil"/>
          <w:between w:val="nil"/>
        </w:pBdr>
        <w:jc w:val="both"/>
        <w:rPr>
          <w:color w:val="000000"/>
          <w:sz w:val="24"/>
          <w:szCs w:val="24"/>
        </w:rPr>
      </w:pPr>
      <w:r>
        <w:rPr>
          <w:b/>
          <w:color w:val="000000"/>
          <w:sz w:val="24"/>
          <w:szCs w:val="24"/>
        </w:rPr>
        <w:t xml:space="preserve">Área Temática: </w:t>
      </w:r>
      <w:r>
        <w:rPr>
          <w:sz w:val="24"/>
          <w:szCs w:val="24"/>
        </w:rPr>
        <w:t>Ciências Humanas, Sociais Aplicadas e Letras.</w:t>
      </w:r>
    </w:p>
    <w:p w14:paraId="478352F7" w14:textId="77777777" w:rsidR="00AD6774" w:rsidRDefault="00AD6774" w:rsidP="00A91286">
      <w:pPr>
        <w:pBdr>
          <w:top w:val="nil"/>
          <w:left w:val="nil"/>
          <w:bottom w:val="nil"/>
          <w:right w:val="nil"/>
          <w:between w:val="nil"/>
        </w:pBdr>
        <w:ind w:right="97"/>
        <w:rPr>
          <w:color w:val="000000"/>
          <w:sz w:val="24"/>
          <w:szCs w:val="24"/>
        </w:rPr>
      </w:pPr>
    </w:p>
    <w:p w14:paraId="53FC991F" w14:textId="77777777" w:rsidR="006177DE" w:rsidRDefault="006177DE" w:rsidP="00A91286">
      <w:pPr>
        <w:pBdr>
          <w:top w:val="nil"/>
          <w:left w:val="nil"/>
          <w:bottom w:val="nil"/>
          <w:right w:val="nil"/>
          <w:between w:val="nil"/>
        </w:pBdr>
        <w:jc w:val="both"/>
        <w:rPr>
          <w:color w:val="000000"/>
        </w:rPr>
      </w:pPr>
    </w:p>
    <w:p w14:paraId="1C8B1AEC" w14:textId="77777777" w:rsidR="006177DE" w:rsidRDefault="00A6025C" w:rsidP="00A91286">
      <w:pPr>
        <w:pStyle w:val="Ttulo1"/>
        <w:ind w:left="0"/>
        <w:jc w:val="both"/>
      </w:pPr>
      <w:r>
        <w:t>RESUMO</w:t>
      </w:r>
    </w:p>
    <w:p w14:paraId="7FA0C52E" w14:textId="3F0A3F6F" w:rsidR="00EF18AB" w:rsidRPr="00EF18AB" w:rsidRDefault="00EF18AB" w:rsidP="00A91286">
      <w:pPr>
        <w:pBdr>
          <w:top w:val="nil"/>
          <w:left w:val="nil"/>
          <w:bottom w:val="nil"/>
          <w:right w:val="nil"/>
          <w:between w:val="nil"/>
        </w:pBdr>
        <w:jc w:val="both"/>
        <w:rPr>
          <w:color w:val="000000"/>
          <w:sz w:val="24"/>
          <w:szCs w:val="24"/>
        </w:rPr>
      </w:pPr>
      <w:r w:rsidRPr="00BF688F">
        <w:rPr>
          <w:color w:val="000000" w:themeColor="text1"/>
          <w:sz w:val="24"/>
          <w:szCs w:val="24"/>
        </w:rPr>
        <w:t>Nesse</w:t>
      </w:r>
      <w:r w:rsidR="00BF688F">
        <w:rPr>
          <w:color w:val="000000"/>
          <w:sz w:val="24"/>
          <w:szCs w:val="24"/>
        </w:rPr>
        <w:t xml:space="preserve"> relato</w:t>
      </w:r>
      <w:r w:rsidRPr="00EF18AB">
        <w:rPr>
          <w:color w:val="000000"/>
          <w:sz w:val="24"/>
          <w:szCs w:val="24"/>
        </w:rPr>
        <w:t xml:space="preserve"> </w:t>
      </w:r>
      <w:r w:rsidRPr="00BF688F">
        <w:rPr>
          <w:color w:val="000000" w:themeColor="text1"/>
          <w:sz w:val="24"/>
          <w:szCs w:val="24"/>
        </w:rPr>
        <w:t xml:space="preserve">são </w:t>
      </w:r>
      <w:r w:rsidRPr="00EF18AB">
        <w:rPr>
          <w:color w:val="000000"/>
          <w:sz w:val="24"/>
          <w:szCs w:val="24"/>
        </w:rPr>
        <w:t>apresentadas reflexões a partir da participação no Cineclube Educação em Direitos Humanos</w:t>
      </w:r>
      <w:r w:rsidR="00C775A6">
        <w:rPr>
          <w:color w:val="000000"/>
          <w:sz w:val="24"/>
          <w:szCs w:val="24"/>
        </w:rPr>
        <w:t xml:space="preserve">, </w:t>
      </w:r>
      <w:r w:rsidR="00C775A6" w:rsidRPr="00BF688F">
        <w:rPr>
          <w:color w:val="000000" w:themeColor="text1"/>
          <w:sz w:val="24"/>
          <w:szCs w:val="24"/>
        </w:rPr>
        <w:t xml:space="preserve">uma das ações formativas realizadas no âmbito </w:t>
      </w:r>
      <w:r w:rsidR="004F2030" w:rsidRPr="00BF688F">
        <w:rPr>
          <w:color w:val="000000" w:themeColor="text1"/>
          <w:sz w:val="24"/>
          <w:szCs w:val="24"/>
        </w:rPr>
        <w:t>do do Subprojeto Inrterdisciplinar II – Pedagogia e Ciências Sociais – Educação em Direitos Humanos do Programa Institucional de Bolsas de Iniciação à Docência (PIBID</w:t>
      </w:r>
      <w:r w:rsidR="00BF688F" w:rsidRPr="00BF688F">
        <w:rPr>
          <w:color w:val="000000" w:themeColor="text1"/>
          <w:sz w:val="24"/>
          <w:szCs w:val="24"/>
        </w:rPr>
        <w:t xml:space="preserve">). </w:t>
      </w:r>
      <w:r w:rsidR="00BF688F">
        <w:rPr>
          <w:color w:val="000000"/>
          <w:sz w:val="24"/>
          <w:szCs w:val="24"/>
        </w:rPr>
        <w:t>A atividade</w:t>
      </w:r>
      <w:r w:rsidRPr="00EF18AB">
        <w:rPr>
          <w:color w:val="000000"/>
          <w:sz w:val="24"/>
          <w:szCs w:val="24"/>
        </w:rPr>
        <w:t>, exibiu três filmes  em diferentes momentos: Madame Satã</w:t>
      </w:r>
      <w:r w:rsidR="004F2030">
        <w:rPr>
          <w:rStyle w:val="Refdenotaderodap"/>
          <w:color w:val="000000"/>
          <w:sz w:val="24"/>
          <w:szCs w:val="24"/>
        </w:rPr>
        <w:footnoteReference w:id="1"/>
      </w:r>
      <w:r w:rsidRPr="00EF18AB">
        <w:rPr>
          <w:color w:val="000000"/>
          <w:sz w:val="24"/>
          <w:szCs w:val="24"/>
        </w:rPr>
        <w:t>, Ainda Estou Aqui</w:t>
      </w:r>
      <w:r w:rsidR="001B14BA">
        <w:rPr>
          <w:rStyle w:val="Refdenotaderodap"/>
          <w:color w:val="000000"/>
          <w:sz w:val="24"/>
          <w:szCs w:val="24"/>
        </w:rPr>
        <w:footnoteReference w:id="2"/>
      </w:r>
      <w:r w:rsidRPr="00EF18AB">
        <w:rPr>
          <w:color w:val="000000"/>
          <w:sz w:val="24"/>
          <w:szCs w:val="24"/>
        </w:rPr>
        <w:t xml:space="preserve">  e </w:t>
      </w:r>
      <w:r w:rsidRPr="00023097">
        <w:rPr>
          <w:i/>
          <w:iCs/>
          <w:color w:val="000000"/>
          <w:sz w:val="24"/>
          <w:szCs w:val="24"/>
        </w:rPr>
        <w:t>Green Book</w:t>
      </w:r>
      <w:r w:rsidR="00023097">
        <w:rPr>
          <w:rStyle w:val="Refdenotaderodap"/>
          <w:color w:val="000000"/>
          <w:sz w:val="24"/>
          <w:szCs w:val="24"/>
        </w:rPr>
        <w:footnoteReference w:id="3"/>
      </w:r>
      <w:r w:rsidRPr="00EF18AB">
        <w:rPr>
          <w:color w:val="000000"/>
          <w:sz w:val="24"/>
          <w:szCs w:val="24"/>
        </w:rPr>
        <w:t xml:space="preserve">. O objetivo foi fomentar a consciência crítica dos futuros professores acerca de questões históricas, sociais e culturais relacionadas à luta em prol dos direitos humanos. Assim, os encontros tornaram-se espaços de mediação cultural e trocas, em que narrativas audiovisuais foram acionadas para se discutir memória, identidade, racismo, resistência e democracia. Destarte, com a presente análise, foi possível compreender as possibilidades de atuação do cinema </w:t>
      </w:r>
      <w:r w:rsidR="009556F8" w:rsidRPr="00BF688F">
        <w:rPr>
          <w:color w:val="000000" w:themeColor="text1"/>
          <w:sz w:val="24"/>
          <w:szCs w:val="24"/>
        </w:rPr>
        <w:t xml:space="preserve">como recurso </w:t>
      </w:r>
      <w:r w:rsidRPr="00EF18AB">
        <w:rPr>
          <w:color w:val="000000"/>
          <w:sz w:val="24"/>
          <w:szCs w:val="24"/>
        </w:rPr>
        <w:t xml:space="preserve">pedagógico na problematização das desigualdades, na promoção do fortalecimento da diversidade  e no empoderamento de práticas pedagógicas libertadoras. Desse modo, </w:t>
      </w:r>
      <w:r w:rsidR="00BF688F" w:rsidRPr="00BF688F">
        <w:rPr>
          <w:color w:val="000000" w:themeColor="text1"/>
          <w:sz w:val="24"/>
          <w:szCs w:val="24"/>
        </w:rPr>
        <w:t>p</w:t>
      </w:r>
      <w:r w:rsidR="00233581" w:rsidRPr="00BF688F">
        <w:rPr>
          <w:color w:val="000000" w:themeColor="text1"/>
          <w:sz w:val="24"/>
          <w:szCs w:val="24"/>
        </w:rPr>
        <w:t>ercebemos</w:t>
      </w:r>
      <w:r w:rsidR="00233581">
        <w:rPr>
          <w:color w:val="EE0000"/>
          <w:sz w:val="24"/>
          <w:szCs w:val="24"/>
        </w:rPr>
        <w:t xml:space="preserve"> </w:t>
      </w:r>
      <w:r w:rsidRPr="00EF18AB">
        <w:rPr>
          <w:color w:val="000000"/>
          <w:sz w:val="24"/>
          <w:szCs w:val="24"/>
        </w:rPr>
        <w:t>que a experiência do cineclube contribui eficazmente para a formação docente crítica e humanizadora.</w:t>
      </w:r>
    </w:p>
    <w:p w14:paraId="55B96846" w14:textId="77777777" w:rsidR="00EF18AB" w:rsidRPr="00EF18AB" w:rsidRDefault="00EF18AB" w:rsidP="00A91286">
      <w:pPr>
        <w:pBdr>
          <w:top w:val="nil"/>
          <w:left w:val="nil"/>
          <w:bottom w:val="nil"/>
          <w:right w:val="nil"/>
          <w:between w:val="nil"/>
        </w:pBdr>
        <w:jc w:val="both"/>
        <w:rPr>
          <w:color w:val="000000"/>
          <w:sz w:val="24"/>
          <w:szCs w:val="24"/>
        </w:rPr>
      </w:pPr>
      <w:r w:rsidRPr="00EF18AB">
        <w:rPr>
          <w:color w:val="000000"/>
          <w:sz w:val="24"/>
          <w:szCs w:val="24"/>
        </w:rPr>
        <w:t xml:space="preserve"> </w:t>
      </w:r>
    </w:p>
    <w:p w14:paraId="214C2B57" w14:textId="44E23B4B" w:rsidR="006177DE" w:rsidRDefault="00EF18AB" w:rsidP="00A91286">
      <w:pPr>
        <w:pBdr>
          <w:top w:val="nil"/>
          <w:left w:val="nil"/>
          <w:bottom w:val="nil"/>
          <w:right w:val="nil"/>
          <w:between w:val="nil"/>
        </w:pBdr>
        <w:jc w:val="both"/>
        <w:rPr>
          <w:color w:val="000000"/>
          <w:sz w:val="24"/>
          <w:szCs w:val="24"/>
        </w:rPr>
      </w:pPr>
      <w:r w:rsidRPr="00EF18AB">
        <w:rPr>
          <w:b/>
          <w:bCs/>
          <w:color w:val="000000"/>
          <w:sz w:val="24"/>
          <w:szCs w:val="24"/>
        </w:rPr>
        <w:t>Palavras-chave:</w:t>
      </w:r>
      <w:r w:rsidRPr="00EF18AB">
        <w:rPr>
          <w:color w:val="000000"/>
          <w:sz w:val="24"/>
          <w:szCs w:val="24"/>
        </w:rPr>
        <w:t xml:space="preserve"> Direitos humanos, Educação, Cinema, Memória, Pibid, Formação docente.</w:t>
      </w:r>
    </w:p>
    <w:p w14:paraId="37C00148" w14:textId="77777777" w:rsidR="0025648C" w:rsidRDefault="0025648C" w:rsidP="00A91286">
      <w:pPr>
        <w:pBdr>
          <w:top w:val="nil"/>
          <w:left w:val="nil"/>
          <w:bottom w:val="nil"/>
          <w:right w:val="nil"/>
          <w:between w:val="nil"/>
        </w:pBdr>
        <w:jc w:val="both"/>
        <w:rPr>
          <w:color w:val="000000"/>
          <w:sz w:val="23"/>
          <w:szCs w:val="23"/>
        </w:rPr>
      </w:pPr>
    </w:p>
    <w:p w14:paraId="5F9F83D7" w14:textId="77777777" w:rsidR="006177DE" w:rsidRDefault="006177DE" w:rsidP="00A91286">
      <w:pPr>
        <w:pBdr>
          <w:top w:val="nil"/>
          <w:left w:val="nil"/>
          <w:bottom w:val="nil"/>
          <w:right w:val="nil"/>
          <w:between w:val="nil"/>
        </w:pBdr>
        <w:jc w:val="both"/>
        <w:rPr>
          <w:color w:val="000000"/>
          <w:sz w:val="24"/>
          <w:szCs w:val="24"/>
        </w:rPr>
      </w:pPr>
    </w:p>
    <w:p w14:paraId="0591C9EB" w14:textId="77777777" w:rsidR="006177DE" w:rsidRDefault="00A6025C" w:rsidP="00A91286">
      <w:pPr>
        <w:pStyle w:val="Ttulo1"/>
        <w:numPr>
          <w:ilvl w:val="0"/>
          <w:numId w:val="1"/>
        </w:numPr>
        <w:tabs>
          <w:tab w:val="left" w:pos="358"/>
        </w:tabs>
        <w:spacing w:line="360" w:lineRule="auto"/>
        <w:ind w:left="0" w:firstLine="357"/>
        <w:jc w:val="both"/>
      </w:pPr>
      <w:r>
        <w:lastRenderedPageBreak/>
        <w:t>INTRODUÇÃO</w:t>
      </w:r>
    </w:p>
    <w:p w14:paraId="47A3F78E" w14:textId="421135F9" w:rsidR="006B7B30" w:rsidRDefault="006B7B30" w:rsidP="003F242A">
      <w:pPr>
        <w:spacing w:line="360" w:lineRule="auto"/>
        <w:ind w:firstLine="720"/>
        <w:jc w:val="both"/>
        <w:rPr>
          <w:sz w:val="24"/>
          <w:szCs w:val="24"/>
        </w:rPr>
      </w:pPr>
      <w:r>
        <w:rPr>
          <w:sz w:val="24"/>
          <w:szCs w:val="24"/>
        </w:rPr>
        <w:t>O cinema, enquanto linguagem artística</w:t>
      </w:r>
      <w:r w:rsidR="00BF688F" w:rsidRPr="00BF688F">
        <w:rPr>
          <w:color w:val="000000" w:themeColor="text1"/>
          <w:sz w:val="24"/>
          <w:szCs w:val="24"/>
        </w:rPr>
        <w:t>,</w:t>
      </w:r>
      <w:r w:rsidRPr="00BF688F">
        <w:rPr>
          <w:color w:val="000000" w:themeColor="text1"/>
          <w:sz w:val="24"/>
          <w:szCs w:val="24"/>
        </w:rPr>
        <w:t xml:space="preserve"> </w:t>
      </w:r>
      <w:r>
        <w:rPr>
          <w:sz w:val="24"/>
          <w:szCs w:val="24"/>
        </w:rPr>
        <w:t>veículo de representação social</w:t>
      </w:r>
      <w:r w:rsidR="0025648C">
        <w:rPr>
          <w:sz w:val="24"/>
          <w:szCs w:val="24"/>
        </w:rPr>
        <w:t xml:space="preserve"> </w:t>
      </w:r>
      <w:r w:rsidR="0025648C" w:rsidRPr="00BF688F">
        <w:rPr>
          <w:color w:val="000000" w:themeColor="text1"/>
          <w:sz w:val="24"/>
          <w:szCs w:val="24"/>
        </w:rPr>
        <w:t>e produção cultu</w:t>
      </w:r>
      <w:r w:rsidR="000F519A" w:rsidRPr="00BF688F">
        <w:rPr>
          <w:color w:val="000000" w:themeColor="text1"/>
          <w:sz w:val="24"/>
          <w:szCs w:val="24"/>
        </w:rPr>
        <w:t>ral</w:t>
      </w:r>
      <w:r>
        <w:rPr>
          <w:sz w:val="24"/>
          <w:szCs w:val="24"/>
        </w:rPr>
        <w:t>, constitui uma ferramenta pedagógica estratégica na educação, pois permite utilizar a problematização de narrativas que tensionam a história oficial, revelando sujeitos, grupos e experiências que historicamente são silenciadas. Por meio da utilização audiovisual, os participantes ali presentes são convidados a refletir sobre contextos históricos, sociais e culturais complexos, desenvolvendo competências críticas e éticas essenciais à formação docente.</w:t>
      </w:r>
    </w:p>
    <w:p w14:paraId="57239E79" w14:textId="77777777" w:rsidR="00485AB6" w:rsidRPr="00BF688F" w:rsidRDefault="006B7B30" w:rsidP="003F242A">
      <w:pPr>
        <w:spacing w:line="360" w:lineRule="auto"/>
        <w:ind w:firstLine="720"/>
        <w:jc w:val="both"/>
        <w:rPr>
          <w:color w:val="000000" w:themeColor="text1"/>
          <w:sz w:val="24"/>
          <w:szCs w:val="24"/>
        </w:rPr>
      </w:pPr>
      <w:r>
        <w:rPr>
          <w:sz w:val="24"/>
          <w:szCs w:val="24"/>
        </w:rPr>
        <w:t xml:space="preserve">No contexto </w:t>
      </w:r>
      <w:r w:rsidRPr="00BF688F">
        <w:rPr>
          <w:color w:val="000000" w:themeColor="text1"/>
          <w:sz w:val="24"/>
          <w:szCs w:val="24"/>
        </w:rPr>
        <w:t>d</w:t>
      </w:r>
      <w:r w:rsidR="009B2CD0" w:rsidRPr="00BF688F">
        <w:rPr>
          <w:color w:val="000000" w:themeColor="text1"/>
          <w:sz w:val="24"/>
          <w:szCs w:val="24"/>
        </w:rPr>
        <w:t xml:space="preserve">esse </w:t>
      </w:r>
      <w:r w:rsidR="00B07A30" w:rsidRPr="00BF688F">
        <w:rPr>
          <w:color w:val="000000" w:themeColor="text1"/>
          <w:sz w:val="24"/>
          <w:szCs w:val="24"/>
        </w:rPr>
        <w:t>subprojeto d</w:t>
      </w:r>
      <w:r w:rsidRPr="00BF688F">
        <w:rPr>
          <w:color w:val="000000" w:themeColor="text1"/>
          <w:sz w:val="24"/>
          <w:szCs w:val="24"/>
        </w:rPr>
        <w:t>o PIBID</w:t>
      </w:r>
      <w:r w:rsidR="00B07A30" w:rsidRPr="00BF688F">
        <w:rPr>
          <w:color w:val="000000" w:themeColor="text1"/>
          <w:sz w:val="24"/>
          <w:szCs w:val="24"/>
        </w:rPr>
        <w:t>/UFNT</w:t>
      </w:r>
      <w:r w:rsidRPr="00BF688F">
        <w:rPr>
          <w:color w:val="000000" w:themeColor="text1"/>
          <w:sz w:val="24"/>
          <w:szCs w:val="24"/>
        </w:rPr>
        <w:t>,</w:t>
      </w:r>
      <w:r>
        <w:rPr>
          <w:sz w:val="24"/>
          <w:szCs w:val="24"/>
        </w:rPr>
        <w:t xml:space="preserve"> o Cineclube foi planejado como um espaço formativo capaz de articular teoria e prática, memória e resistência, arte e política, com o objetivo de promover a reflexão crítica de nós</w:t>
      </w:r>
      <w:r w:rsidR="00F2061F">
        <w:rPr>
          <w:sz w:val="24"/>
          <w:szCs w:val="24"/>
        </w:rPr>
        <w:t>,</w:t>
      </w:r>
      <w:r>
        <w:rPr>
          <w:sz w:val="24"/>
          <w:szCs w:val="24"/>
        </w:rPr>
        <w:t xml:space="preserve"> futuros professores</w:t>
      </w:r>
      <w:r w:rsidR="00AF4EE1">
        <w:rPr>
          <w:sz w:val="24"/>
          <w:szCs w:val="24"/>
        </w:rPr>
        <w:t xml:space="preserve">, </w:t>
      </w:r>
      <w:r w:rsidR="00AF4EE1" w:rsidRPr="00BF688F">
        <w:rPr>
          <w:color w:val="000000" w:themeColor="text1"/>
          <w:sz w:val="24"/>
          <w:szCs w:val="24"/>
        </w:rPr>
        <w:t>juntamente com a comunidade acadêmica e do entorno da universidade,</w:t>
      </w:r>
      <w:r w:rsidRPr="00BF688F">
        <w:rPr>
          <w:color w:val="000000" w:themeColor="text1"/>
          <w:sz w:val="24"/>
          <w:szCs w:val="24"/>
        </w:rPr>
        <w:t xml:space="preserve"> </w:t>
      </w:r>
      <w:r>
        <w:rPr>
          <w:sz w:val="24"/>
          <w:szCs w:val="24"/>
        </w:rPr>
        <w:t>sobre questões de justiça social. A seleção das obras “Madame Satã”, “Ainda Estou Aqui” e “</w:t>
      </w:r>
      <w:r w:rsidRPr="002B62D2">
        <w:rPr>
          <w:i/>
          <w:iCs/>
          <w:sz w:val="24"/>
          <w:szCs w:val="24"/>
        </w:rPr>
        <w:t>Green Book</w:t>
      </w:r>
      <w:r>
        <w:rPr>
          <w:sz w:val="24"/>
          <w:szCs w:val="24"/>
        </w:rPr>
        <w:t>” foi intencional</w:t>
      </w:r>
      <w:r w:rsidR="00D9429A">
        <w:rPr>
          <w:sz w:val="24"/>
          <w:szCs w:val="24"/>
        </w:rPr>
        <w:t xml:space="preserve">, </w:t>
      </w:r>
      <w:r w:rsidR="00D9429A" w:rsidRPr="00BF688F">
        <w:rPr>
          <w:color w:val="000000" w:themeColor="text1"/>
          <w:sz w:val="24"/>
          <w:szCs w:val="24"/>
        </w:rPr>
        <w:t xml:space="preserve">todas escolhidas na perspectiva de </w:t>
      </w:r>
      <w:r w:rsidR="00E05B0E" w:rsidRPr="00BF688F">
        <w:rPr>
          <w:color w:val="000000" w:themeColor="text1"/>
          <w:sz w:val="24"/>
          <w:szCs w:val="24"/>
        </w:rPr>
        <w:t>colocar debates em torno do temas que são o recorte desse projeto: relações étnico-raciais e de gênero.</w:t>
      </w:r>
      <w:r w:rsidR="005B31E3" w:rsidRPr="00BF688F">
        <w:rPr>
          <w:color w:val="000000" w:themeColor="text1"/>
          <w:sz w:val="24"/>
          <w:szCs w:val="24"/>
        </w:rPr>
        <w:t xml:space="preserve"> </w:t>
      </w:r>
    </w:p>
    <w:p w14:paraId="785CE6D6" w14:textId="5A98BA95" w:rsidR="006B7B30" w:rsidRDefault="00485AB6" w:rsidP="003F242A">
      <w:pPr>
        <w:spacing w:line="360" w:lineRule="auto"/>
        <w:ind w:firstLine="720"/>
        <w:jc w:val="both"/>
        <w:rPr>
          <w:sz w:val="24"/>
          <w:szCs w:val="24"/>
        </w:rPr>
      </w:pPr>
      <w:r w:rsidRPr="00BF688F">
        <w:rPr>
          <w:color w:val="000000" w:themeColor="text1"/>
          <w:sz w:val="24"/>
          <w:szCs w:val="24"/>
        </w:rPr>
        <w:t>As</w:t>
      </w:r>
      <w:r w:rsidR="005B31E3" w:rsidRPr="00BF688F">
        <w:rPr>
          <w:color w:val="000000" w:themeColor="text1"/>
          <w:sz w:val="24"/>
          <w:szCs w:val="24"/>
        </w:rPr>
        <w:t xml:space="preserve"> obras </w:t>
      </w:r>
      <w:r w:rsidRPr="00BF688F">
        <w:rPr>
          <w:color w:val="000000" w:themeColor="text1"/>
          <w:sz w:val="24"/>
          <w:szCs w:val="24"/>
        </w:rPr>
        <w:t xml:space="preserve">cinematográficas </w:t>
      </w:r>
      <w:r w:rsidR="005B31E3" w:rsidRPr="00BF688F">
        <w:rPr>
          <w:color w:val="000000" w:themeColor="text1"/>
          <w:sz w:val="24"/>
          <w:szCs w:val="24"/>
        </w:rPr>
        <w:t>for</w:t>
      </w:r>
      <w:r w:rsidRPr="00BF688F">
        <w:rPr>
          <w:color w:val="000000" w:themeColor="text1"/>
          <w:sz w:val="24"/>
          <w:szCs w:val="24"/>
        </w:rPr>
        <w:t>am</w:t>
      </w:r>
      <w:r w:rsidR="006B7B30" w:rsidRPr="005B31E3">
        <w:rPr>
          <w:color w:val="EE0000"/>
          <w:sz w:val="24"/>
          <w:szCs w:val="24"/>
        </w:rPr>
        <w:t xml:space="preserve"> </w:t>
      </w:r>
      <w:r w:rsidR="006B7B30" w:rsidRPr="00BF688F">
        <w:rPr>
          <w:color w:val="000000" w:themeColor="text1"/>
          <w:sz w:val="24"/>
          <w:szCs w:val="24"/>
        </w:rPr>
        <w:t>pensada</w:t>
      </w:r>
      <w:r w:rsidR="005B31E3" w:rsidRPr="00BF688F">
        <w:rPr>
          <w:color w:val="000000" w:themeColor="text1"/>
          <w:sz w:val="24"/>
          <w:szCs w:val="24"/>
        </w:rPr>
        <w:t>s</w:t>
      </w:r>
      <w:r w:rsidR="006B7B30" w:rsidRPr="00BF688F">
        <w:rPr>
          <w:color w:val="000000" w:themeColor="text1"/>
          <w:sz w:val="24"/>
          <w:szCs w:val="24"/>
        </w:rPr>
        <w:t xml:space="preserve"> </w:t>
      </w:r>
      <w:r w:rsidR="006B7B30">
        <w:rPr>
          <w:sz w:val="24"/>
          <w:szCs w:val="24"/>
        </w:rPr>
        <w:t>para nos permitir trabalhar diferentes temporalidades, unidas, porém, pela luta comum contra o racismo, a homofobia, a exclusão social, a violência estatal e a segregação. Essas obras possibilitam a análise de experiências históricas e culturais diversas, oferecendo suporte para a construção de uma perspectiva crítica sobre problemas sociais que permanecem atuais e são perpetuados</w:t>
      </w:r>
      <w:r w:rsidR="00BA090A" w:rsidRPr="00BF688F">
        <w:rPr>
          <w:color w:val="000000" w:themeColor="text1"/>
          <w:sz w:val="24"/>
          <w:szCs w:val="24"/>
        </w:rPr>
        <w:t xml:space="preserve">, levando em consideração que a produção em áudiovisual tem o potencial de gerar empatia e provocar </w:t>
      </w:r>
      <w:r w:rsidRPr="00BF688F">
        <w:rPr>
          <w:color w:val="000000" w:themeColor="text1"/>
          <w:sz w:val="24"/>
          <w:szCs w:val="24"/>
        </w:rPr>
        <w:t>que o espectador se coloque nas diferentes situações retratadas, refletindo sobre elas.</w:t>
      </w:r>
    </w:p>
    <w:p w14:paraId="1F10A14C" w14:textId="77777777" w:rsidR="006B7B30" w:rsidRDefault="006B7B30" w:rsidP="003F242A">
      <w:pPr>
        <w:spacing w:line="360" w:lineRule="auto"/>
        <w:ind w:firstLine="720"/>
        <w:jc w:val="both"/>
        <w:rPr>
          <w:sz w:val="24"/>
          <w:szCs w:val="24"/>
        </w:rPr>
      </w:pPr>
      <w:r>
        <w:rPr>
          <w:sz w:val="24"/>
          <w:szCs w:val="24"/>
        </w:rPr>
        <w:t>Ao proporcionar o debate coletivo sobre essas produções, o Cineclube evidencia como o cinema pode atuar como instrumento de formação cidadã e pedagógica, promovendo a construção de saberes críticos, o diálogo intercultural e a conscientização sobre desigualdades sociais. Essa abordagem permite que os futuros professores compreendam a relevância de incluir práticas educativas que ampliem a percepção sobre direitos humanos e questões de justiça social no ambiente escolar, ampliando os olhares para novos métodos de aprendizado.</w:t>
      </w:r>
    </w:p>
    <w:p w14:paraId="526D677B" w14:textId="77777777" w:rsidR="00A91286" w:rsidRDefault="00A91286" w:rsidP="00A91286">
      <w:pPr>
        <w:spacing w:line="360" w:lineRule="auto"/>
        <w:jc w:val="both"/>
        <w:rPr>
          <w:b/>
          <w:sz w:val="24"/>
          <w:szCs w:val="24"/>
        </w:rPr>
      </w:pPr>
    </w:p>
    <w:p w14:paraId="507C1DC9" w14:textId="52B4721F" w:rsidR="006B7B30" w:rsidRPr="00A91286" w:rsidRDefault="006B7B30" w:rsidP="00A91286">
      <w:pPr>
        <w:pStyle w:val="PargrafodaLista"/>
        <w:numPr>
          <w:ilvl w:val="0"/>
          <w:numId w:val="1"/>
        </w:numPr>
        <w:spacing w:line="360" w:lineRule="auto"/>
        <w:jc w:val="both"/>
        <w:rPr>
          <w:b/>
          <w:sz w:val="24"/>
          <w:szCs w:val="24"/>
        </w:rPr>
      </w:pPr>
      <w:r w:rsidRPr="00A91286">
        <w:rPr>
          <w:b/>
          <w:sz w:val="24"/>
          <w:szCs w:val="24"/>
        </w:rPr>
        <w:t>METODOLOGIA</w:t>
      </w:r>
    </w:p>
    <w:p w14:paraId="448F78DE" w14:textId="115DF60A" w:rsidR="006B7B30" w:rsidRPr="001C16B3" w:rsidRDefault="006B7B30" w:rsidP="003F242A">
      <w:pPr>
        <w:spacing w:line="360" w:lineRule="auto"/>
        <w:ind w:firstLine="720"/>
        <w:jc w:val="both"/>
        <w:rPr>
          <w:color w:val="EE0000"/>
          <w:sz w:val="24"/>
          <w:szCs w:val="24"/>
        </w:rPr>
      </w:pPr>
      <w:r>
        <w:rPr>
          <w:sz w:val="24"/>
          <w:szCs w:val="24"/>
        </w:rPr>
        <w:t xml:space="preserve">A atividade foi estruturada em três momentos principais: (1) recepção e contextualização histórica do filme, por parte dos bolsistas do PIBID; (2) exibição da obra audiovisual; (3) debate coletivo, mediado por estudantes, com a presença de alunos de diversos cursos, docentes e convidados. Os debates foram mediados a partir de temas nucleares </w:t>
      </w:r>
      <w:r>
        <w:rPr>
          <w:sz w:val="24"/>
          <w:szCs w:val="24"/>
        </w:rPr>
        <w:lastRenderedPageBreak/>
        <w:t>definidos (memória, identidade, resistência, racismo, diversidade cultural)</w:t>
      </w:r>
      <w:r w:rsidR="00554CBC">
        <w:rPr>
          <w:color w:val="EE0000"/>
          <w:sz w:val="24"/>
          <w:szCs w:val="24"/>
        </w:rPr>
        <w:t xml:space="preserve"> </w:t>
      </w:r>
      <w:r w:rsidR="00554CBC" w:rsidRPr="00BF688F">
        <w:rPr>
          <w:color w:val="000000" w:themeColor="text1"/>
          <w:sz w:val="24"/>
          <w:szCs w:val="24"/>
        </w:rPr>
        <w:t xml:space="preserve">previamente selecionados </w:t>
      </w:r>
      <w:r w:rsidR="001C16B3" w:rsidRPr="00BF688F">
        <w:rPr>
          <w:color w:val="000000" w:themeColor="text1"/>
          <w:sz w:val="24"/>
          <w:szCs w:val="24"/>
        </w:rPr>
        <w:t>coerentemente com a proposta geral do Subprojeto Interdisciplinar II – Educação em Direitos Humanois</w:t>
      </w:r>
      <w:r w:rsidRPr="00BF688F">
        <w:rPr>
          <w:color w:val="000000" w:themeColor="text1"/>
          <w:sz w:val="24"/>
          <w:szCs w:val="24"/>
        </w:rPr>
        <w:t>,</w:t>
      </w:r>
      <w:r>
        <w:rPr>
          <w:sz w:val="24"/>
          <w:szCs w:val="24"/>
        </w:rPr>
        <w:t xml:space="preserve"> mas também foram espaços para o acolhimento das percepções espontâneas dos participantes. Os encontros privilegiaram o caráter dialógico, com a convívio entre jovens e idosos, entre diversos saberes culturais.</w:t>
      </w:r>
    </w:p>
    <w:p w14:paraId="4F1CB61D" w14:textId="3C28AAAD" w:rsidR="006B7B30" w:rsidRDefault="006B7B30" w:rsidP="003F242A">
      <w:pPr>
        <w:spacing w:line="360" w:lineRule="auto"/>
        <w:ind w:firstLine="720"/>
        <w:jc w:val="both"/>
        <w:rPr>
          <w:sz w:val="24"/>
          <w:szCs w:val="24"/>
        </w:rPr>
      </w:pPr>
      <w:r>
        <w:rPr>
          <w:sz w:val="24"/>
          <w:szCs w:val="24"/>
        </w:rPr>
        <w:t>A articulação desses três momentos teve o objetivo de integrar a recepção, desfrute e análise crítica. Inicialmente, ocorreu a recepção e contextualização histórica do filme, conduzida pelos bolsistas do PIBID, que buscou situar os participantes nos contextos histórico, social e cultural da obra, destacando elementos essenciais para a compreensão das problemáticas abordadas. Essa etapa fundamentou-se na perspectiva da educação crítica de Freire (19</w:t>
      </w:r>
      <w:r w:rsidR="001C16B3">
        <w:rPr>
          <w:sz w:val="24"/>
          <w:szCs w:val="24"/>
        </w:rPr>
        <w:t>87</w:t>
      </w:r>
      <w:r>
        <w:rPr>
          <w:sz w:val="24"/>
          <w:szCs w:val="24"/>
        </w:rPr>
        <w:t>), que enfatiza a importância de contextualizar o conhecimento dentro da realidade social e cultural dos aprendizes.</w:t>
      </w:r>
    </w:p>
    <w:p w14:paraId="1B834BBB" w14:textId="77777777" w:rsidR="006B7B30" w:rsidRDefault="006B7B30" w:rsidP="003F242A">
      <w:pPr>
        <w:spacing w:line="360" w:lineRule="auto"/>
        <w:ind w:firstLine="720"/>
        <w:jc w:val="both"/>
        <w:rPr>
          <w:sz w:val="24"/>
          <w:szCs w:val="24"/>
        </w:rPr>
      </w:pPr>
      <w:r>
        <w:rPr>
          <w:sz w:val="24"/>
          <w:szCs w:val="24"/>
        </w:rPr>
        <w:t>Em seguida, realizou-se a exibição da obra audiovisual, momento destinado à fruição estética e emocional do filme, permitindo aos participantes observar narrativas, personagens, elementos simbólicos e representações culturais relacionados a questões de memória, identidade e resistência.</w:t>
      </w:r>
    </w:p>
    <w:p w14:paraId="16FD0C91" w14:textId="77777777" w:rsidR="006B7B30" w:rsidRDefault="006B7B30" w:rsidP="003F242A">
      <w:pPr>
        <w:spacing w:line="360" w:lineRule="auto"/>
        <w:ind w:firstLine="720"/>
        <w:jc w:val="both"/>
        <w:rPr>
          <w:sz w:val="24"/>
          <w:szCs w:val="24"/>
        </w:rPr>
      </w:pPr>
      <w:r>
        <w:rPr>
          <w:sz w:val="24"/>
          <w:szCs w:val="24"/>
        </w:rPr>
        <w:t>Por fim, desenvolveu-se o debate coletivo mediado, conduzido por nós estudantes bolsistas, com a participação de alunos de diversos cursos, docentes e convidados externos. Os debates foram organizados a partir de temas centrais previamente definidos (memória, identidade, resistência, racismo e diversidade cultural), mas também acolheram percepções espontâneas dos participantes. Inspirados em abordagens dialógicas, os encontros privilegiaram a interação entre diferentes gerações e saberes, promovendo o intercâmbio entre jovens e idosos e entre distintas experiências culturais.</w:t>
      </w:r>
    </w:p>
    <w:p w14:paraId="04D7E308" w14:textId="124C12BE" w:rsidR="006B7B30" w:rsidRDefault="00BF688F" w:rsidP="003F242A">
      <w:pPr>
        <w:spacing w:line="360" w:lineRule="auto"/>
        <w:ind w:firstLine="720"/>
        <w:jc w:val="both"/>
        <w:rPr>
          <w:b/>
          <w:sz w:val="24"/>
          <w:szCs w:val="24"/>
        </w:rPr>
      </w:pPr>
      <w:r w:rsidRPr="00BF688F">
        <w:rPr>
          <w:color w:val="000000" w:themeColor="text1"/>
          <w:sz w:val="24"/>
          <w:szCs w:val="24"/>
        </w:rPr>
        <w:t>Essa</w:t>
      </w:r>
      <w:r w:rsidR="006B7B30" w:rsidRPr="00BF688F">
        <w:rPr>
          <w:color w:val="000000" w:themeColor="text1"/>
          <w:sz w:val="24"/>
          <w:szCs w:val="24"/>
        </w:rPr>
        <w:t xml:space="preserve"> </w:t>
      </w:r>
      <w:r w:rsidR="006B7B30">
        <w:rPr>
          <w:sz w:val="24"/>
          <w:szCs w:val="24"/>
        </w:rPr>
        <w:t>metodologia adotada buscou, portanto, não apenas analisar os filmes, mas também criar um espaço seguro de escuta e reflexão, valorizando a dimensão ética e crítica da educação em direitos humanos. Deste modo, o Cineclube se consolidou como um recurso pedagógico potente, capaz de fomentar debates significativos, ampliar perspectivas socioculturais e fortalecer a formação crítica de professores em potência, articulando teoria, prática e consciência social.</w:t>
      </w:r>
    </w:p>
    <w:p w14:paraId="00EE0672" w14:textId="77777777" w:rsidR="002B62D2" w:rsidRDefault="002B62D2" w:rsidP="00A91286">
      <w:pPr>
        <w:spacing w:line="360" w:lineRule="auto"/>
        <w:jc w:val="both"/>
        <w:rPr>
          <w:b/>
          <w:sz w:val="24"/>
          <w:szCs w:val="24"/>
        </w:rPr>
      </w:pPr>
    </w:p>
    <w:p w14:paraId="692D60E7" w14:textId="38F9EAE0" w:rsidR="006B7B30" w:rsidRPr="002B62D2" w:rsidRDefault="006B7B30" w:rsidP="002B62D2">
      <w:pPr>
        <w:pStyle w:val="PargrafodaLista"/>
        <w:numPr>
          <w:ilvl w:val="0"/>
          <w:numId w:val="1"/>
        </w:numPr>
        <w:spacing w:line="360" w:lineRule="auto"/>
        <w:jc w:val="both"/>
        <w:rPr>
          <w:b/>
          <w:sz w:val="24"/>
          <w:szCs w:val="24"/>
        </w:rPr>
      </w:pPr>
      <w:r w:rsidRPr="002B62D2">
        <w:rPr>
          <w:b/>
          <w:sz w:val="24"/>
          <w:szCs w:val="24"/>
        </w:rPr>
        <w:t>RELATO DE EXPERIÊNCIA</w:t>
      </w:r>
    </w:p>
    <w:p w14:paraId="0CEB6433" w14:textId="77777777" w:rsidR="006B7B30" w:rsidRDefault="006B7B30" w:rsidP="002B62D2">
      <w:pPr>
        <w:spacing w:line="360" w:lineRule="auto"/>
        <w:ind w:firstLine="720"/>
        <w:jc w:val="both"/>
        <w:rPr>
          <w:sz w:val="24"/>
          <w:szCs w:val="24"/>
        </w:rPr>
      </w:pPr>
      <w:r>
        <w:rPr>
          <w:sz w:val="24"/>
          <w:szCs w:val="24"/>
        </w:rPr>
        <w:t xml:space="preserve">A reprodução de Madame Satã permitiu pensar a vida de João Francisco dos Santos, um homem negro, pobre e homossexual que construiu a sua identidade como um ato de resistência contra o racismo, a homofobia e a exclusão social. O longa possibilitou debater </w:t>
      </w:r>
      <w:r>
        <w:rPr>
          <w:sz w:val="24"/>
          <w:szCs w:val="24"/>
        </w:rPr>
        <w:lastRenderedPageBreak/>
        <w:t>representatividade, diversidade sexual e a resistência popular periférica contra o apagamento e a violência policial.</w:t>
      </w:r>
    </w:p>
    <w:p w14:paraId="3D6FA9AE" w14:textId="367BD2BD" w:rsidR="006B7B30" w:rsidRDefault="006B7B30" w:rsidP="00A26ECD">
      <w:pPr>
        <w:spacing w:line="360" w:lineRule="auto"/>
        <w:ind w:firstLine="720"/>
        <w:jc w:val="both"/>
        <w:rPr>
          <w:sz w:val="24"/>
          <w:szCs w:val="24"/>
        </w:rPr>
      </w:pPr>
      <w:r>
        <w:rPr>
          <w:sz w:val="24"/>
          <w:szCs w:val="24"/>
        </w:rPr>
        <w:t>No Cineclube seguinte, foi exibido o filme “Ainda Estou Aqui”  a obra cinematográfica é uma produção brasileira lançada em 2024. Dirigido por Walter Salles, o longa é baseado no livro  de Marcelo Rubens Paiva, filho de Rubens Paiva, engenheiro e deputado federal que foi cassado, preso e morto durante o período da Ditadura Militar no Brasil. A obra mistura drama histórico e político, retratando a vida de Eunice Paiva, mãe do autor, que enfrentou a violência e a repressão durante a Ditadura Militar no Brasil. Ao longo do filme é retratad</w:t>
      </w:r>
      <w:r w:rsidR="007A7007">
        <w:rPr>
          <w:color w:val="EE0000"/>
          <w:sz w:val="24"/>
          <w:szCs w:val="24"/>
        </w:rPr>
        <w:t>a</w:t>
      </w:r>
      <w:r>
        <w:rPr>
          <w:sz w:val="24"/>
          <w:szCs w:val="24"/>
        </w:rPr>
        <w:t xml:space="preserve">  a trajetória de vida e atuação de Eunice Paiva, cujo percurso entrelaça memória individual e luta coletiva pelos direitos humanos e dos povos indígenas no Brasil pós-ditadura. O debate destacou a memória histórica enquanto prática de resistência e situou a importância da atuação da mulher na construção da agenda democrática. Discussão também beneficiada com a participação de estudantes indígenas</w:t>
      </w:r>
      <w:r w:rsidR="007A7007" w:rsidRPr="00BF688F">
        <w:rPr>
          <w:color w:val="000000" w:themeColor="text1"/>
          <w:sz w:val="24"/>
          <w:szCs w:val="24"/>
        </w:rPr>
        <w:t>, na sua maioria Apinajés</w:t>
      </w:r>
      <w:r w:rsidRPr="00BF688F">
        <w:rPr>
          <w:color w:val="000000" w:themeColor="text1"/>
          <w:sz w:val="24"/>
          <w:szCs w:val="24"/>
        </w:rPr>
        <w:t>, que renova</w:t>
      </w:r>
      <w:r w:rsidR="00367274" w:rsidRPr="00BF688F">
        <w:rPr>
          <w:color w:val="000000" w:themeColor="text1"/>
          <w:sz w:val="24"/>
          <w:szCs w:val="24"/>
        </w:rPr>
        <w:t>ra</w:t>
      </w:r>
      <w:r w:rsidRPr="00BF688F">
        <w:rPr>
          <w:color w:val="000000" w:themeColor="text1"/>
          <w:sz w:val="24"/>
          <w:szCs w:val="24"/>
        </w:rPr>
        <w:t>m e amplia</w:t>
      </w:r>
      <w:r w:rsidR="00367274" w:rsidRPr="00BF688F">
        <w:rPr>
          <w:color w:val="000000" w:themeColor="text1"/>
          <w:sz w:val="24"/>
          <w:szCs w:val="24"/>
        </w:rPr>
        <w:t>ra</w:t>
      </w:r>
      <w:r w:rsidRPr="00BF688F">
        <w:rPr>
          <w:color w:val="000000" w:themeColor="text1"/>
          <w:sz w:val="24"/>
          <w:szCs w:val="24"/>
        </w:rPr>
        <w:t>m o</w:t>
      </w:r>
      <w:r>
        <w:rPr>
          <w:sz w:val="24"/>
          <w:szCs w:val="24"/>
        </w:rPr>
        <w:t> debate atual de luta por território e dignidade.</w:t>
      </w:r>
    </w:p>
    <w:p w14:paraId="7FCD580A" w14:textId="0AAD34F7" w:rsidR="006B7B30" w:rsidRDefault="006B7B30" w:rsidP="00367274">
      <w:pPr>
        <w:spacing w:line="360" w:lineRule="auto"/>
        <w:ind w:firstLine="720"/>
        <w:jc w:val="both"/>
        <w:rPr>
          <w:sz w:val="24"/>
          <w:szCs w:val="24"/>
        </w:rPr>
      </w:pPr>
      <w:r>
        <w:rPr>
          <w:sz w:val="24"/>
          <w:szCs w:val="24"/>
        </w:rPr>
        <w:t>A reprodução de “</w:t>
      </w:r>
      <w:r w:rsidRPr="00367274">
        <w:rPr>
          <w:i/>
          <w:iCs/>
          <w:sz w:val="24"/>
          <w:szCs w:val="24"/>
        </w:rPr>
        <w:t>Green Book</w:t>
      </w:r>
      <w:r>
        <w:rPr>
          <w:sz w:val="24"/>
          <w:szCs w:val="24"/>
        </w:rPr>
        <w:t>”, filme norte-americano lançado no ano de 2018, por sua vez,  nos possibilitou a discussão sobre o racismo estrutural norte-americano a partir da relação entre Don Shirley e Tony Vallelonga. O filme possibilitou questionar a segregação racial vigente na década de 1960</w:t>
      </w:r>
      <w:r w:rsidR="00367274" w:rsidRPr="00BF688F">
        <w:rPr>
          <w:color w:val="000000" w:themeColor="text1"/>
          <w:sz w:val="24"/>
          <w:szCs w:val="24"/>
        </w:rPr>
        <w:t>, nos EUA,</w:t>
      </w:r>
      <w:r w:rsidRPr="00BF688F">
        <w:rPr>
          <w:color w:val="000000" w:themeColor="text1"/>
          <w:sz w:val="24"/>
          <w:szCs w:val="24"/>
        </w:rPr>
        <w:t xml:space="preserve"> </w:t>
      </w:r>
      <w:r w:rsidR="00BF688F">
        <w:rPr>
          <w:sz w:val="24"/>
          <w:szCs w:val="24"/>
        </w:rPr>
        <w:t xml:space="preserve">e as estrutuas </w:t>
      </w:r>
      <w:r>
        <w:rPr>
          <w:sz w:val="24"/>
          <w:szCs w:val="24"/>
        </w:rPr>
        <w:t>do preconceito que ainda se mantém. O encontro entre as vidas de um pianista negro e um motorista ítalo-americano, revelou questões de identidade, preconceito, amizade e transformação social. Em todos os encontros foram se delineando elementos conforme os quais a presença do cineclube como espaço escuta e do diálogo crítico possibilitou o alargamento do entendimento sobre as temáticas se apresentaram como sensíveis para democracia e direitos humanos. Para nós, professores em formação, a experiência veio a mostrar como recursos audiovisuais podem ser utilizados para auxiliar nossas discussões sobre temas sociais complexos em sala de aula.</w:t>
      </w:r>
    </w:p>
    <w:p w14:paraId="03B7840D" w14:textId="2EE4CAE9" w:rsidR="006B7B30" w:rsidRDefault="006B7B30" w:rsidP="0043466C">
      <w:pPr>
        <w:spacing w:line="360" w:lineRule="auto"/>
        <w:ind w:firstLine="720"/>
        <w:jc w:val="both"/>
        <w:rPr>
          <w:sz w:val="24"/>
          <w:szCs w:val="24"/>
        </w:rPr>
      </w:pPr>
      <w:r>
        <w:rPr>
          <w:sz w:val="24"/>
          <w:szCs w:val="24"/>
        </w:rPr>
        <w:t>Por meio das discussões promovidas a partir desses três filmes, evidencia-se a relevância do cinema como uma ferramenta pedagógica para a educação e a conscientização</w:t>
      </w:r>
      <w:r w:rsidR="00F2178E">
        <w:rPr>
          <w:color w:val="EE0000"/>
          <w:sz w:val="24"/>
          <w:szCs w:val="24"/>
        </w:rPr>
        <w:t xml:space="preserve"> </w:t>
      </w:r>
      <w:r w:rsidR="00F2178E" w:rsidRPr="00BF688F">
        <w:rPr>
          <w:color w:val="000000" w:themeColor="text1"/>
          <w:sz w:val="24"/>
          <w:szCs w:val="24"/>
        </w:rPr>
        <w:t>também em espaços não escolares</w:t>
      </w:r>
      <w:r>
        <w:rPr>
          <w:sz w:val="24"/>
          <w:szCs w:val="24"/>
        </w:rPr>
        <w:t>. As obras audiovisuais possibilitam a abertura de diálogos e a aproximação com diferentes realidades, contribuindo para a compreensão de contextos históricos complexos por meio do debate crítico. Além disso, a exibição desses filmes se apresenta como uma estratégia eficaz para introduzir conteúdos sensíveis de maneira mais acessível nas escolas em que realizamos as atividades do PIBID, considerando que temas fortes, como racismo, gênero e ditaduras, nem sempre são de fácil abordagem com crianças e jovens.</w:t>
      </w:r>
    </w:p>
    <w:p w14:paraId="3251A97C" w14:textId="77777777" w:rsidR="006B7B30" w:rsidRDefault="006B7B30" w:rsidP="00A91286">
      <w:pPr>
        <w:spacing w:line="360" w:lineRule="auto"/>
        <w:jc w:val="both"/>
        <w:rPr>
          <w:sz w:val="24"/>
          <w:szCs w:val="24"/>
        </w:rPr>
      </w:pPr>
    </w:p>
    <w:p w14:paraId="01DFCDD2" w14:textId="46E0EE75" w:rsidR="006B7B30" w:rsidRPr="00415393" w:rsidRDefault="006B7B30" w:rsidP="00415393">
      <w:pPr>
        <w:pStyle w:val="PargrafodaLista"/>
        <w:numPr>
          <w:ilvl w:val="0"/>
          <w:numId w:val="1"/>
        </w:numPr>
        <w:spacing w:line="360" w:lineRule="auto"/>
        <w:jc w:val="both"/>
        <w:rPr>
          <w:b/>
          <w:sz w:val="24"/>
          <w:szCs w:val="24"/>
        </w:rPr>
      </w:pPr>
      <w:r w:rsidRPr="00415393">
        <w:rPr>
          <w:b/>
          <w:sz w:val="24"/>
          <w:szCs w:val="24"/>
        </w:rPr>
        <w:lastRenderedPageBreak/>
        <w:t>CONSIDERAÇÕES FINAIS</w:t>
      </w:r>
    </w:p>
    <w:p w14:paraId="01E7A79E" w14:textId="17A066BD" w:rsidR="006B7B30" w:rsidRDefault="00415393" w:rsidP="00415393">
      <w:pPr>
        <w:spacing w:line="360" w:lineRule="auto"/>
        <w:ind w:firstLine="720"/>
        <w:jc w:val="both"/>
        <w:rPr>
          <w:sz w:val="24"/>
          <w:szCs w:val="24"/>
        </w:rPr>
      </w:pPr>
      <w:r w:rsidRPr="00BF688F">
        <w:rPr>
          <w:color w:val="000000" w:themeColor="text1"/>
          <w:sz w:val="24"/>
          <w:szCs w:val="24"/>
        </w:rPr>
        <w:t xml:space="preserve">Considerando o exposto </w:t>
      </w:r>
      <w:r w:rsidR="008E689A" w:rsidRPr="00BF688F">
        <w:rPr>
          <w:color w:val="000000" w:themeColor="text1"/>
          <w:sz w:val="24"/>
          <w:szCs w:val="24"/>
        </w:rPr>
        <w:t>acima</w:t>
      </w:r>
      <w:r w:rsidR="008E689A">
        <w:rPr>
          <w:sz w:val="24"/>
          <w:szCs w:val="24"/>
        </w:rPr>
        <w:t xml:space="preserve">, </w:t>
      </w:r>
      <w:r w:rsidR="006B7B30">
        <w:rPr>
          <w:sz w:val="24"/>
          <w:szCs w:val="24"/>
        </w:rPr>
        <w:t xml:space="preserve">a participação no Cineclube Educação em Direitos Humanos reforçou a potencialidade do cinema como um instrumento pedagógico e cultural. Os filmes apresentados para discussão excedem a camada do mero entretenimento e abordam, enquanto um grito à sociedade, as urgências do racismo, da homofobia, da memória da ditadura, da violência contra populações de povos indígenas e da busca pela dignidade. Como futuros docentes, acreditamos que a prática dos cineclubes pode nutrir as metodologias críticas e, portanto, auxiliar na formação de um ensino crítico, democrático, inclusivo e diverso. Desse modo, não somente o cineclube fomentou conhecimento social e histórico, mas </w:t>
      </w:r>
      <w:r w:rsidR="007C0EC4" w:rsidRPr="00BF688F">
        <w:rPr>
          <w:color w:val="000000" w:themeColor="text1"/>
          <w:sz w:val="24"/>
          <w:szCs w:val="24"/>
        </w:rPr>
        <w:t xml:space="preserve">tem contribuido </w:t>
      </w:r>
      <w:r w:rsidR="00C54A2C" w:rsidRPr="00BF688F">
        <w:rPr>
          <w:color w:val="000000" w:themeColor="text1"/>
          <w:sz w:val="24"/>
          <w:szCs w:val="24"/>
        </w:rPr>
        <w:t>para o desenvolvimento de formação</w:t>
      </w:r>
      <w:r w:rsidR="00C54A2C">
        <w:rPr>
          <w:color w:val="EE0000"/>
          <w:sz w:val="24"/>
          <w:szCs w:val="24"/>
        </w:rPr>
        <w:t xml:space="preserve"> </w:t>
      </w:r>
      <w:r w:rsidR="006B7B30">
        <w:rPr>
          <w:sz w:val="24"/>
          <w:szCs w:val="24"/>
        </w:rPr>
        <w:t>eticamente a prática docente em que a dignidade</w:t>
      </w:r>
      <w:r w:rsidR="00C54A2C">
        <w:rPr>
          <w:sz w:val="24"/>
          <w:szCs w:val="24"/>
        </w:rPr>
        <w:t>,</w:t>
      </w:r>
      <w:r w:rsidR="006B7B30">
        <w:rPr>
          <w:sz w:val="24"/>
          <w:szCs w:val="24"/>
        </w:rPr>
        <w:t xml:space="preserve"> enquanto material e ideal político</w:t>
      </w:r>
      <w:r w:rsidR="00C54A2C">
        <w:rPr>
          <w:sz w:val="24"/>
          <w:szCs w:val="24"/>
        </w:rPr>
        <w:t>,</w:t>
      </w:r>
      <w:r w:rsidR="006B7B30">
        <w:rPr>
          <w:sz w:val="24"/>
          <w:szCs w:val="24"/>
        </w:rPr>
        <w:t xml:space="preserve"> deve ser o que deve ser formado.</w:t>
      </w:r>
    </w:p>
    <w:p w14:paraId="2F15FFF7" w14:textId="7C65180F" w:rsidR="006B7B30" w:rsidRDefault="006B7B30" w:rsidP="00C54A2C">
      <w:pPr>
        <w:spacing w:line="360" w:lineRule="auto"/>
        <w:ind w:firstLine="720"/>
        <w:jc w:val="both"/>
        <w:rPr>
          <w:sz w:val="24"/>
          <w:szCs w:val="24"/>
        </w:rPr>
      </w:pPr>
      <w:r w:rsidRPr="00BF688F">
        <w:rPr>
          <w:color w:val="000000" w:themeColor="text1"/>
          <w:sz w:val="24"/>
          <w:szCs w:val="24"/>
        </w:rPr>
        <w:t>Des</w:t>
      </w:r>
      <w:r w:rsidR="00C54A2C" w:rsidRPr="00BF688F">
        <w:rPr>
          <w:color w:val="000000" w:themeColor="text1"/>
          <w:sz w:val="24"/>
          <w:szCs w:val="24"/>
        </w:rPr>
        <w:t>s</w:t>
      </w:r>
      <w:r w:rsidRPr="00BF688F">
        <w:rPr>
          <w:color w:val="000000" w:themeColor="text1"/>
          <w:sz w:val="24"/>
          <w:szCs w:val="24"/>
        </w:rPr>
        <w:t>e</w:t>
      </w:r>
      <w:r>
        <w:rPr>
          <w:sz w:val="24"/>
          <w:szCs w:val="24"/>
        </w:rPr>
        <w:t xml:space="preserve"> modo, </w:t>
      </w:r>
      <w:r w:rsidR="00C54A2C" w:rsidRPr="00BF688F">
        <w:rPr>
          <w:color w:val="000000" w:themeColor="text1"/>
          <w:sz w:val="24"/>
          <w:szCs w:val="24"/>
        </w:rPr>
        <w:t xml:space="preserve">entende-se </w:t>
      </w:r>
      <w:r>
        <w:rPr>
          <w:sz w:val="24"/>
          <w:szCs w:val="24"/>
        </w:rPr>
        <w:t>que a condução desses diálogos propiciou um aprofundamento significativo na análise das obras cinematográficas, permitindo uma abordagem crítica e fundamentada. Tal experiência nos possibilitou a compreensão dos contextos sociais e históricos representados em cada produção, bem como a identificação de elementos e problemáticas que permanecem vigentes na sociedade contemporânea. Dessa maneira, evidencia-se a relevância do cinema como instrumento metodológico, capaz de fomentar a reflexão crítica, o debate qualificado e a conscientização no âmbito escolar.</w:t>
      </w:r>
    </w:p>
    <w:p w14:paraId="510A17CD" w14:textId="77777777" w:rsidR="00BB4D1F" w:rsidRDefault="00BB4D1F" w:rsidP="00C54A2C">
      <w:pPr>
        <w:spacing w:line="360" w:lineRule="auto"/>
        <w:ind w:firstLine="720"/>
        <w:jc w:val="both"/>
        <w:rPr>
          <w:sz w:val="24"/>
          <w:szCs w:val="24"/>
        </w:rPr>
      </w:pPr>
    </w:p>
    <w:p w14:paraId="584AD2E5" w14:textId="77777777" w:rsidR="00BB4D1F" w:rsidRDefault="00BB4D1F" w:rsidP="00BB4D1F">
      <w:pPr>
        <w:pStyle w:val="Ttulo1"/>
        <w:numPr>
          <w:ilvl w:val="0"/>
          <w:numId w:val="1"/>
        </w:numPr>
        <w:tabs>
          <w:tab w:val="left" w:pos="358"/>
        </w:tabs>
        <w:spacing w:line="360" w:lineRule="auto"/>
        <w:jc w:val="both"/>
      </w:pPr>
      <w:r>
        <w:t xml:space="preserve">FINANCIAMENTOS </w:t>
      </w:r>
    </w:p>
    <w:p w14:paraId="38CBCC0C" w14:textId="77777777" w:rsidR="00BB4D1F" w:rsidRDefault="00BB4D1F" w:rsidP="00BB4D1F">
      <w:pPr>
        <w:pStyle w:val="Ttulo1"/>
        <w:tabs>
          <w:tab w:val="left" w:pos="0"/>
        </w:tabs>
        <w:spacing w:line="360" w:lineRule="auto"/>
        <w:ind w:left="0"/>
        <w:rPr>
          <w:b w:val="0"/>
        </w:rPr>
      </w:pPr>
      <w:r w:rsidRPr="00CA2D5B">
        <w:rPr>
          <w:b w:val="0"/>
        </w:rPr>
        <w:tab/>
        <w:t>Esta experiência foi desenvolvida com apoio da CAPES, por meio do Programa Institucional de Bolsas de Iniciação à Docência – PIBID.</w:t>
      </w:r>
    </w:p>
    <w:p w14:paraId="7A096D9B" w14:textId="77777777" w:rsidR="006B7B30" w:rsidRDefault="006B7B30" w:rsidP="00A91286">
      <w:pPr>
        <w:spacing w:line="360" w:lineRule="auto"/>
        <w:jc w:val="both"/>
        <w:rPr>
          <w:sz w:val="24"/>
          <w:szCs w:val="24"/>
        </w:rPr>
      </w:pPr>
    </w:p>
    <w:p w14:paraId="56BEC56C" w14:textId="363C7F8E" w:rsidR="006B7B30" w:rsidRPr="00BB4D1F" w:rsidRDefault="006B7B30" w:rsidP="00BB4D1F">
      <w:pPr>
        <w:pStyle w:val="PargrafodaLista"/>
        <w:numPr>
          <w:ilvl w:val="0"/>
          <w:numId w:val="1"/>
        </w:numPr>
        <w:spacing w:line="360" w:lineRule="auto"/>
        <w:jc w:val="both"/>
        <w:rPr>
          <w:b/>
          <w:sz w:val="24"/>
          <w:szCs w:val="24"/>
        </w:rPr>
      </w:pPr>
      <w:r w:rsidRPr="00BB4D1F">
        <w:rPr>
          <w:b/>
          <w:sz w:val="24"/>
          <w:szCs w:val="24"/>
        </w:rPr>
        <w:t>REFERÊNCIAS</w:t>
      </w:r>
    </w:p>
    <w:p w14:paraId="6FA8B2A6" w14:textId="1E31A3F5" w:rsidR="006B7B30" w:rsidRPr="00BB4D1F" w:rsidRDefault="0033253D" w:rsidP="00BB4D1F">
      <w:pPr>
        <w:spacing w:line="360" w:lineRule="auto"/>
        <w:jc w:val="both"/>
        <w:rPr>
          <w:rFonts w:eastAsia="Helvetica Neue"/>
          <w:sz w:val="24"/>
          <w:szCs w:val="24"/>
          <w:highlight w:val="white"/>
        </w:rPr>
      </w:pPr>
      <w:r>
        <w:rPr>
          <w:rFonts w:eastAsia="Helvetica Neue"/>
          <w:sz w:val="24"/>
          <w:szCs w:val="24"/>
          <w:highlight w:val="white"/>
        </w:rPr>
        <w:t xml:space="preserve">SALLES, Walter (Dir.) </w:t>
      </w:r>
      <w:r w:rsidR="00FD4B86" w:rsidRPr="0033253D">
        <w:rPr>
          <w:rFonts w:eastAsia="Helvetica Neue"/>
          <w:b/>
          <w:bCs/>
          <w:sz w:val="24"/>
          <w:szCs w:val="24"/>
          <w:highlight w:val="white"/>
        </w:rPr>
        <w:t>Ainda Estou Aqui</w:t>
      </w:r>
      <w:r w:rsidR="006B7B30" w:rsidRPr="00BB4D1F">
        <w:rPr>
          <w:rFonts w:eastAsia="Helvetica Neue"/>
          <w:sz w:val="24"/>
          <w:szCs w:val="24"/>
          <w:highlight w:val="white"/>
        </w:rPr>
        <w:t>. Brasil: XYZ Filmes, 2024. Filme.</w:t>
      </w:r>
    </w:p>
    <w:p w14:paraId="35DA7228" w14:textId="70935C42" w:rsidR="006B7B30" w:rsidRPr="00BB4D1F" w:rsidRDefault="006B7B30" w:rsidP="00BB4D1F">
      <w:pPr>
        <w:spacing w:line="360" w:lineRule="auto"/>
        <w:jc w:val="both"/>
        <w:rPr>
          <w:rFonts w:eastAsia="Helvetica Neue"/>
          <w:sz w:val="24"/>
          <w:szCs w:val="24"/>
          <w:highlight w:val="white"/>
        </w:rPr>
      </w:pPr>
      <w:r w:rsidRPr="00BB4D1F">
        <w:rPr>
          <w:rFonts w:eastAsia="Helvetica Neue"/>
          <w:sz w:val="24"/>
          <w:szCs w:val="24"/>
          <w:highlight w:val="white"/>
        </w:rPr>
        <w:t xml:space="preserve">BOURDIEU, Pierre. O Campo científico. In: </w:t>
      </w:r>
      <w:r w:rsidRPr="00EC2B6F">
        <w:rPr>
          <w:rFonts w:eastAsia="Helvetica Neue"/>
          <w:b/>
          <w:bCs/>
          <w:sz w:val="24"/>
          <w:szCs w:val="24"/>
          <w:highlight w:val="white"/>
        </w:rPr>
        <w:t>Pierre Bourdieu</w:t>
      </w:r>
      <w:r w:rsidRPr="00BB4D1F">
        <w:rPr>
          <w:rFonts w:eastAsia="Helvetica Neue"/>
          <w:sz w:val="24"/>
          <w:szCs w:val="24"/>
          <w:highlight w:val="white"/>
        </w:rPr>
        <w:t>. São Paulo: Ática, 1983.</w:t>
      </w:r>
    </w:p>
    <w:p w14:paraId="185A3915" w14:textId="77777777" w:rsidR="006B7B30" w:rsidRPr="00BB4D1F" w:rsidRDefault="006B7B30" w:rsidP="00BB4D1F">
      <w:pPr>
        <w:spacing w:line="360" w:lineRule="auto"/>
        <w:jc w:val="both"/>
        <w:rPr>
          <w:rFonts w:eastAsia="Helvetica Neue"/>
          <w:sz w:val="24"/>
          <w:szCs w:val="24"/>
          <w:highlight w:val="white"/>
        </w:rPr>
      </w:pPr>
      <w:r w:rsidRPr="00BB4D1F">
        <w:rPr>
          <w:rFonts w:eastAsia="Helvetica Neue"/>
          <w:sz w:val="24"/>
          <w:szCs w:val="24"/>
        </w:rPr>
        <w:t>FREIRE, P.</w:t>
      </w:r>
      <w:r w:rsidRPr="00BB4D1F">
        <w:rPr>
          <w:rFonts w:eastAsia="Helvetica Neue"/>
          <w:sz w:val="24"/>
          <w:szCs w:val="24"/>
          <w:highlight w:val="white"/>
        </w:rPr>
        <w:t xml:space="preserve"> </w:t>
      </w:r>
      <w:r w:rsidRPr="00EC2B6F">
        <w:rPr>
          <w:rFonts w:eastAsia="Helvetica Neue"/>
          <w:b/>
          <w:bCs/>
          <w:sz w:val="24"/>
          <w:szCs w:val="24"/>
        </w:rPr>
        <w:t>Pedagogia do Oprimido</w:t>
      </w:r>
      <w:r w:rsidRPr="00BB4D1F">
        <w:rPr>
          <w:rFonts w:eastAsia="Helvetica Neue"/>
          <w:sz w:val="24"/>
          <w:szCs w:val="24"/>
        </w:rPr>
        <w:t>.</w:t>
      </w:r>
      <w:r w:rsidRPr="00BB4D1F">
        <w:rPr>
          <w:rFonts w:eastAsia="Helvetica Neue"/>
          <w:sz w:val="24"/>
          <w:szCs w:val="24"/>
          <w:highlight w:val="white"/>
        </w:rPr>
        <w:t xml:space="preserve"> </w:t>
      </w:r>
      <w:r w:rsidRPr="00BB4D1F">
        <w:rPr>
          <w:rFonts w:eastAsia="Helvetica Neue"/>
          <w:sz w:val="24"/>
          <w:szCs w:val="24"/>
        </w:rPr>
        <w:t>17 ed.</w:t>
      </w:r>
      <w:r w:rsidRPr="00BB4D1F">
        <w:rPr>
          <w:rFonts w:eastAsia="Helvetica Neue"/>
          <w:sz w:val="24"/>
          <w:szCs w:val="24"/>
          <w:highlight w:val="white"/>
        </w:rPr>
        <w:t xml:space="preserve"> </w:t>
      </w:r>
      <w:r w:rsidRPr="00BB4D1F">
        <w:rPr>
          <w:rFonts w:eastAsia="Helvetica Neue"/>
          <w:sz w:val="24"/>
          <w:szCs w:val="24"/>
        </w:rPr>
        <w:t>Rio de Janeiro: Paz e Terra, 1987</w:t>
      </w:r>
      <w:r w:rsidRPr="00BB4D1F">
        <w:rPr>
          <w:rFonts w:eastAsia="Helvetica Neue"/>
          <w:sz w:val="24"/>
          <w:szCs w:val="24"/>
          <w:highlight w:val="white"/>
        </w:rPr>
        <w:t>.</w:t>
      </w:r>
    </w:p>
    <w:p w14:paraId="0D788206" w14:textId="6FA08CCE" w:rsidR="006B7B30" w:rsidRPr="00BB4D1F" w:rsidRDefault="00EC2B6F" w:rsidP="00BB4D1F">
      <w:pPr>
        <w:spacing w:line="360" w:lineRule="auto"/>
        <w:jc w:val="both"/>
        <w:rPr>
          <w:rFonts w:eastAsia="Helvetica Neue"/>
          <w:sz w:val="24"/>
          <w:szCs w:val="24"/>
          <w:highlight w:val="white"/>
        </w:rPr>
      </w:pPr>
      <w:r>
        <w:rPr>
          <w:rFonts w:eastAsia="Helvetica Neue"/>
          <w:sz w:val="24"/>
          <w:szCs w:val="24"/>
          <w:highlight w:val="white"/>
        </w:rPr>
        <w:t>FARRE</w:t>
      </w:r>
      <w:r w:rsidR="00FD4B86">
        <w:rPr>
          <w:rFonts w:eastAsia="Helvetica Neue"/>
          <w:sz w:val="24"/>
          <w:szCs w:val="24"/>
          <w:highlight w:val="white"/>
        </w:rPr>
        <w:t xml:space="preserve">LLY, Peter (Dir.). </w:t>
      </w:r>
      <w:r w:rsidR="00FD4B86" w:rsidRPr="00FD4B86">
        <w:rPr>
          <w:rFonts w:eastAsia="Helvetica Neue"/>
          <w:b/>
          <w:bCs/>
          <w:i/>
          <w:iCs/>
          <w:sz w:val="24"/>
          <w:szCs w:val="24"/>
          <w:highlight w:val="white"/>
        </w:rPr>
        <w:t>Green Book</w:t>
      </w:r>
      <w:r w:rsidR="006B7B30" w:rsidRPr="00BB4D1F">
        <w:rPr>
          <w:rFonts w:eastAsia="Helvetica Neue"/>
          <w:sz w:val="24"/>
          <w:szCs w:val="24"/>
          <w:highlight w:val="white"/>
        </w:rPr>
        <w:t>. Estados Unidos: Universal Pictures, 2018. Filme.</w:t>
      </w:r>
      <w:r w:rsidR="006B7B30" w:rsidRPr="00BB4D1F">
        <w:rPr>
          <w:rFonts w:eastAsia="Helvetica Neue"/>
          <w:sz w:val="24"/>
          <w:szCs w:val="24"/>
          <w:highlight w:val="white"/>
        </w:rPr>
        <w:br/>
        <w:t xml:space="preserve">LIMA, João C. </w:t>
      </w:r>
      <w:r w:rsidR="006B7B30" w:rsidRPr="00AC4887">
        <w:rPr>
          <w:rFonts w:eastAsia="Helvetica Neue"/>
          <w:b/>
          <w:bCs/>
          <w:sz w:val="24"/>
          <w:szCs w:val="24"/>
          <w:highlight w:val="white"/>
        </w:rPr>
        <w:t>Madame Satã</w:t>
      </w:r>
      <w:r w:rsidR="006B7B30" w:rsidRPr="00BB4D1F">
        <w:rPr>
          <w:rFonts w:eastAsia="Helvetica Neue"/>
          <w:sz w:val="24"/>
          <w:szCs w:val="24"/>
          <w:highlight w:val="white"/>
        </w:rPr>
        <w:t>: história, resistência e cultura. Rio de Janeiro: Zahar, 2002.</w:t>
      </w:r>
    </w:p>
    <w:p w14:paraId="00306581" w14:textId="78142C6C" w:rsidR="006B7B30" w:rsidRPr="00BB4D1F" w:rsidRDefault="00AC4887" w:rsidP="00BB4D1F">
      <w:pPr>
        <w:spacing w:line="360" w:lineRule="auto"/>
        <w:jc w:val="both"/>
        <w:rPr>
          <w:rFonts w:eastAsia="Helvetica Neue"/>
          <w:sz w:val="24"/>
          <w:szCs w:val="24"/>
        </w:rPr>
      </w:pPr>
      <w:r>
        <w:rPr>
          <w:rFonts w:eastAsia="Helvetica Neue"/>
          <w:sz w:val="24"/>
          <w:szCs w:val="24"/>
          <w:highlight w:val="white"/>
        </w:rPr>
        <w:t>AÏNOUZ, Karim</w:t>
      </w:r>
      <w:r w:rsidR="00743208">
        <w:rPr>
          <w:rFonts w:eastAsia="Helvetica Neue"/>
          <w:sz w:val="24"/>
          <w:szCs w:val="24"/>
          <w:highlight w:val="white"/>
        </w:rPr>
        <w:t xml:space="preserve"> (Dir.) </w:t>
      </w:r>
      <w:r w:rsidR="00743208" w:rsidRPr="00743208">
        <w:rPr>
          <w:rFonts w:eastAsia="Helvetica Neue"/>
          <w:b/>
          <w:bCs/>
          <w:sz w:val="24"/>
          <w:szCs w:val="24"/>
          <w:highlight w:val="white"/>
        </w:rPr>
        <w:t>Madame Satã</w:t>
      </w:r>
      <w:r w:rsidR="006B7B30" w:rsidRPr="00BB4D1F">
        <w:rPr>
          <w:rFonts w:eastAsia="Helvetica Neue"/>
          <w:sz w:val="24"/>
          <w:szCs w:val="24"/>
          <w:highlight w:val="white"/>
        </w:rPr>
        <w:t>. Brasil: Riofilme, 2002. Filme.</w:t>
      </w:r>
      <w:r w:rsidR="006B7B30" w:rsidRPr="00BB4D1F">
        <w:rPr>
          <w:rFonts w:eastAsia="Helvetica Neue"/>
          <w:sz w:val="24"/>
          <w:szCs w:val="24"/>
          <w:highlight w:val="white"/>
        </w:rPr>
        <w:br/>
      </w:r>
      <w:r w:rsidR="006B7B30" w:rsidRPr="00BB4D1F">
        <w:rPr>
          <w:rFonts w:eastAsia="Helvetica Neue"/>
          <w:sz w:val="24"/>
          <w:szCs w:val="24"/>
        </w:rPr>
        <w:t xml:space="preserve">MOREIRA, Antônio Flávio Barbosa; VEIGA-NETO, Alfredo. </w:t>
      </w:r>
      <w:r w:rsidR="006B7B30" w:rsidRPr="00743208">
        <w:rPr>
          <w:rFonts w:eastAsia="Helvetica Neue"/>
          <w:b/>
          <w:bCs/>
          <w:sz w:val="24"/>
          <w:szCs w:val="24"/>
        </w:rPr>
        <w:t>Educação e Direitos Humanos</w:t>
      </w:r>
      <w:r w:rsidR="006B7B30" w:rsidRPr="00BB4D1F">
        <w:rPr>
          <w:rFonts w:eastAsia="Helvetica Neue"/>
          <w:sz w:val="24"/>
          <w:szCs w:val="24"/>
        </w:rPr>
        <w:t xml:space="preserve">: fundamentos e práticas. São Paulo: Cortez, 2013. </w:t>
      </w:r>
    </w:p>
    <w:p w14:paraId="75DF026E" w14:textId="77777777" w:rsidR="00A403A3" w:rsidRDefault="006B7B30" w:rsidP="00BB4D1F">
      <w:pPr>
        <w:spacing w:line="360" w:lineRule="auto"/>
        <w:jc w:val="both"/>
        <w:rPr>
          <w:rFonts w:eastAsia="Helvetica Neue"/>
          <w:sz w:val="24"/>
          <w:szCs w:val="24"/>
        </w:rPr>
      </w:pPr>
      <w:r w:rsidRPr="00BB4D1F">
        <w:rPr>
          <w:rFonts w:eastAsia="Helvetica Neue"/>
          <w:sz w:val="24"/>
          <w:szCs w:val="24"/>
        </w:rPr>
        <w:t xml:space="preserve">RIVERA, José. </w:t>
      </w:r>
      <w:r w:rsidRPr="00743208">
        <w:rPr>
          <w:rFonts w:eastAsia="Helvetica Neue"/>
          <w:b/>
          <w:bCs/>
          <w:sz w:val="24"/>
          <w:szCs w:val="24"/>
        </w:rPr>
        <w:t>O cinema como recurso pedagógico em direitos humanos</w:t>
      </w:r>
      <w:r w:rsidRPr="00BB4D1F">
        <w:rPr>
          <w:rFonts w:eastAsia="Helvetica Neue"/>
          <w:sz w:val="24"/>
          <w:szCs w:val="24"/>
        </w:rPr>
        <w:t>. São Paulo: Loyola, 2018.</w:t>
      </w:r>
    </w:p>
    <w:p w14:paraId="73DEA05E" w14:textId="5E7397BC" w:rsidR="006B7B30" w:rsidRPr="00555936" w:rsidRDefault="00BF688F" w:rsidP="00A91286">
      <w:pPr>
        <w:jc w:val="both"/>
        <w:rPr>
          <w:rFonts w:eastAsia="Helvetica Neue"/>
          <w:color w:val="040C28"/>
          <w:sz w:val="24"/>
          <w:szCs w:val="24"/>
        </w:rPr>
      </w:pPr>
      <w:r w:rsidRPr="00555936">
        <w:rPr>
          <w:rFonts w:eastAsia="Helvetica Neue"/>
          <w:b/>
          <w:color w:val="040C28"/>
          <w:sz w:val="24"/>
          <w:szCs w:val="24"/>
        </w:rPr>
        <w:lastRenderedPageBreak/>
        <w:t>BRASIL. Comitê Nacional de</w:t>
      </w:r>
      <w:r w:rsidR="00555936" w:rsidRPr="00555936">
        <w:rPr>
          <w:rFonts w:eastAsia="Helvetica Neue"/>
          <w:b/>
          <w:color w:val="040C28"/>
          <w:sz w:val="24"/>
          <w:szCs w:val="24"/>
        </w:rPr>
        <w:t xml:space="preserve"> Educação em Direitos Humanos.</w:t>
      </w:r>
      <w:r w:rsidR="00555936" w:rsidRPr="00555936">
        <w:rPr>
          <w:rFonts w:eastAsia="Helvetica Neue"/>
          <w:color w:val="040C28"/>
          <w:sz w:val="24"/>
          <w:szCs w:val="24"/>
        </w:rPr>
        <w:t xml:space="preserve"> </w:t>
      </w:r>
      <w:r w:rsidRPr="00555936">
        <w:rPr>
          <w:rFonts w:eastAsia="Helvetica Neue"/>
          <w:color w:val="040C28"/>
          <w:sz w:val="24"/>
          <w:szCs w:val="24"/>
        </w:rPr>
        <w:t>Plano Nacional d</w:t>
      </w:r>
      <w:r w:rsidR="00555936" w:rsidRPr="00555936">
        <w:rPr>
          <w:rFonts w:eastAsia="Helvetica Neue"/>
          <w:color w:val="040C28"/>
          <w:sz w:val="24"/>
          <w:szCs w:val="24"/>
        </w:rPr>
        <w:t>e Educação em Direitos Humanos.</w:t>
      </w:r>
      <w:r w:rsidRPr="00555936">
        <w:rPr>
          <w:rFonts w:eastAsia="Helvetica Neue"/>
          <w:color w:val="040C28"/>
          <w:sz w:val="24"/>
          <w:szCs w:val="24"/>
        </w:rPr>
        <w:t xml:space="preserve"> 2. ed. rev. e atual. Brasília: Secretaria de Direitos Humanos, Ministério da Educação, Ministério da Justiça, UNESCO, 2013. 73 p.</w:t>
      </w:r>
    </w:p>
    <w:p w14:paraId="2FFE4269" w14:textId="51E5A924" w:rsidR="006B7B30" w:rsidRDefault="006B7B30" w:rsidP="00A91286"/>
    <w:sectPr w:rsidR="006B7B30">
      <w:headerReference w:type="default" r:id="rId12"/>
      <w:type w:val="continuous"/>
      <w:pgSz w:w="11910" w:h="16840"/>
      <w:pgMar w:top="1701" w:right="1134" w:bottom="1134" w:left="1701" w:header="442"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2C0F94" w16cex:dateUtc="2025-10-09T12:52:00Z"/>
  <w16cex:commentExtensible w16cex:durableId="3F456E5E" w16cex:dateUtc="2025-10-09T12:55:00Z"/>
  <w16cex:commentExtensible w16cex:durableId="592736F3" w16cex:dateUtc="2025-10-09T12:57:00Z"/>
  <w16cex:commentExtensible w16cex:durableId="701F9A34" w16cex:dateUtc="2025-10-09T13:20:00Z"/>
  <w16cex:commentExtensible w16cex:durableId="2908F53E" w16cex:dateUtc="2025-10-09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0DFB08" w16cid:durableId="0C2C0F94"/>
  <w16cid:commentId w16cid:paraId="07C3864F" w16cid:durableId="3F456E5E"/>
  <w16cid:commentId w16cid:paraId="062C1851" w16cid:durableId="592736F3"/>
  <w16cid:commentId w16cid:paraId="272D3A75" w16cid:durableId="701F9A34"/>
  <w16cid:commentId w16cid:paraId="181F5242" w16cid:durableId="2908F53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82667" w14:textId="77777777" w:rsidR="00D42241" w:rsidRDefault="00D42241">
      <w:r>
        <w:separator/>
      </w:r>
    </w:p>
  </w:endnote>
  <w:endnote w:type="continuationSeparator" w:id="0">
    <w:p w14:paraId="5BC08E0F" w14:textId="77777777" w:rsidR="00D42241" w:rsidRDefault="00D4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F0E25" w14:textId="77777777" w:rsidR="00D42241" w:rsidRDefault="00D42241">
      <w:r>
        <w:separator/>
      </w:r>
    </w:p>
  </w:footnote>
  <w:footnote w:type="continuationSeparator" w:id="0">
    <w:p w14:paraId="31C89DB6" w14:textId="77777777" w:rsidR="00D42241" w:rsidRDefault="00D42241">
      <w:r>
        <w:continuationSeparator/>
      </w:r>
    </w:p>
  </w:footnote>
  <w:footnote w:id="1">
    <w:p w14:paraId="777B1E39" w14:textId="324B3D90" w:rsidR="004F2030" w:rsidRPr="004F2030" w:rsidRDefault="004F2030">
      <w:pPr>
        <w:pStyle w:val="Textodenotaderodap"/>
        <w:rPr>
          <w:lang w:val="pt-BR"/>
        </w:rPr>
      </w:pPr>
      <w:r>
        <w:rPr>
          <w:rStyle w:val="Refdenotaderodap"/>
        </w:rPr>
        <w:footnoteRef/>
      </w:r>
      <w:r>
        <w:t xml:space="preserve"> </w:t>
      </w:r>
      <w:r w:rsidR="002B13AD" w:rsidRPr="002B13AD">
        <w:t>Ficha Técnica: "Madame Satã" (2002): direção de Karim Aïnouz; roteiro de Karim Aïnouz; produção de Isabel Diegues, Maurício Andrade Ramos e Walter Salles; elenco com Lázaro Ramos, Marcélia Cartaxo e Flávio Bauraqui; fotografia de Walter Carvalho; e música de Marcos Suzano e Sacha Amback.</w:t>
      </w:r>
      <w:r>
        <w:rPr>
          <w:lang w:val="pt-BR"/>
        </w:rPr>
        <w:t xml:space="preserve"> </w:t>
      </w:r>
      <w:r w:rsidR="001B14BA">
        <w:rPr>
          <w:lang w:val="pt-BR"/>
        </w:rPr>
        <w:t xml:space="preserve">– </w:t>
      </w:r>
      <w:proofErr w:type="gramStart"/>
      <w:r w:rsidR="001B14BA">
        <w:rPr>
          <w:lang w:val="pt-BR"/>
        </w:rPr>
        <w:t>realizado</w:t>
      </w:r>
      <w:proofErr w:type="gramEnd"/>
      <w:r w:rsidR="001B14BA">
        <w:rPr>
          <w:lang w:val="pt-BR"/>
        </w:rPr>
        <w:t xml:space="preserve"> em </w:t>
      </w:r>
      <w:r w:rsidR="00260AB1">
        <w:rPr>
          <w:lang w:val="pt-BR"/>
        </w:rPr>
        <w:t>15</w:t>
      </w:r>
      <w:r w:rsidR="001B14BA">
        <w:rPr>
          <w:lang w:val="pt-BR"/>
        </w:rPr>
        <w:t>/05/2025</w:t>
      </w:r>
      <w:r w:rsidR="00541645">
        <w:rPr>
          <w:lang w:val="pt-BR"/>
        </w:rPr>
        <w:t>.</w:t>
      </w:r>
      <w:r w:rsidR="002B13AD">
        <w:rPr>
          <w:lang w:val="pt-BR"/>
        </w:rPr>
        <w:t xml:space="preserve"> </w:t>
      </w:r>
    </w:p>
  </w:footnote>
  <w:footnote w:id="2">
    <w:p w14:paraId="1D697088" w14:textId="37C40FD5" w:rsidR="001B14BA" w:rsidRPr="001B14BA" w:rsidRDefault="001B14BA">
      <w:pPr>
        <w:pStyle w:val="Textodenotaderodap"/>
        <w:rPr>
          <w:lang w:val="pt-BR"/>
        </w:rPr>
      </w:pPr>
      <w:r>
        <w:rPr>
          <w:rStyle w:val="Refdenotaderodap"/>
        </w:rPr>
        <w:footnoteRef/>
      </w:r>
      <w:r>
        <w:t xml:space="preserve"> </w:t>
      </w:r>
      <w:r w:rsidR="002B13AD" w:rsidRPr="002B13AD">
        <w:t>Ficha técnica: "Ainda Estou Aqui" (2024): Direção: Walter Salles; Roteiro: Murilo Hauser e Heitor Lorega; Produção: RT Features, VideoFilmes, Globoplay, entre outros; Elenco: Fernanda Torres, Selton Mello e Fernanda Montenegro; Duração: 2h 17min (137 minutos); e Gênero: Drama/Biografia.</w:t>
      </w:r>
      <w:r>
        <w:rPr>
          <w:lang w:val="pt-BR"/>
        </w:rPr>
        <w:t xml:space="preserve"> – </w:t>
      </w:r>
      <w:proofErr w:type="gramStart"/>
      <w:r>
        <w:rPr>
          <w:lang w:val="pt-BR"/>
        </w:rPr>
        <w:t>realizado</w:t>
      </w:r>
      <w:proofErr w:type="gramEnd"/>
      <w:r>
        <w:rPr>
          <w:lang w:val="pt-BR"/>
        </w:rPr>
        <w:t xml:space="preserve"> em </w:t>
      </w:r>
      <w:r w:rsidR="00541645">
        <w:rPr>
          <w:lang w:val="pt-BR"/>
        </w:rPr>
        <w:t>21</w:t>
      </w:r>
      <w:r>
        <w:rPr>
          <w:lang w:val="pt-BR"/>
        </w:rPr>
        <w:t>/0</w:t>
      </w:r>
      <w:r w:rsidR="00541645">
        <w:rPr>
          <w:lang w:val="pt-BR"/>
        </w:rPr>
        <w:t>8</w:t>
      </w:r>
      <w:r>
        <w:rPr>
          <w:lang w:val="pt-BR"/>
        </w:rPr>
        <w:t>/2025</w:t>
      </w:r>
      <w:r w:rsidR="00541645">
        <w:rPr>
          <w:lang w:val="pt-BR"/>
        </w:rPr>
        <w:t>.</w:t>
      </w:r>
    </w:p>
  </w:footnote>
  <w:footnote w:id="3">
    <w:p w14:paraId="24B98DEC" w14:textId="64A35C6E" w:rsidR="00023097" w:rsidRPr="00023097" w:rsidRDefault="00023097">
      <w:pPr>
        <w:pStyle w:val="Textodenotaderodap"/>
        <w:rPr>
          <w:lang w:val="pt-BR"/>
        </w:rPr>
      </w:pPr>
      <w:r>
        <w:rPr>
          <w:rStyle w:val="Refdenotaderodap"/>
        </w:rPr>
        <w:footnoteRef/>
      </w:r>
      <w:r>
        <w:t xml:space="preserve"> </w:t>
      </w:r>
      <w:r w:rsidR="002B13AD" w:rsidRPr="002B13AD">
        <w:t>Ficha Técnica: "Green Book"(2018),  direção de Peter Farrelly, roteiro de Nick Vallelonga, Brian Hayes Currie e Peter Farrelly, elenco principal com Viggo Mortensen e Mahershala Ali, e o gênero drama, comédia e biografia.</w:t>
      </w:r>
      <w:r>
        <w:rPr>
          <w:lang w:val="pt-BR"/>
        </w:rPr>
        <w:t xml:space="preserve"> – </w:t>
      </w:r>
      <w:proofErr w:type="gramStart"/>
      <w:r>
        <w:rPr>
          <w:lang w:val="pt-BR"/>
        </w:rPr>
        <w:t>realizado</w:t>
      </w:r>
      <w:proofErr w:type="gramEnd"/>
      <w:r>
        <w:rPr>
          <w:lang w:val="pt-BR"/>
        </w:rPr>
        <w:t xml:space="preserve"> em </w:t>
      </w:r>
      <w:r w:rsidR="00A4074A">
        <w:rPr>
          <w:lang w:val="pt-BR"/>
        </w:rPr>
        <w:t>2</w:t>
      </w:r>
      <w:r>
        <w:rPr>
          <w:lang w:val="pt-BR"/>
        </w:rPr>
        <w:t>5/0</w:t>
      </w:r>
      <w:r w:rsidR="00A4074A">
        <w:rPr>
          <w:lang w:val="pt-BR"/>
        </w:rPr>
        <w:t>9</w:t>
      </w:r>
      <w:r>
        <w:rPr>
          <w:lang w:val="pt-BR"/>
        </w:rPr>
        <w:t>/2025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80B2" w14:textId="446A9C35" w:rsidR="00EA3E2D" w:rsidRDefault="00EA3E2D" w:rsidP="00EA3E2D">
    <w:pPr>
      <w:pStyle w:val="NormalWeb"/>
    </w:pPr>
    <w:r>
      <w:rPr>
        <w:noProof/>
      </w:rPr>
      <w:drawing>
        <wp:inline distT="0" distB="0" distL="0" distR="0" wp14:anchorId="2048297E" wp14:editId="3B1C36AF">
          <wp:extent cx="5762625" cy="1922145"/>
          <wp:effectExtent l="0" t="0" r="952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22145"/>
                  </a:xfrm>
                  <a:prstGeom prst="rect">
                    <a:avLst/>
                  </a:prstGeom>
                  <a:noFill/>
                  <a:ln>
                    <a:noFill/>
                  </a:ln>
                </pic:spPr>
              </pic:pic>
            </a:graphicData>
          </a:graphic>
        </wp:inline>
      </w:drawing>
    </w:r>
  </w:p>
  <w:p w14:paraId="46CD2093" w14:textId="77777777" w:rsidR="006177DE" w:rsidRDefault="006177DE">
    <w:pPr>
      <w:pBdr>
        <w:top w:val="nil"/>
        <w:left w:val="nil"/>
        <w:bottom w:val="nil"/>
        <w:right w:val="nil"/>
        <w:between w:val="nil"/>
      </w:pBdr>
      <w:spacing w:line="14" w:lineRule="auto"/>
      <w:rPr>
        <w:sz w:val="20"/>
        <w:szCs w:val="20"/>
      </w:rPr>
    </w:pPr>
  </w:p>
  <w:tbl>
    <w:tblPr>
      <w:tblStyle w:val="a"/>
      <w:tblW w:w="931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5"/>
    </w:tblGrid>
    <w:tr w:rsidR="006177DE" w14:paraId="09E78F71" w14:textId="77777777">
      <w:tc>
        <w:tcPr>
          <w:tcW w:w="931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4667745B" w14:textId="2D13F272" w:rsidR="006177DE" w:rsidRDefault="006177DE">
          <w:pPr>
            <w:spacing w:line="14" w:lineRule="auto"/>
            <w:rPr>
              <w:sz w:val="20"/>
              <w:szCs w:val="20"/>
            </w:rPr>
          </w:pPr>
        </w:p>
      </w:tc>
    </w:tr>
  </w:tbl>
  <w:p w14:paraId="1376A75D" w14:textId="77777777" w:rsidR="006177DE" w:rsidRDefault="006177DE">
    <w:pPr>
      <w:pBdr>
        <w:top w:val="nil"/>
        <w:left w:val="nil"/>
        <w:bottom w:val="nil"/>
        <w:right w:val="nil"/>
        <w:between w:val="nil"/>
      </w:pBdr>
      <w:spacing w:line="14" w:lineRule="auto"/>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410D9" w14:textId="77777777" w:rsidR="006177DE" w:rsidRDefault="006177D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314"/>
    <w:multiLevelType w:val="multilevel"/>
    <w:tmpl w:val="7F402C74"/>
    <w:lvl w:ilvl="0">
      <w:start w:val="1"/>
      <w:numFmt w:val="decimal"/>
      <w:lvlText w:val="%1."/>
      <w:lvlJc w:val="left"/>
      <w:pPr>
        <w:ind w:left="357" w:hanging="239"/>
      </w:pPr>
      <w:rPr>
        <w:rFonts w:ascii="Times New Roman" w:eastAsia="Times New Roman" w:hAnsi="Times New Roman" w:cs="Times New Roman"/>
        <w:b/>
        <w:sz w:val="24"/>
        <w:szCs w:val="24"/>
      </w:rPr>
    </w:lvl>
    <w:lvl w:ilvl="1">
      <w:numFmt w:val="bullet"/>
      <w:lvlText w:val="•"/>
      <w:lvlJc w:val="left"/>
      <w:pPr>
        <w:ind w:left="1296" w:hanging="240"/>
      </w:pPr>
    </w:lvl>
    <w:lvl w:ilvl="2">
      <w:numFmt w:val="bullet"/>
      <w:lvlText w:val="•"/>
      <w:lvlJc w:val="left"/>
      <w:pPr>
        <w:ind w:left="2233" w:hanging="240"/>
      </w:pPr>
    </w:lvl>
    <w:lvl w:ilvl="3">
      <w:numFmt w:val="bullet"/>
      <w:lvlText w:val="•"/>
      <w:lvlJc w:val="left"/>
      <w:pPr>
        <w:ind w:left="3169" w:hanging="240"/>
      </w:pPr>
    </w:lvl>
    <w:lvl w:ilvl="4">
      <w:numFmt w:val="bullet"/>
      <w:lvlText w:val="•"/>
      <w:lvlJc w:val="left"/>
      <w:pPr>
        <w:ind w:left="4106" w:hanging="240"/>
      </w:pPr>
    </w:lvl>
    <w:lvl w:ilvl="5">
      <w:numFmt w:val="bullet"/>
      <w:lvlText w:val="•"/>
      <w:lvlJc w:val="left"/>
      <w:pPr>
        <w:ind w:left="5043" w:hanging="240"/>
      </w:pPr>
    </w:lvl>
    <w:lvl w:ilvl="6">
      <w:numFmt w:val="bullet"/>
      <w:lvlText w:val="•"/>
      <w:lvlJc w:val="left"/>
      <w:pPr>
        <w:ind w:left="5979" w:hanging="240"/>
      </w:pPr>
    </w:lvl>
    <w:lvl w:ilvl="7">
      <w:numFmt w:val="bullet"/>
      <w:lvlText w:val="•"/>
      <w:lvlJc w:val="left"/>
      <w:pPr>
        <w:ind w:left="6916" w:hanging="240"/>
      </w:pPr>
    </w:lvl>
    <w:lvl w:ilvl="8">
      <w:numFmt w:val="bullet"/>
      <w:lvlText w:val="•"/>
      <w:lvlJc w:val="left"/>
      <w:pPr>
        <w:ind w:left="7853" w:hanging="2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7DE"/>
    <w:rsid w:val="00023097"/>
    <w:rsid w:val="00027CD5"/>
    <w:rsid w:val="000F519A"/>
    <w:rsid w:val="001B14BA"/>
    <w:rsid w:val="001C16B3"/>
    <w:rsid w:val="00233581"/>
    <w:rsid w:val="00243D2A"/>
    <w:rsid w:val="0025648C"/>
    <w:rsid w:val="00260AB1"/>
    <w:rsid w:val="002B00A2"/>
    <w:rsid w:val="002B13AD"/>
    <w:rsid w:val="002B62D2"/>
    <w:rsid w:val="002D173D"/>
    <w:rsid w:val="002E2A4E"/>
    <w:rsid w:val="0033253D"/>
    <w:rsid w:val="00367274"/>
    <w:rsid w:val="003C6B63"/>
    <w:rsid w:val="003F242A"/>
    <w:rsid w:val="00415393"/>
    <w:rsid w:val="0043466C"/>
    <w:rsid w:val="004346E4"/>
    <w:rsid w:val="00485AB6"/>
    <w:rsid w:val="00487061"/>
    <w:rsid w:val="004C7A90"/>
    <w:rsid w:val="004F2030"/>
    <w:rsid w:val="00503E63"/>
    <w:rsid w:val="00541645"/>
    <w:rsid w:val="00554CBC"/>
    <w:rsid w:val="00555936"/>
    <w:rsid w:val="005B31E3"/>
    <w:rsid w:val="006177DE"/>
    <w:rsid w:val="00684373"/>
    <w:rsid w:val="006B7B30"/>
    <w:rsid w:val="006C5A2E"/>
    <w:rsid w:val="006F7F29"/>
    <w:rsid w:val="007311F7"/>
    <w:rsid w:val="00743208"/>
    <w:rsid w:val="0077287F"/>
    <w:rsid w:val="007A7007"/>
    <w:rsid w:val="007C0EC4"/>
    <w:rsid w:val="00816971"/>
    <w:rsid w:val="00824CF4"/>
    <w:rsid w:val="00825BD5"/>
    <w:rsid w:val="00884BFA"/>
    <w:rsid w:val="008E08B4"/>
    <w:rsid w:val="008E689A"/>
    <w:rsid w:val="00920C40"/>
    <w:rsid w:val="009556F8"/>
    <w:rsid w:val="009B2CD0"/>
    <w:rsid w:val="00A14B12"/>
    <w:rsid w:val="00A26ECD"/>
    <w:rsid w:val="00A322A1"/>
    <w:rsid w:val="00A3330C"/>
    <w:rsid w:val="00A35468"/>
    <w:rsid w:val="00A403A3"/>
    <w:rsid w:val="00A4074A"/>
    <w:rsid w:val="00A6025C"/>
    <w:rsid w:val="00A64D9D"/>
    <w:rsid w:val="00A91286"/>
    <w:rsid w:val="00A91EB7"/>
    <w:rsid w:val="00AC4887"/>
    <w:rsid w:val="00AD6774"/>
    <w:rsid w:val="00AF4EE1"/>
    <w:rsid w:val="00B07A30"/>
    <w:rsid w:val="00B22634"/>
    <w:rsid w:val="00BA090A"/>
    <w:rsid w:val="00BB4D1F"/>
    <w:rsid w:val="00BF688F"/>
    <w:rsid w:val="00C54A2C"/>
    <w:rsid w:val="00C775A6"/>
    <w:rsid w:val="00C80AAE"/>
    <w:rsid w:val="00C94565"/>
    <w:rsid w:val="00CE6DB2"/>
    <w:rsid w:val="00D42241"/>
    <w:rsid w:val="00D64C32"/>
    <w:rsid w:val="00D811CF"/>
    <w:rsid w:val="00D9429A"/>
    <w:rsid w:val="00DB3F5C"/>
    <w:rsid w:val="00E05B0E"/>
    <w:rsid w:val="00E4121C"/>
    <w:rsid w:val="00E628B4"/>
    <w:rsid w:val="00EA3E2D"/>
    <w:rsid w:val="00EC2B6F"/>
    <w:rsid w:val="00EF18AB"/>
    <w:rsid w:val="00F2061F"/>
    <w:rsid w:val="00F2178E"/>
    <w:rsid w:val="00F82280"/>
    <w:rsid w:val="00FD4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9195"/>
  <w15:docId w15:val="{A0B0833C-9C9A-4674-B179-7F460DB0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DA9"/>
  </w:style>
  <w:style w:type="paragraph" w:styleId="Ttulo1">
    <w:name w:val="heading 1"/>
    <w:basedOn w:val="Normal"/>
    <w:link w:val="Ttulo1Char"/>
    <w:uiPriority w:val="9"/>
    <w:qFormat/>
    <w:rsid w:val="00F97DA9"/>
    <w:pPr>
      <w:ind w:left="117"/>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uiPriority w:val="9"/>
    <w:rsid w:val="00F97DA9"/>
    <w:rPr>
      <w:rFonts w:ascii="Times New Roman" w:eastAsia="Times New Roman" w:hAnsi="Times New Roman" w:cs="Times New Roman"/>
      <w:b/>
      <w:bCs/>
      <w:sz w:val="24"/>
      <w:szCs w:val="24"/>
      <w:lang w:val="pt-PT" w:eastAsia="pt-BR"/>
    </w:rPr>
  </w:style>
  <w:style w:type="paragraph" w:styleId="Corpodetexto">
    <w:name w:val="Body Text"/>
    <w:basedOn w:val="Normal"/>
    <w:link w:val="CorpodetextoChar"/>
    <w:uiPriority w:val="1"/>
    <w:qFormat/>
    <w:rsid w:val="00F97DA9"/>
    <w:pPr>
      <w:autoSpaceDE w:val="0"/>
      <w:autoSpaceDN w:val="0"/>
    </w:pPr>
    <w:rPr>
      <w:sz w:val="24"/>
      <w:szCs w:val="24"/>
      <w:lang w:eastAsia="en-US"/>
    </w:rPr>
  </w:style>
  <w:style w:type="character" w:customStyle="1" w:styleId="CorpodetextoChar">
    <w:name w:val="Corpo de texto Char"/>
    <w:basedOn w:val="Fontepargpadro"/>
    <w:link w:val="Corpodetexto"/>
    <w:uiPriority w:val="1"/>
    <w:rsid w:val="00F97DA9"/>
    <w:rPr>
      <w:rFonts w:ascii="Times New Roman" w:eastAsia="Times New Roman" w:hAnsi="Times New Roman" w:cs="Times New Roman"/>
      <w:sz w:val="24"/>
      <w:szCs w:val="24"/>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CE6DB2"/>
    <w:pPr>
      <w:tabs>
        <w:tab w:val="center" w:pos="4252"/>
        <w:tab w:val="right" w:pos="8504"/>
      </w:tabs>
    </w:pPr>
  </w:style>
  <w:style w:type="character" w:customStyle="1" w:styleId="CabealhoChar">
    <w:name w:val="Cabeçalho Char"/>
    <w:basedOn w:val="Fontepargpadro"/>
    <w:link w:val="Cabealho"/>
    <w:uiPriority w:val="99"/>
    <w:rsid w:val="00CE6DB2"/>
  </w:style>
  <w:style w:type="paragraph" w:styleId="Rodap">
    <w:name w:val="footer"/>
    <w:basedOn w:val="Normal"/>
    <w:link w:val="RodapChar"/>
    <w:uiPriority w:val="99"/>
    <w:unhideWhenUsed/>
    <w:rsid w:val="00CE6DB2"/>
    <w:pPr>
      <w:tabs>
        <w:tab w:val="center" w:pos="4252"/>
        <w:tab w:val="right" w:pos="8504"/>
      </w:tabs>
    </w:pPr>
  </w:style>
  <w:style w:type="character" w:customStyle="1" w:styleId="RodapChar">
    <w:name w:val="Rodapé Char"/>
    <w:basedOn w:val="Fontepargpadro"/>
    <w:link w:val="Rodap"/>
    <w:uiPriority w:val="99"/>
    <w:rsid w:val="00CE6DB2"/>
  </w:style>
  <w:style w:type="paragraph" w:styleId="NormalWeb">
    <w:name w:val="Normal (Web)"/>
    <w:basedOn w:val="Normal"/>
    <w:uiPriority w:val="99"/>
    <w:semiHidden/>
    <w:unhideWhenUsed/>
    <w:rsid w:val="00EA3E2D"/>
    <w:pPr>
      <w:widowControl/>
      <w:spacing w:before="100" w:beforeAutospacing="1" w:after="100" w:afterAutospacing="1"/>
    </w:pPr>
    <w:rPr>
      <w:sz w:val="24"/>
      <w:szCs w:val="24"/>
      <w:lang w:val="pt-BR"/>
    </w:rPr>
  </w:style>
  <w:style w:type="paragraph" w:styleId="PargrafodaLista">
    <w:name w:val="List Paragraph"/>
    <w:basedOn w:val="Normal"/>
    <w:uiPriority w:val="34"/>
    <w:qFormat/>
    <w:rsid w:val="007311F7"/>
    <w:pPr>
      <w:ind w:left="720"/>
      <w:contextualSpacing/>
    </w:pPr>
  </w:style>
  <w:style w:type="paragraph" w:styleId="Textodenotaderodap">
    <w:name w:val="footnote text"/>
    <w:basedOn w:val="Normal"/>
    <w:link w:val="TextodenotaderodapChar"/>
    <w:uiPriority w:val="99"/>
    <w:semiHidden/>
    <w:unhideWhenUsed/>
    <w:rsid w:val="00AD6774"/>
    <w:rPr>
      <w:sz w:val="20"/>
      <w:szCs w:val="20"/>
    </w:rPr>
  </w:style>
  <w:style w:type="character" w:customStyle="1" w:styleId="TextodenotaderodapChar">
    <w:name w:val="Texto de nota de rodapé Char"/>
    <w:basedOn w:val="Fontepargpadro"/>
    <w:link w:val="Textodenotaderodap"/>
    <w:uiPriority w:val="99"/>
    <w:semiHidden/>
    <w:rsid w:val="00AD6774"/>
    <w:rPr>
      <w:sz w:val="20"/>
      <w:szCs w:val="20"/>
    </w:rPr>
  </w:style>
  <w:style w:type="character" w:styleId="Refdenotaderodap">
    <w:name w:val="footnote reference"/>
    <w:basedOn w:val="Fontepargpadro"/>
    <w:uiPriority w:val="99"/>
    <w:semiHidden/>
    <w:unhideWhenUsed/>
    <w:rsid w:val="00AD6774"/>
    <w:rPr>
      <w:vertAlign w:val="superscript"/>
    </w:rPr>
  </w:style>
  <w:style w:type="character" w:styleId="Refdecomentrio">
    <w:name w:val="annotation reference"/>
    <w:basedOn w:val="Fontepargpadro"/>
    <w:uiPriority w:val="99"/>
    <w:semiHidden/>
    <w:unhideWhenUsed/>
    <w:rsid w:val="00A4074A"/>
    <w:rPr>
      <w:sz w:val="16"/>
      <w:szCs w:val="16"/>
    </w:rPr>
  </w:style>
  <w:style w:type="paragraph" w:styleId="Textodecomentrio">
    <w:name w:val="annotation text"/>
    <w:basedOn w:val="Normal"/>
    <w:link w:val="TextodecomentrioChar"/>
    <w:uiPriority w:val="99"/>
    <w:unhideWhenUsed/>
    <w:rsid w:val="00A4074A"/>
    <w:rPr>
      <w:sz w:val="20"/>
      <w:szCs w:val="20"/>
    </w:rPr>
  </w:style>
  <w:style w:type="character" w:customStyle="1" w:styleId="TextodecomentrioChar">
    <w:name w:val="Texto de comentário Char"/>
    <w:basedOn w:val="Fontepargpadro"/>
    <w:link w:val="Textodecomentrio"/>
    <w:uiPriority w:val="99"/>
    <w:rsid w:val="00A4074A"/>
    <w:rPr>
      <w:sz w:val="20"/>
      <w:szCs w:val="20"/>
    </w:rPr>
  </w:style>
  <w:style w:type="paragraph" w:styleId="Assuntodocomentrio">
    <w:name w:val="annotation subject"/>
    <w:basedOn w:val="Textodecomentrio"/>
    <w:next w:val="Textodecomentrio"/>
    <w:link w:val="AssuntodocomentrioChar"/>
    <w:uiPriority w:val="99"/>
    <w:semiHidden/>
    <w:unhideWhenUsed/>
    <w:rsid w:val="00A4074A"/>
    <w:rPr>
      <w:b/>
      <w:bCs/>
    </w:rPr>
  </w:style>
  <w:style w:type="character" w:customStyle="1" w:styleId="AssuntodocomentrioChar">
    <w:name w:val="Assunto do comentário Char"/>
    <w:basedOn w:val="TextodecomentrioChar"/>
    <w:link w:val="Assuntodocomentrio"/>
    <w:uiPriority w:val="99"/>
    <w:semiHidden/>
    <w:rsid w:val="00A4074A"/>
    <w:rPr>
      <w:b/>
      <w:bCs/>
      <w:sz w:val="20"/>
      <w:szCs w:val="20"/>
    </w:rPr>
  </w:style>
  <w:style w:type="paragraph" w:styleId="Textodebalo">
    <w:name w:val="Balloon Text"/>
    <w:basedOn w:val="Normal"/>
    <w:link w:val="TextodebaloChar"/>
    <w:uiPriority w:val="99"/>
    <w:semiHidden/>
    <w:unhideWhenUsed/>
    <w:rsid w:val="00BF688F"/>
    <w:rPr>
      <w:rFonts w:ascii="Segoe UI" w:hAnsi="Segoe UI" w:cs="Segoe UI"/>
      <w:sz w:val="18"/>
      <w:szCs w:val="18"/>
    </w:rPr>
  </w:style>
  <w:style w:type="character" w:customStyle="1" w:styleId="TextodebaloChar">
    <w:name w:val="Texto de balão Char"/>
    <w:basedOn w:val="Fontepargpadro"/>
    <w:link w:val="Textodebalo"/>
    <w:uiPriority w:val="99"/>
    <w:semiHidden/>
    <w:rsid w:val="00BF688F"/>
    <w:rPr>
      <w:rFonts w:ascii="Segoe UI" w:hAnsi="Segoe UI" w:cs="Segoe UI"/>
      <w:sz w:val="18"/>
      <w:szCs w:val="18"/>
    </w:rPr>
  </w:style>
  <w:style w:type="character" w:styleId="Hyperlink">
    <w:name w:val="Hyperlink"/>
    <w:basedOn w:val="Fontepargpadro"/>
    <w:uiPriority w:val="99"/>
    <w:unhideWhenUsed/>
    <w:rsid w:val="00243D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231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ykaella.silva@ufnt.edu.br"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mailto:fernanda.pereira@ufnt.edu.br"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d9uVqz04KMr6+fa3hCFijtwhw==">CgMxLjA4AHIhMXhtT3pjTU1ZcVJBMjJYbXNhVG5TaEotMXFKbkYwLUlk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C6EF83-55C1-4038-9F68-BA93AB340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1923</Words>
  <Characters>10387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3</cp:revision>
  <dcterms:created xsi:type="dcterms:W3CDTF">2025-10-10T17:17:00Z</dcterms:created>
  <dcterms:modified xsi:type="dcterms:W3CDTF">2025-10-20T22:56:00Z</dcterms:modified>
</cp:coreProperties>
</file>