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2D2914" w14:textId="77777777" w:rsidR="00651C37" w:rsidRDefault="00702A53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34FABED" wp14:editId="52838B9F">
            <wp:extent cx="5567045" cy="2029460"/>
            <wp:effectExtent l="0" t="0" r="14605" b="889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DCAEC" w14:textId="77777777" w:rsidR="00651C37" w:rsidRDefault="00651C3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DE99B0A" w14:textId="4C1416D1" w:rsidR="007A5941" w:rsidRPr="007A5941" w:rsidRDefault="007A5941" w:rsidP="00CA3BE1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/>
        </w:rPr>
      </w:pPr>
      <w:r w:rsidRPr="007A59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/>
        </w:rPr>
        <w:t>Aprendizagem significativa através de jogos</w:t>
      </w:r>
      <w:r w:rsidR="00CA3B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/>
        </w:rPr>
        <w:t xml:space="preserve"> </w:t>
      </w:r>
      <w:r w:rsidRPr="007A59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/>
        </w:rPr>
        <w:t>no ensino fundamental: uma experiência com turmas de 9º ano</w:t>
      </w:r>
    </w:p>
    <w:p w14:paraId="00A67A61" w14:textId="77777777" w:rsidR="00651C37" w:rsidRDefault="00651C37">
      <w:pPr>
        <w:spacing w:before="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B19CCE" w14:textId="2F1D0A89" w:rsidR="00651C37" w:rsidRDefault="00702A53">
      <w:pPr>
        <w:tabs>
          <w:tab w:val="left" w:pos="1540"/>
        </w:tabs>
        <w:spacing w:before="3"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>DISCENTES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pt-BR"/>
        </w:rPr>
        <w:t>:</w:t>
      </w:r>
      <w:r w:rsidR="00534360">
        <w:rPr>
          <w:color w:val="000000"/>
          <w:sz w:val="24"/>
          <w:szCs w:val="24"/>
          <w:lang w:val="pt-BR"/>
        </w:rPr>
        <w:t xml:space="preserve"> Silva,P. G</w:t>
      </w:r>
      <w:r w:rsidR="00EB7E7E">
        <w:rPr>
          <w:color w:val="000000"/>
          <w:sz w:val="24"/>
          <w:szCs w:val="24"/>
          <w:lang w:val="pt-BR"/>
        </w:rPr>
        <w:t>. L., @paula.lsilva@ufnt.edu.br,UFNT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FC0468">
        <w:rPr>
          <w:rFonts w:ascii="Times New Roman" w:hAnsi="Times New Roman" w:cs="Times New Roman"/>
          <w:color w:val="000000"/>
          <w:sz w:val="24"/>
          <w:szCs w:val="24"/>
          <w:lang w:val="pt-BR"/>
        </w:rPr>
        <w:t>Meneses, K. S. B.,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@kelman.meneses@ufnt.edu.br,UFNT</w:t>
      </w:r>
    </w:p>
    <w:p w14:paraId="71ABDB9C" w14:textId="5FAA2B51" w:rsidR="005E2CA9" w:rsidRDefault="00E9595B">
      <w:pPr>
        <w:tabs>
          <w:tab w:val="left" w:pos="1540"/>
        </w:tabs>
        <w:spacing w:before="3"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>D</w:t>
      </w:r>
      <w:r>
        <w:rPr>
          <w:b/>
          <w:bCs/>
          <w:color w:val="000000"/>
          <w:sz w:val="24"/>
          <w:szCs w:val="24"/>
          <w:lang w:val="pt-BR"/>
        </w:rPr>
        <w:t>O</w:t>
      </w:r>
      <w:r>
        <w:rPr>
          <w:b/>
          <w:bCs/>
          <w:color w:val="000000"/>
          <w:sz w:val="24"/>
          <w:szCs w:val="24"/>
          <w:lang w:val="pt-BR"/>
        </w:rPr>
        <w:t>CENTES</w:t>
      </w:r>
      <w:r w:rsidR="00EF5A47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: </w:t>
      </w:r>
      <w:r w:rsidR="00583F28">
        <w:rPr>
          <w:rFonts w:ascii="Times New Roman" w:hAnsi="Times New Roman" w:cs="Times New Roman"/>
          <w:color w:val="000000"/>
          <w:sz w:val="24"/>
          <w:szCs w:val="24"/>
          <w:lang w:val="pt-BR"/>
        </w:rPr>
        <w:t>Elizany Alves de Araújo</w:t>
      </w:r>
    </w:p>
    <w:p w14:paraId="4D59976B" w14:textId="7372F4AA" w:rsidR="00583F28" w:rsidRPr="00583F28" w:rsidRDefault="00583F28">
      <w:pPr>
        <w:tabs>
          <w:tab w:val="left" w:pos="1540"/>
        </w:tabs>
        <w:spacing w:before="3"/>
        <w:jc w:val="center"/>
        <w:rPr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Elisa Borges Alcântara Alencar</w:t>
      </w:r>
    </w:p>
    <w:p w14:paraId="74BD1F67" w14:textId="77777777" w:rsidR="00651C37" w:rsidRDefault="00702A5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PIBID:</w:t>
      </w:r>
    </w:p>
    <w:p w14:paraId="166AAAC1" w14:textId="77777777" w:rsidR="00651C37" w:rsidRDefault="00651C37">
      <w:pPr>
        <w:jc w:val="center"/>
        <w:rPr>
          <w:b/>
          <w:color w:val="000000"/>
          <w:sz w:val="24"/>
          <w:szCs w:val="24"/>
        </w:rPr>
      </w:pPr>
    </w:p>
    <w:p w14:paraId="15257D04" w14:textId="77777777" w:rsidR="00651C37" w:rsidRDefault="00651C37">
      <w:pPr>
        <w:jc w:val="center"/>
        <w:rPr>
          <w:b/>
          <w:color w:val="000000"/>
          <w:sz w:val="24"/>
          <w:szCs w:val="24"/>
        </w:rPr>
      </w:pPr>
    </w:p>
    <w:p w14:paraId="5A39C031" w14:textId="77777777" w:rsidR="00651C37" w:rsidRDefault="00702A53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ÁREAS TEMÁTICAS: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CIÊNCIAS HUMANAS, SOCIAIS APLICADAS E LETRAS.</w:t>
      </w:r>
    </w:p>
    <w:p w14:paraId="748F0B6A" w14:textId="77777777" w:rsidR="00651C37" w:rsidRDefault="00651C3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EB8CD33" w14:textId="614AF80D" w:rsidR="00B415EA" w:rsidRDefault="00702A53">
      <w:pPr>
        <w:pStyle w:val="p1"/>
      </w:pPr>
      <w:r>
        <w:rPr>
          <w:b/>
          <w:color w:val="000000"/>
        </w:rPr>
        <w:t xml:space="preserve">RESUMO: </w:t>
      </w:r>
      <w:r w:rsidR="00B415EA">
        <w:rPr>
          <w:rStyle w:val="s1"/>
        </w:rPr>
        <w:t xml:space="preserve">Este artigo apresenta um relato de experiência desenvolvido no âmbito do PIBID — Língua Inglesa, realizado na </w:t>
      </w:r>
      <w:r w:rsidR="00B415EA">
        <w:rPr>
          <w:rStyle w:val="s2"/>
        </w:rPr>
        <w:t>Escola Estadual Alfredo Nasser</w:t>
      </w:r>
      <w:r w:rsidR="00B415EA">
        <w:rPr>
          <w:rStyle w:val="s1"/>
        </w:rPr>
        <w:t xml:space="preserve">, no dia </w:t>
      </w:r>
      <w:r w:rsidR="00B415EA">
        <w:rPr>
          <w:rStyle w:val="s2"/>
        </w:rPr>
        <w:t>09 de setembro</w:t>
      </w:r>
      <w:r w:rsidR="00B415EA">
        <w:rPr>
          <w:rStyle w:val="s1"/>
        </w:rPr>
        <w:t xml:space="preserve">, com turmas do 9º ano. Nós, bolsistas responsáveis pela atividade, aplicamos duas dinâmicas (dinâmica dos copinhos e código secreto) com o objetivo de revisar vocabulário trabalhado em textos anteriores de forma lúdica, interativa e cooperativa. Os estudantes foram organizados em grupos de 5–6 integrantes; na dinâmica dos copinhos cada representante realizava mímicas para que o grupo identificasse a palavra sorteada (ex.: </w:t>
      </w:r>
      <w:r w:rsidR="00B415EA">
        <w:rPr>
          <w:rStyle w:val="s3"/>
        </w:rPr>
        <w:t>river, pollution, accident, protect, sharing, poverty, garbage, strong winds, community, people</w:t>
      </w:r>
      <w:r w:rsidR="00B415EA">
        <w:rPr>
          <w:rStyle w:val="s1"/>
        </w:rPr>
        <w:t>), enquanto na dinâmica código secreto o grupo precisava produzir pistas léxicas para um colega adivinhá-la. Observou-se incremento no engajamento e na participação, apesar de algumas dificuldades iniciais com a representação mímica de vocábulos mais abstratos. As atividades configuram práticas de metodologias ativas e de ensino centrado no estudante, favorecendo a construção colaborativa de sentidos e a revisão lexical em contexto comunicativo.</w:t>
      </w:r>
    </w:p>
    <w:p w14:paraId="2EB5C5C3" w14:textId="62A4DC8A" w:rsidR="00651C37" w:rsidRDefault="00651C37">
      <w:pPr>
        <w:pStyle w:val="NormalWeb"/>
        <w:jc w:val="both"/>
        <w:rPr>
          <w:sz w:val="24"/>
        </w:rPr>
      </w:pPr>
    </w:p>
    <w:p w14:paraId="386D33F3" w14:textId="77777777" w:rsidR="00E11480" w:rsidRDefault="00702A53">
      <w:pPr>
        <w:pStyle w:val="p1"/>
      </w:pPr>
      <w:r>
        <w:rPr>
          <w:rStyle w:val="Forte"/>
        </w:rPr>
        <w:t>Palavras-chave:</w:t>
      </w:r>
      <w:r>
        <w:t xml:space="preserve"> </w:t>
      </w:r>
      <w:r w:rsidR="00E11480">
        <w:rPr>
          <w:rStyle w:val="s1"/>
        </w:rPr>
        <w:t>gincana; metodologias ativas; ludicidade; ensino de inglês; revisão de vocabulário.</w:t>
      </w:r>
    </w:p>
    <w:p w14:paraId="0E70A508" w14:textId="506EBCF4" w:rsidR="00651C37" w:rsidRDefault="00651C37">
      <w:pPr>
        <w:pStyle w:val="NormalWeb"/>
        <w:jc w:val="both"/>
        <w:rPr>
          <w:sz w:val="24"/>
        </w:rPr>
      </w:pPr>
    </w:p>
    <w:p w14:paraId="59C8813D" w14:textId="77777777" w:rsidR="00D10875" w:rsidRDefault="00702A53">
      <w:pPr>
        <w:pStyle w:val="p1"/>
        <w:rPr>
          <w:rStyle w:val="apple-converted-space"/>
        </w:rPr>
      </w:pPr>
      <w:r>
        <w:rPr>
          <w:b/>
          <w:bCs/>
        </w:rPr>
        <w:t>1.INTRODUÇÃO:</w:t>
      </w:r>
      <w:r>
        <w:t xml:space="preserve"> </w:t>
      </w:r>
      <w:r w:rsidR="00D10875">
        <w:rPr>
          <w:rStyle w:val="s1"/>
        </w:rPr>
        <w:t xml:space="preserve">A busca por estratégias pedagógicas que promovam engajamento, participação e aprendizagem significativa tem mobilizado professores e pesquisadores em diferentes níveis de ensino. Em contextos de Ensino Fundamental, jogos e gincanas são frequentemente apontados como recursos capazes de tornar o processo de aprendizagem mais ativo e motivador, aproximando os conteúdos escolares das práticas sociais e comunicativas dos estudantes. Estudos recentes sobre </w:t>
      </w:r>
      <w:r w:rsidR="00D10875">
        <w:rPr>
          <w:rStyle w:val="s2"/>
        </w:rPr>
        <w:t>active learning</w:t>
      </w:r>
      <w:r w:rsidR="00D10875">
        <w:rPr>
          <w:rStyle w:val="s1"/>
        </w:rPr>
        <w:t xml:space="preserve"> e metodologias ativas destacam que atividades interativas e centradas no aluno favorecem a construção do conhecimento por meio de participação, reflexão e resolução de tarefas em grupo. </w:t>
      </w:r>
      <w:r w:rsidR="00D10875">
        <w:rPr>
          <w:rStyle w:val="apple-converted-space"/>
        </w:rPr>
        <w:t> </w:t>
      </w:r>
    </w:p>
    <w:p w14:paraId="56D1FA6F" w14:textId="77777777" w:rsidR="006A66DD" w:rsidRDefault="006A66DD">
      <w:pPr>
        <w:pStyle w:val="p1"/>
      </w:pPr>
      <w:r>
        <w:rPr>
          <w:rStyle w:val="s1"/>
        </w:rPr>
        <w:t xml:space="preserve">Do ponto de vista teórico-pedagógico, a importância da interação social no processo de aprendizagem é sublinhada por Vygotsky, que atribui um papel central às mediações sociais e ao Zone of Proximal Development, ou seja, à aprendizagem que ocorre quando o aluno realiza tarefas com suporte e interação social. A dinâmica em grupos e as atividades colaborativas — como as gincanas aplicadas neste relato — podem propiciar esse tipo de mediação e ampliar as oportunidades de internalização de formas linguísticas. </w:t>
      </w:r>
      <w:r>
        <w:rPr>
          <w:rStyle w:val="apple-converted-space"/>
        </w:rPr>
        <w:t> </w:t>
      </w:r>
    </w:p>
    <w:p w14:paraId="1C25620A" w14:textId="77777777" w:rsidR="00F456BF" w:rsidRDefault="00F456BF">
      <w:pPr>
        <w:pStyle w:val="p1"/>
      </w:pPr>
      <w:r>
        <w:rPr>
          <w:rStyle w:val="s1"/>
        </w:rPr>
        <w:t>Jean Piaget, por sua vez, enfatiza o papel do jogo no desenvolvimento cognitivo; para Piaget, o brincar permite que a criança (e o adolescente) assimile e acomode esquemas mentais, favorecendo processos de construção do conhecimento por meio da ação. Assim, o uso de mímicas e atividades lúdicas pode contribuir para a apropriação lexical e semântica em aprendizagem de língua estrangeira.</w:t>
      </w:r>
      <w:r>
        <w:rPr>
          <w:rStyle w:val="apple-converted-space"/>
        </w:rPr>
        <w:t> </w:t>
      </w:r>
    </w:p>
    <w:p w14:paraId="03439918" w14:textId="77777777" w:rsidR="00387B14" w:rsidRDefault="00387B14">
      <w:pPr>
        <w:pStyle w:val="p1"/>
      </w:pPr>
      <w:r>
        <w:rPr>
          <w:rStyle w:val="s1"/>
        </w:rPr>
        <w:t>No campo específico da ludicidade e do jogo enquanto recurso educativo, autoras brasileiras como Tizuko Morchida Kishimoto destacam a dimensão formativa do brincar nas instituições escolares, chamando atenção para a necessidade de intencionalidade pedagógica na integração do jogo aos projetos didáticos. A partir desses referenciais, situamos nosso relato de experiência como uma investigação-prática que articula objetivos de revisão lexical, engajamento estudantil e desenvolvimento de competências comunicativas por meio de dinâmicas lúdicas.</w:t>
      </w:r>
      <w:r>
        <w:rPr>
          <w:rStyle w:val="apple-converted-space"/>
        </w:rPr>
        <w:t xml:space="preserve">  </w:t>
      </w:r>
    </w:p>
    <w:p w14:paraId="5354EAA2" w14:textId="77777777" w:rsidR="00387B14" w:rsidRDefault="00387B14">
      <w:pPr>
        <w:pStyle w:val="p2"/>
      </w:pPr>
    </w:p>
    <w:p w14:paraId="1AE1F887" w14:textId="66C8E2EA" w:rsidR="00651C37" w:rsidRDefault="00387B14" w:rsidP="00C91C32">
      <w:pPr>
        <w:pStyle w:val="p1"/>
        <w:rPr>
          <w:rStyle w:val="s1"/>
        </w:rPr>
      </w:pPr>
      <w:r w:rsidRPr="00387B14">
        <w:rPr>
          <w:rStyle w:val="s3"/>
          <w:b/>
          <w:bCs/>
        </w:rPr>
        <w:t>Objetivo do artigo</w:t>
      </w:r>
      <w:r>
        <w:rPr>
          <w:rStyle w:val="s3"/>
          <w:b/>
          <w:bCs/>
        </w:rPr>
        <w:t>:</w:t>
      </w:r>
      <w:r>
        <w:rPr>
          <w:rStyle w:val="s1"/>
        </w:rPr>
        <w:t xml:space="preserve"> Descrever e analisar, na perspectiva de bolsistas do PIBID, a aplicação e os resultados de duas dinâmicas (dinâmica dos copinhos e código secreto) realizadas com turmas de 9º ano, problematizando suas potencialidades e desafios para a revisão de vocabulário em Língua Inglesa e para o desenvolvimento de práticas pedagógicas ativas.</w:t>
      </w:r>
    </w:p>
    <w:p w14:paraId="39CF1001" w14:textId="77777777" w:rsidR="00C91C32" w:rsidRDefault="00C91C32" w:rsidP="00C91C32">
      <w:pPr>
        <w:pStyle w:val="p1"/>
      </w:pPr>
    </w:p>
    <w:p w14:paraId="681C3B41" w14:textId="77777777" w:rsidR="00E53526" w:rsidRDefault="00702A53">
      <w:pPr>
        <w:pStyle w:val="p1"/>
      </w:pPr>
      <w:r>
        <w:rPr>
          <w:b/>
          <w:bCs/>
        </w:rPr>
        <w:t>2.METODOLOGIA:</w:t>
      </w:r>
    </w:p>
    <w:p w14:paraId="67CF7DCD" w14:textId="75594561" w:rsidR="00E53526" w:rsidRDefault="00E53526" w:rsidP="00E53526">
      <w:pPr>
        <w:pStyle w:val="p2"/>
      </w:pPr>
      <w:r>
        <w:rPr>
          <w:rStyle w:val="s1"/>
        </w:rPr>
        <w:t xml:space="preserve">A experiência relatada neste artigo foi desenvolvida no âmbito do PIBID — Língua Inglesa, na </w:t>
      </w:r>
      <w:r>
        <w:rPr>
          <w:rStyle w:val="s2"/>
        </w:rPr>
        <w:t>Escola Estadual Alfredo Nasser</w:t>
      </w:r>
      <w:r>
        <w:rPr>
          <w:rStyle w:val="s1"/>
        </w:rPr>
        <w:t xml:space="preserve">, com turmas de 9º ano, no dia </w:t>
      </w:r>
      <w:r>
        <w:rPr>
          <w:rStyle w:val="s2"/>
        </w:rPr>
        <w:t>09 de setembro</w:t>
      </w:r>
      <w:r>
        <w:rPr>
          <w:rStyle w:val="s1"/>
        </w:rPr>
        <w:t>. O trabalho teve como foco a aplicação de atividades lúdicas para revisão de vocabulário previamente estudado em textos didáticos.</w:t>
      </w:r>
    </w:p>
    <w:p w14:paraId="1E1A1491" w14:textId="77777777" w:rsidR="00E53526" w:rsidRDefault="00E53526">
      <w:pPr>
        <w:pStyle w:val="p2"/>
      </w:pPr>
      <w:r>
        <w:rPr>
          <w:rStyle w:val="s1"/>
        </w:rPr>
        <w:t>Os participantes foram organizados em grupos de 5 a 6 estudantes, com o objetivo de estimular a cooperação, o engajamento e a aprendizagem significativa. Duas dinâmicas foram planejadas e aplicadas pelas bolsistas:</w:t>
      </w:r>
    </w:p>
    <w:p w14:paraId="6993B226" w14:textId="77777777" w:rsidR="00E53526" w:rsidRDefault="00E53526" w:rsidP="00E53526">
      <w:pPr>
        <w:pStyle w:val="p1"/>
        <w:numPr>
          <w:ilvl w:val="0"/>
          <w:numId w:val="13"/>
        </w:numPr>
        <w:rPr>
          <w:rStyle w:val="s2"/>
        </w:rPr>
      </w:pPr>
      <w:r w:rsidRPr="00E53526">
        <w:rPr>
          <w:rStyle w:val="s1"/>
          <w:b/>
          <w:bCs/>
        </w:rPr>
        <w:t>Dinâmica dos copinhos:</w:t>
      </w:r>
      <w:r>
        <w:rPr>
          <w:rStyle w:val="s2"/>
        </w:rPr>
        <w:t xml:space="preserve"> cada grupo tinha um representante que retirava um papel com uma palavra (ex.: </w:t>
      </w:r>
      <w:r>
        <w:rPr>
          <w:rStyle w:val="s3"/>
        </w:rPr>
        <w:t>river, pollution, accident, protect, sharing, poverty, garbage, strong winds, community, people</w:t>
      </w:r>
      <w:r>
        <w:rPr>
          <w:rStyle w:val="s2"/>
        </w:rPr>
        <w:t>) e realizava mímicas para que o restante do grupo adivinhasse. O grupo que acertava primeiro a palavra recebia pontos. A atividade visava revisar vocabulário de maneira interativa, permitindo associação entre palavra, contexto e gesto, reforçando a memorização e a compreensão.</w:t>
      </w:r>
    </w:p>
    <w:p w14:paraId="0EB6873C" w14:textId="77777777" w:rsidR="00E53526" w:rsidRDefault="00E53526" w:rsidP="00E53526">
      <w:pPr>
        <w:pStyle w:val="p1"/>
        <w:ind w:left="720"/>
      </w:pPr>
    </w:p>
    <w:p w14:paraId="622653D7" w14:textId="77777777" w:rsidR="00E53526" w:rsidRDefault="00E53526" w:rsidP="00E53526">
      <w:pPr>
        <w:pStyle w:val="p1"/>
        <w:numPr>
          <w:ilvl w:val="0"/>
          <w:numId w:val="13"/>
        </w:numPr>
      </w:pPr>
      <w:r w:rsidRPr="00E53526">
        <w:rPr>
          <w:rStyle w:val="s1"/>
          <w:b/>
          <w:bCs/>
        </w:rPr>
        <w:t>Código secreto:</w:t>
      </w:r>
      <w:r w:rsidRPr="00E53526">
        <w:rPr>
          <w:rStyle w:val="s2"/>
          <w:b/>
          <w:bCs/>
        </w:rPr>
        <w:t xml:space="preserve"> </w:t>
      </w:r>
      <w:r>
        <w:rPr>
          <w:rStyle w:val="s2"/>
        </w:rPr>
        <w:t>em cada grupo, um estudante saia da sala temporariamente, enquanto os demais recebiam uma palavra-chave. O grupo precisava gerar pistas, palavras relacionadas ou sinônimos para que o colega que estava fora da sala tentasse adivinhar a palavra escolhida. A dinâmica estimulava pensamento associativo, comunicação oral e colaboração em grupo.</w:t>
      </w:r>
    </w:p>
    <w:p w14:paraId="736B387E" w14:textId="77777777" w:rsidR="00E53526" w:rsidRDefault="00E53526">
      <w:pPr>
        <w:pStyle w:val="p1"/>
      </w:pPr>
    </w:p>
    <w:p w14:paraId="73632E5C" w14:textId="77777777" w:rsidR="00E53526" w:rsidRDefault="00E53526">
      <w:pPr>
        <w:pStyle w:val="p2"/>
      </w:pPr>
      <w:r>
        <w:rPr>
          <w:rStyle w:val="s1"/>
        </w:rPr>
        <w:t xml:space="preserve">A intervenção foi planejada com base em princípios de </w:t>
      </w:r>
      <w:r>
        <w:rPr>
          <w:rStyle w:val="s2"/>
        </w:rPr>
        <w:t>metodologias ativas</w:t>
      </w:r>
      <w:r>
        <w:rPr>
          <w:rStyle w:val="s1"/>
        </w:rPr>
        <w:t>, favorecendo aprendizagem colaborativa e centrada no estudante, bem como na literatura sobre ludicidade no ensino de línguas, que aponta os jogos como recurso motivador e facilitador da compreensão e fixação lexical.</w:t>
      </w:r>
    </w:p>
    <w:p w14:paraId="7E255D39" w14:textId="6AD6E003" w:rsidR="00783C04" w:rsidRDefault="00B0428E" w:rsidP="00B0428E">
      <w:pPr>
        <w:pStyle w:val="p1"/>
      </w:pPr>
      <w:r>
        <w:rPr>
          <w:b/>
          <w:bCs/>
        </w:rPr>
        <w:t>1.</w:t>
      </w:r>
      <w:r w:rsidR="00702A53" w:rsidRPr="00783C04">
        <w:rPr>
          <w:b/>
          <w:bCs/>
        </w:rPr>
        <w:t>RELATO DE EXPERIÊNCIA DA DISCENTE PAULA</w:t>
      </w:r>
      <w:r w:rsidR="002C28BB">
        <w:rPr>
          <w:b/>
          <w:bCs/>
        </w:rPr>
        <w:t xml:space="preserve"> GEOVANA</w:t>
      </w:r>
      <w:r w:rsidR="00702A53">
        <w:t xml:space="preserve">: </w:t>
      </w:r>
      <w:r w:rsidR="00702A53">
        <w:rPr>
          <w:bCs/>
        </w:rPr>
        <w:t xml:space="preserve"> </w:t>
      </w:r>
      <w:r w:rsidR="00783C04">
        <w:rPr>
          <w:rStyle w:val="s1"/>
        </w:rPr>
        <w:t xml:space="preserve">Durante a aplicação da </w:t>
      </w:r>
      <w:r w:rsidR="00783C04">
        <w:rPr>
          <w:rStyle w:val="s2"/>
        </w:rPr>
        <w:t>dinâmica dos copinhos</w:t>
      </w:r>
      <w:r w:rsidR="00783C04">
        <w:rPr>
          <w:rStyle w:val="s1"/>
        </w:rPr>
        <w:t xml:space="preserve">, observei que os alunos se engajaram rapidamente e demonstraram entusiasmo em participar das mímicas. </w:t>
      </w:r>
      <w:r>
        <w:rPr>
          <w:rStyle w:val="s1"/>
        </w:rPr>
        <w:t>Expliquei</w:t>
      </w:r>
      <w:r w:rsidR="00783C04">
        <w:rPr>
          <w:rStyle w:val="s1"/>
        </w:rPr>
        <w:t xml:space="preserve"> a atividade, garantindo que todos compreendessem as regras, ajudando na pronúncia das palavras e oferecendo pistas sutis quando algum grupo tinha dificuldade. Percebi que palavras como </w:t>
      </w:r>
      <w:r w:rsidR="00783C04">
        <w:rPr>
          <w:rStyle w:val="s3"/>
        </w:rPr>
        <w:t>community</w:t>
      </w:r>
      <w:r w:rsidR="00783C04">
        <w:rPr>
          <w:rStyle w:val="s1"/>
        </w:rPr>
        <w:t xml:space="preserve"> e </w:t>
      </w:r>
      <w:r w:rsidR="00783C04">
        <w:rPr>
          <w:rStyle w:val="s3"/>
        </w:rPr>
        <w:t>strong winds</w:t>
      </w:r>
      <w:r w:rsidR="00783C04">
        <w:rPr>
          <w:rStyle w:val="s1"/>
        </w:rPr>
        <w:t xml:space="preserve"> apresentaram maior desafio para os alunos, mas, com nossa intervenção, eles conseguiram superar a dificuldade, mantendo a motivação</w:t>
      </w:r>
      <w:r>
        <w:rPr>
          <w:rStyle w:val="s1"/>
        </w:rPr>
        <w:t>.</w:t>
      </w:r>
    </w:p>
    <w:p w14:paraId="7A765F25" w14:textId="77777777" w:rsidR="00783C04" w:rsidRDefault="00783C04">
      <w:pPr>
        <w:pStyle w:val="p1"/>
      </w:pPr>
      <w:r>
        <w:rPr>
          <w:rStyle w:val="s1"/>
        </w:rPr>
        <w:t>Essa experiência me proporcionou a oportunidade de desenvolver competências pedagógicas importantes, como a capacidade de organização, adaptação rápida a situações inesperadas e mediação de conflitos em grupo. Além disso, pude observar diretamente como o uso de atividades lúdicas favorece a aprendizagem colaborativa e significativa, tornando a revisão de vocabulário mais atrativa e eficaz para os alunos.</w:t>
      </w:r>
    </w:p>
    <w:p w14:paraId="3A0B4B28" w14:textId="77777777" w:rsidR="00B0428E" w:rsidRPr="00B0428E" w:rsidRDefault="00B042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BBACBB" w14:textId="7A214395" w:rsidR="002C28BB" w:rsidRDefault="00702A53" w:rsidP="002C28BB">
      <w:pPr>
        <w:pStyle w:val="p1"/>
      </w:pPr>
      <w:r>
        <w:rPr>
          <w:b/>
          <w:bCs/>
        </w:rPr>
        <w:t xml:space="preserve">2.RELATO DE EXPERIÊNCIA DA DISCENTE KELMAN SARA : </w:t>
      </w:r>
      <w:r w:rsidR="002C28BB">
        <w:rPr>
          <w:rStyle w:val="s1"/>
        </w:rPr>
        <w:t xml:space="preserve">Durante a execução da </w:t>
      </w:r>
      <w:r w:rsidR="002C28BB">
        <w:rPr>
          <w:rStyle w:val="s2"/>
        </w:rPr>
        <w:t>dinâmica código secreto</w:t>
      </w:r>
      <w:r w:rsidR="002C28BB">
        <w:rPr>
          <w:rStyle w:val="s1"/>
        </w:rPr>
        <w:t>, minha atuação focou em explicar a atividade e acompanhar os grupos, garantindo que os alunos compreendessem como gerar pistas relacionadas às palavras-chave. Notei que os estudantes demonstraram criatividade e engajamento, buscando palavras relacionadas e se comunicando em inglês, o que favoreceu a produção oral e a interação entre os membros do grupo.</w:t>
      </w:r>
    </w:p>
    <w:p w14:paraId="3FB6941B" w14:textId="7C78B860" w:rsidR="00651C37" w:rsidRPr="006063C2" w:rsidRDefault="002C28BB" w:rsidP="006063C2">
      <w:pPr>
        <w:pStyle w:val="p1"/>
      </w:pPr>
      <w:r>
        <w:rPr>
          <w:rStyle w:val="s1"/>
        </w:rPr>
        <w:t>Essa atividade permitiu que eu observasse a importância do planejamento prévio, da paciência e da orientação clara para o sucesso de dinâmicas lúdicas. Pude perceber como pequenas intervenções pedagógicas podem facilitar a aprendizagem, ajudar na superação de dificuldades e promover participação ativa. A experiência reforçou meu entendimento de metodologias ativas como ferramenta de engajamento e construção de conhecimento no ensino de inglês</w:t>
      </w:r>
      <w:r w:rsidR="006063C2">
        <w:rPr>
          <w:rStyle w:val="s1"/>
        </w:rPr>
        <w:t>.</w:t>
      </w:r>
    </w:p>
    <w:p w14:paraId="5A5C9CFC" w14:textId="77777777" w:rsidR="00651C37" w:rsidRDefault="00651C37">
      <w:pPr>
        <w:pStyle w:val="NormalWeb"/>
        <w:jc w:val="both"/>
        <w:rPr>
          <w:b/>
          <w:bCs/>
          <w:sz w:val="24"/>
          <w:lang w:val="pt-BR"/>
        </w:rPr>
      </w:pPr>
    </w:p>
    <w:p w14:paraId="2DFF4CD6" w14:textId="77777777" w:rsidR="00651C37" w:rsidRDefault="00702A53">
      <w:pPr>
        <w:pStyle w:val="NormalWeb"/>
        <w:jc w:val="both"/>
        <w:rPr>
          <w:sz w:val="24"/>
        </w:rPr>
      </w:pPr>
      <w:r>
        <w:rPr>
          <w:b/>
          <w:bCs/>
          <w:sz w:val="24"/>
          <w:lang w:val="pt-BR"/>
        </w:rPr>
        <w:t>4.</w:t>
      </w:r>
      <w:r>
        <w:rPr>
          <w:b/>
          <w:bCs/>
          <w:sz w:val="24"/>
        </w:rPr>
        <w:t xml:space="preserve">CONSIDERAÇÕES FINAIS </w:t>
      </w:r>
      <w:r>
        <w:rPr>
          <w:b/>
          <w:bCs/>
          <w:sz w:val="24"/>
          <w:lang w:val="pt-BR"/>
        </w:rPr>
        <w:t>:</w:t>
      </w:r>
      <w:r>
        <w:rPr>
          <w:sz w:val="24"/>
        </w:rPr>
        <w:t>A participação no Programa Institucional de Bolsa de Iniciação à Docência (PIBID) em Língua Inglesa proporcionou uma vivência significativa para a formação dos licenciandos, permitindo a aproximação entre a teoria estudada na universidade e a prática docente vivenciada na escola. As atividades desenvolvidas possibilitaram compreender de forma mais ampla as necessidades dos alunos e a importância de adotar metodologias que tornem o aprendizado da língua estrangeira mais dinâmico, comunicativo e acessível.</w:t>
      </w:r>
    </w:p>
    <w:p w14:paraId="2F4F525A" w14:textId="71C1B6E4" w:rsidR="00DB652D" w:rsidRDefault="00DB652D">
      <w:pPr>
        <w:pStyle w:val="p1"/>
      </w:pPr>
      <w:r>
        <w:rPr>
          <w:rStyle w:val="s1"/>
        </w:rPr>
        <w:t>A aplicação dessas atividades nos permitiu compreender na prática como metodologias ativas contribuem para a construção do conhecimento, favorecendo a participação</w:t>
      </w:r>
      <w:r w:rsidR="00CA76E4">
        <w:rPr>
          <w:rStyle w:val="s1"/>
        </w:rPr>
        <w:t xml:space="preserve">, </w:t>
      </w:r>
      <w:r>
        <w:rPr>
          <w:rStyle w:val="s1"/>
        </w:rPr>
        <w:t xml:space="preserve">interação social </w:t>
      </w:r>
      <w:r w:rsidR="00CA76E4">
        <w:rPr>
          <w:rStyle w:val="s1"/>
        </w:rPr>
        <w:t>e</w:t>
      </w:r>
      <w:r>
        <w:rPr>
          <w:rStyle w:val="s1"/>
        </w:rPr>
        <w:t xml:space="preserve"> a aprendizagem centrada no estudante. Além disso, a experiência proporcionou reflexões sobre planejamento pedagógico, mediação em sala de aula e adaptação das atividades conforme o perfil e o nível dos estudantes.</w:t>
      </w:r>
    </w:p>
    <w:p w14:paraId="65CE6BDC" w14:textId="77777777" w:rsidR="00651C37" w:rsidRDefault="00651C37">
      <w:pPr>
        <w:pStyle w:val="NormalWeb"/>
        <w:jc w:val="both"/>
        <w:rPr>
          <w:sz w:val="24"/>
        </w:rPr>
      </w:pPr>
    </w:p>
    <w:p w14:paraId="3B0CC07F" w14:textId="77777777" w:rsidR="00651C37" w:rsidRDefault="00702A53">
      <w:pPr>
        <w:pStyle w:val="Ttulo1"/>
        <w:numPr>
          <w:ilvl w:val="0"/>
          <w:numId w:val="12"/>
        </w:numPr>
        <w:tabs>
          <w:tab w:val="clear" w:pos="312"/>
          <w:tab w:val="left" w:pos="358"/>
        </w:tabs>
        <w:spacing w:line="360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FINANCIAMENTOS 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b w:val="0"/>
          <w:bCs/>
          <w:sz w:val="24"/>
          <w:szCs w:val="24"/>
          <w:lang w:val="pt-BR"/>
        </w:rPr>
        <w:t xml:space="preserve"> As bolsas são pagas pela CAPES diretamente aos bolsistas, por meio de crédito bancário.</w:t>
      </w:r>
    </w:p>
    <w:p w14:paraId="164594E8" w14:textId="77777777" w:rsidR="00CA76E4" w:rsidRDefault="00CA76E4" w:rsidP="00CA76E4">
      <w:pPr>
        <w:rPr>
          <w:lang w:val="en-US"/>
        </w:rPr>
      </w:pPr>
    </w:p>
    <w:p w14:paraId="4DD1F4D4" w14:textId="77777777" w:rsidR="00CA76E4" w:rsidRDefault="00CA76E4" w:rsidP="00CA76E4">
      <w:pPr>
        <w:rPr>
          <w:lang w:val="en-US"/>
        </w:rPr>
      </w:pPr>
    </w:p>
    <w:p w14:paraId="2E01B2A7" w14:textId="6FB101FD" w:rsidR="006214D2" w:rsidRPr="006214D2" w:rsidRDefault="00CA76E4" w:rsidP="00950BAC">
      <w:pPr>
        <w:pStyle w:val="Ttulo1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pt-BR"/>
        </w:rPr>
      </w:pPr>
      <w:r w:rsidRPr="00495A44">
        <w:rPr>
          <w:sz w:val="24"/>
          <w:szCs w:val="24"/>
          <w:lang w:val="en-US"/>
        </w:rPr>
        <w:t>6</w:t>
      </w:r>
      <w:r>
        <w:rPr>
          <w:lang w:val="en-US"/>
        </w:rPr>
        <w:t>.</w:t>
      </w:r>
      <w:r w:rsidR="006214D2" w:rsidRPr="006214D2">
        <w:rPr>
          <w:rFonts w:ascii="Times New Roman" w:eastAsia="Times New Roman" w:hAnsi="Times New Roman" w:cs="Times New Roman"/>
          <w:bCs/>
          <w:kern w:val="36"/>
          <w:sz w:val="48"/>
          <w:szCs w:val="48"/>
          <w:lang w:val="pt-BR"/>
        </w:rPr>
        <w:t xml:space="preserve"> </w:t>
      </w:r>
      <w:r w:rsidR="00495A4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pt-BR"/>
        </w:rPr>
        <w:t>REFERÊNCIAS BIBLIOGRÁFICAS:</w:t>
      </w:r>
    </w:p>
    <w:p w14:paraId="122F6FD6" w14:textId="77777777" w:rsidR="006214D2" w:rsidRPr="006214D2" w:rsidRDefault="006214D2" w:rsidP="006214D2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pt-BR"/>
        </w:rPr>
      </w:pPr>
      <w:r w:rsidRPr="006214D2">
        <w:rPr>
          <w:rFonts w:ascii="Times New Roman" w:hAnsi="Times New Roman" w:cs="Times New Roman"/>
          <w:sz w:val="24"/>
          <w:szCs w:val="24"/>
          <w:lang w:val="pt-BR"/>
        </w:rPr>
        <w:t>KISHIMOTO, Tizuko Morchida. Jogos e brincadeiras no desenvolvimento infantil. São Paulo: Cortez, 2014.</w:t>
      </w:r>
    </w:p>
    <w:p w14:paraId="40E21CF0" w14:textId="77777777" w:rsidR="006214D2" w:rsidRPr="006214D2" w:rsidRDefault="006214D2" w:rsidP="006214D2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pt-BR"/>
        </w:rPr>
      </w:pPr>
      <w:r w:rsidRPr="006214D2">
        <w:rPr>
          <w:rFonts w:ascii="Times New Roman" w:hAnsi="Times New Roman" w:cs="Times New Roman"/>
          <w:sz w:val="24"/>
          <w:szCs w:val="24"/>
          <w:lang w:val="pt-BR"/>
        </w:rPr>
        <w:t>PIAGET, Jean. A formação do símbolo na criança. 3. ed. Rio de Janeiro: Zahar, 1976.</w:t>
      </w:r>
    </w:p>
    <w:p w14:paraId="3D7D05DE" w14:textId="77777777" w:rsidR="006214D2" w:rsidRPr="006214D2" w:rsidRDefault="006214D2" w:rsidP="006214D2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pt-BR"/>
        </w:rPr>
      </w:pPr>
      <w:r w:rsidRPr="006214D2">
        <w:rPr>
          <w:rFonts w:ascii="Times New Roman" w:hAnsi="Times New Roman" w:cs="Times New Roman"/>
          <w:sz w:val="24"/>
          <w:szCs w:val="24"/>
          <w:lang w:val="pt-BR"/>
        </w:rPr>
        <w:t>VYGOTSKY, Lev S. A formação social da mente. São Paulo: Martins Fontes, 1998.</w:t>
      </w:r>
    </w:p>
    <w:p w14:paraId="4309E3C1" w14:textId="23733178" w:rsidR="00CA76E4" w:rsidRPr="00CA76E4" w:rsidRDefault="00CA76E4" w:rsidP="00CA76E4">
      <w:pPr>
        <w:rPr>
          <w:lang w:val="en-US"/>
        </w:rPr>
      </w:pPr>
    </w:p>
    <w:p w14:paraId="73419F5A" w14:textId="77777777" w:rsidR="00651C37" w:rsidRDefault="00651C37">
      <w:pPr>
        <w:pStyle w:val="NormalWeb"/>
        <w:jc w:val="both"/>
        <w:rPr>
          <w:bCs/>
          <w:sz w:val="24"/>
          <w:lang w:val="pt-BR"/>
        </w:rPr>
      </w:pPr>
    </w:p>
    <w:p w14:paraId="378B2A05" w14:textId="77777777" w:rsidR="00651C37" w:rsidRDefault="00651C37">
      <w:pPr>
        <w:pStyle w:val="NormalWeb"/>
        <w:jc w:val="both"/>
        <w:rPr>
          <w:sz w:val="24"/>
          <w:lang w:val="pt-BR"/>
        </w:rPr>
      </w:pPr>
    </w:p>
    <w:p w14:paraId="70D7D210" w14:textId="77777777" w:rsidR="00651C37" w:rsidRDefault="00651C37">
      <w:pPr>
        <w:pStyle w:val="NormalWeb"/>
        <w:jc w:val="both"/>
        <w:rPr>
          <w:sz w:val="24"/>
        </w:rPr>
      </w:pPr>
    </w:p>
    <w:p w14:paraId="22A29E42" w14:textId="77777777" w:rsidR="00651C37" w:rsidRDefault="00651C37">
      <w:pPr>
        <w:pStyle w:val="NormalWeb"/>
        <w:jc w:val="both"/>
        <w:rPr>
          <w:sz w:val="24"/>
          <w:lang w:val="pt-BR"/>
        </w:rPr>
      </w:pPr>
    </w:p>
    <w:p w14:paraId="539E19C6" w14:textId="77777777" w:rsidR="00651C37" w:rsidRDefault="00651C3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sectPr w:rsidR="00651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21" w:right="1559" w:bottom="278" w:left="170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CA22E" w14:textId="77777777" w:rsidR="000A7A8F" w:rsidRDefault="000A7A8F" w:rsidP="000A7A8F">
      <w:r>
        <w:separator/>
      </w:r>
    </w:p>
  </w:endnote>
  <w:endnote w:type="continuationSeparator" w:id="0">
    <w:p w14:paraId="197648D8" w14:textId="77777777" w:rsidR="000A7A8F" w:rsidRDefault="000A7A8F" w:rsidP="000A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A5CE" w14:textId="77777777" w:rsidR="000A7A8F" w:rsidRDefault="000A7A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F1CE" w14:textId="77777777" w:rsidR="000A7A8F" w:rsidRDefault="000A7A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C437" w14:textId="77777777" w:rsidR="000A7A8F" w:rsidRDefault="000A7A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FDEB" w14:textId="77777777" w:rsidR="000A7A8F" w:rsidRDefault="000A7A8F" w:rsidP="000A7A8F">
      <w:r>
        <w:separator/>
      </w:r>
    </w:p>
  </w:footnote>
  <w:footnote w:type="continuationSeparator" w:id="0">
    <w:p w14:paraId="20E2F03A" w14:textId="77777777" w:rsidR="000A7A8F" w:rsidRDefault="000A7A8F" w:rsidP="000A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4D3B" w14:textId="77777777" w:rsidR="000A7A8F" w:rsidRDefault="000A7A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8B5C" w14:textId="77777777" w:rsidR="000A7A8F" w:rsidRDefault="000A7A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9FC3" w14:textId="77777777" w:rsidR="000A7A8F" w:rsidRDefault="000A7A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D9D158"/>
    <w:multiLevelType w:val="singleLevel"/>
    <w:tmpl w:val="82D9D1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Numerada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Numerada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Commarcadores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9A358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930C22"/>
    <w:multiLevelType w:val="singleLevel"/>
    <w:tmpl w:val="91200BE4"/>
    <w:lvl w:ilvl="0">
      <w:start w:val="5"/>
      <w:numFmt w:val="decimal"/>
      <w:lvlText w:val="%1."/>
      <w:lvlJc w:val="left"/>
      <w:pPr>
        <w:tabs>
          <w:tab w:val="left" w:pos="312"/>
        </w:tabs>
      </w:pPr>
      <w:rPr>
        <w:b/>
        <w:bCs w:val="0"/>
      </w:rPr>
    </w:lvl>
  </w:abstractNum>
  <w:abstractNum w:abstractNumId="13" w15:restartNumberingAfterBreak="0">
    <w:nsid w:val="581328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883FAE"/>
    <w:multiLevelType w:val="hybridMultilevel"/>
    <w:tmpl w:val="97228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8520">
    <w:abstractNumId w:val="5"/>
  </w:num>
  <w:num w:numId="2" w16cid:durableId="221719848">
    <w:abstractNumId w:val="7"/>
  </w:num>
  <w:num w:numId="3" w16cid:durableId="116141537">
    <w:abstractNumId w:val="8"/>
  </w:num>
  <w:num w:numId="4" w16cid:durableId="1642541414">
    <w:abstractNumId w:val="4"/>
  </w:num>
  <w:num w:numId="5" w16cid:durableId="1656910620">
    <w:abstractNumId w:val="1"/>
  </w:num>
  <w:num w:numId="6" w16cid:durableId="169805456">
    <w:abstractNumId w:val="3"/>
  </w:num>
  <w:num w:numId="7" w16cid:durableId="1661537092">
    <w:abstractNumId w:val="6"/>
  </w:num>
  <w:num w:numId="8" w16cid:durableId="595753564">
    <w:abstractNumId w:val="10"/>
  </w:num>
  <w:num w:numId="9" w16cid:durableId="290669684">
    <w:abstractNumId w:val="9"/>
  </w:num>
  <w:num w:numId="10" w16cid:durableId="1455638146">
    <w:abstractNumId w:val="2"/>
  </w:num>
  <w:num w:numId="11" w16cid:durableId="559901916">
    <w:abstractNumId w:val="0"/>
  </w:num>
  <w:num w:numId="12" w16cid:durableId="427777617">
    <w:abstractNumId w:val="12"/>
  </w:num>
  <w:num w:numId="13" w16cid:durableId="601686976">
    <w:abstractNumId w:val="11"/>
  </w:num>
  <w:num w:numId="14" w16cid:durableId="1059986368">
    <w:abstractNumId w:val="14"/>
  </w:num>
  <w:num w:numId="15" w16cid:durableId="19669620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VerticalSpacing w:val="156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3A7107"/>
    <w:rsid w:val="00037DFE"/>
    <w:rsid w:val="000408D9"/>
    <w:rsid w:val="00050A31"/>
    <w:rsid w:val="000716D2"/>
    <w:rsid w:val="00071AAB"/>
    <w:rsid w:val="000A7A8F"/>
    <w:rsid w:val="000B259C"/>
    <w:rsid w:val="000B76C4"/>
    <w:rsid w:val="000C5610"/>
    <w:rsid w:val="000E6552"/>
    <w:rsid w:val="000F3A4F"/>
    <w:rsid w:val="000F59AC"/>
    <w:rsid w:val="00103319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1B4AC0"/>
    <w:rsid w:val="00201333"/>
    <w:rsid w:val="00210FA7"/>
    <w:rsid w:val="00216417"/>
    <w:rsid w:val="00221840"/>
    <w:rsid w:val="00222669"/>
    <w:rsid w:val="002263CE"/>
    <w:rsid w:val="00247098"/>
    <w:rsid w:val="0026631D"/>
    <w:rsid w:val="0028105B"/>
    <w:rsid w:val="0028508B"/>
    <w:rsid w:val="002C28BB"/>
    <w:rsid w:val="002C2F53"/>
    <w:rsid w:val="002D4A07"/>
    <w:rsid w:val="0033518C"/>
    <w:rsid w:val="003437C2"/>
    <w:rsid w:val="0036428A"/>
    <w:rsid w:val="00377186"/>
    <w:rsid w:val="00387B14"/>
    <w:rsid w:val="003A1C03"/>
    <w:rsid w:val="003E765A"/>
    <w:rsid w:val="00411BF7"/>
    <w:rsid w:val="00414627"/>
    <w:rsid w:val="00425D63"/>
    <w:rsid w:val="004308B3"/>
    <w:rsid w:val="004643D8"/>
    <w:rsid w:val="00476AE6"/>
    <w:rsid w:val="00495A44"/>
    <w:rsid w:val="00497C24"/>
    <w:rsid w:val="004C7BA5"/>
    <w:rsid w:val="004E7628"/>
    <w:rsid w:val="004F48F2"/>
    <w:rsid w:val="00511417"/>
    <w:rsid w:val="005149B1"/>
    <w:rsid w:val="00534360"/>
    <w:rsid w:val="00552936"/>
    <w:rsid w:val="005647F2"/>
    <w:rsid w:val="005662D1"/>
    <w:rsid w:val="00573A09"/>
    <w:rsid w:val="00583F28"/>
    <w:rsid w:val="005A4526"/>
    <w:rsid w:val="005C1B16"/>
    <w:rsid w:val="005D6CCA"/>
    <w:rsid w:val="005E2CA9"/>
    <w:rsid w:val="005E53D0"/>
    <w:rsid w:val="006002EB"/>
    <w:rsid w:val="006063C2"/>
    <w:rsid w:val="006128EF"/>
    <w:rsid w:val="006214D2"/>
    <w:rsid w:val="006264B4"/>
    <w:rsid w:val="006318CD"/>
    <w:rsid w:val="00643033"/>
    <w:rsid w:val="00644CC3"/>
    <w:rsid w:val="00651C37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A66DD"/>
    <w:rsid w:val="006D5108"/>
    <w:rsid w:val="00702A53"/>
    <w:rsid w:val="007152D7"/>
    <w:rsid w:val="007333E1"/>
    <w:rsid w:val="00746C14"/>
    <w:rsid w:val="007748A6"/>
    <w:rsid w:val="00783C04"/>
    <w:rsid w:val="007A5941"/>
    <w:rsid w:val="007A75B3"/>
    <w:rsid w:val="007C2C59"/>
    <w:rsid w:val="007C7003"/>
    <w:rsid w:val="00801F23"/>
    <w:rsid w:val="008020D4"/>
    <w:rsid w:val="008037AA"/>
    <w:rsid w:val="0082691A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50BAC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4438E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0428E"/>
    <w:rsid w:val="00B13A52"/>
    <w:rsid w:val="00B24CF4"/>
    <w:rsid w:val="00B26993"/>
    <w:rsid w:val="00B365D0"/>
    <w:rsid w:val="00B415EA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1C32"/>
    <w:rsid w:val="00C9393C"/>
    <w:rsid w:val="00CA2C6C"/>
    <w:rsid w:val="00CA3BE1"/>
    <w:rsid w:val="00CA76E4"/>
    <w:rsid w:val="00CB3293"/>
    <w:rsid w:val="00CB4E5A"/>
    <w:rsid w:val="00CC0600"/>
    <w:rsid w:val="00CC78AC"/>
    <w:rsid w:val="00CE20E4"/>
    <w:rsid w:val="00CF346E"/>
    <w:rsid w:val="00CF7953"/>
    <w:rsid w:val="00D07232"/>
    <w:rsid w:val="00D10245"/>
    <w:rsid w:val="00D10875"/>
    <w:rsid w:val="00D21BDD"/>
    <w:rsid w:val="00D65F07"/>
    <w:rsid w:val="00D86641"/>
    <w:rsid w:val="00D92BB7"/>
    <w:rsid w:val="00DB652D"/>
    <w:rsid w:val="00DB69B6"/>
    <w:rsid w:val="00DC76D2"/>
    <w:rsid w:val="00DD30ED"/>
    <w:rsid w:val="00E11480"/>
    <w:rsid w:val="00E53526"/>
    <w:rsid w:val="00E6404D"/>
    <w:rsid w:val="00E64C21"/>
    <w:rsid w:val="00E922C6"/>
    <w:rsid w:val="00E9595B"/>
    <w:rsid w:val="00EB7E7E"/>
    <w:rsid w:val="00EC24C6"/>
    <w:rsid w:val="00EE6444"/>
    <w:rsid w:val="00EF2933"/>
    <w:rsid w:val="00EF5A47"/>
    <w:rsid w:val="00F05146"/>
    <w:rsid w:val="00F1115D"/>
    <w:rsid w:val="00F3513C"/>
    <w:rsid w:val="00F456BF"/>
    <w:rsid w:val="00F465C5"/>
    <w:rsid w:val="00F5180D"/>
    <w:rsid w:val="00F51B21"/>
    <w:rsid w:val="00F51D87"/>
    <w:rsid w:val="00F534DB"/>
    <w:rsid w:val="00F76337"/>
    <w:rsid w:val="00F8455C"/>
    <w:rsid w:val="00FC0468"/>
    <w:rsid w:val="00FE1EC4"/>
    <w:rsid w:val="00FF2C93"/>
    <w:rsid w:val="1C0D0BDE"/>
    <w:rsid w:val="3D3E1AEB"/>
    <w:rsid w:val="403A7107"/>
    <w:rsid w:val="46233B67"/>
    <w:rsid w:val="617F76F8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AD2281"/>
  <w15:docId w15:val="{79145FF7-3EB4-A447-88EC-FA74A952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/>
    <w:lsdException w:name="Table List 3" w:semiHidden="1" w:unhideWhenUsed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/>
    <w:lsdException w:name="Table Web 1" w:semiHidden="1" w:unhideWhenUsed="1" w:qFormat="1"/>
    <w:lsdException w:name="Table Web 2" w:semiHidden="1" w:unhideWhenUsed="1" w:qFormat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</w:pPr>
    <w:rPr>
      <w:rFonts w:asciiTheme="minorHAnsi" w:eastAsiaTheme="minorEastAsia" w:hAnsiTheme="minorHAnsi" w:cstheme="minorBidi"/>
      <w:sz w:val="22"/>
      <w:szCs w:val="22"/>
      <w:lang w:val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tulo2">
    <w:name w:val="heading 2"/>
    <w:basedOn w:val="Normal"/>
    <w:next w:val="Normal"/>
    <w:semiHidden/>
    <w:unhideWhenUsed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semiHidden/>
    <w:unhideWhenUsed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semiHidden/>
    <w:unhideWhenUsed/>
    <w:qFormat/>
    <w:pPr>
      <w:keepNext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</w:rPr>
  </w:style>
  <w:style w:type="paragraph" w:styleId="Ttulo7">
    <w:name w:val="heading 7"/>
    <w:basedOn w:val="Normal"/>
    <w:next w:val="Normal"/>
    <w:semiHidden/>
    <w:unhideWhenUsed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qFormat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character" w:styleId="VarivelHTML">
    <w:name w:val="HTML Variable"/>
    <w:basedOn w:val="Fontepargpadro"/>
    <w:rPr>
      <w:i/>
      <w:iCs/>
    </w:rPr>
  </w:style>
  <w:style w:type="character" w:styleId="Refdecomentrio">
    <w:name w:val="annotation reference"/>
    <w:basedOn w:val="Fontepargpadro"/>
    <w:rPr>
      <w:sz w:val="21"/>
      <w:szCs w:val="21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CdigoHTML">
    <w:name w:val="HTML Code"/>
    <w:basedOn w:val="Fontepargpadro"/>
    <w:qFormat/>
    <w:rPr>
      <w:rFonts w:ascii="Courier New" w:hAnsi="Courier New" w:cs="Courier New"/>
      <w:sz w:val="20"/>
      <w:szCs w:val="20"/>
    </w:rPr>
  </w:style>
  <w:style w:type="character" w:styleId="AcrnimoHTML">
    <w:name w:val="HTML Acronym"/>
    <w:basedOn w:val="Fontepargpadro"/>
    <w:qFormat/>
  </w:style>
  <w:style w:type="character" w:styleId="nfase">
    <w:name w:val="Emphasis"/>
    <w:basedOn w:val="Fontepargpadro"/>
    <w:qFormat/>
    <w:rPr>
      <w:i/>
      <w:iCs/>
    </w:rPr>
  </w:style>
  <w:style w:type="character" w:styleId="Nmerodelinha">
    <w:name w:val="line number"/>
    <w:basedOn w:val="Fontepargpadro"/>
    <w:qFormat/>
  </w:style>
  <w:style w:type="character" w:styleId="ExemploHTML">
    <w:name w:val="HTML Sample"/>
    <w:basedOn w:val="Fontepargpadro"/>
    <w:qFormat/>
    <w:rPr>
      <w:rFonts w:ascii="Courier New" w:hAnsi="Courier New" w:cs="Courier New"/>
    </w:rPr>
  </w:style>
  <w:style w:type="character" w:styleId="MquinadeescreverHTML">
    <w:name w:val="HTML Typewriter"/>
    <w:basedOn w:val="Fontepargpadro"/>
    <w:qFormat/>
    <w:rPr>
      <w:rFonts w:ascii="Courier New" w:hAnsi="Courier New" w:cs="Courier New"/>
      <w:sz w:val="20"/>
      <w:szCs w:val="20"/>
    </w:rPr>
  </w:style>
  <w:style w:type="character" w:styleId="Refdenotaderodap">
    <w:name w:val="footnote reference"/>
    <w:basedOn w:val="Fontepargpadro"/>
    <w:qFormat/>
    <w:rPr>
      <w:vertAlign w:val="superscript"/>
    </w:rPr>
  </w:style>
  <w:style w:type="character" w:styleId="CitaoHTML">
    <w:name w:val="HTML Cite"/>
    <w:basedOn w:val="Fontepargpadro"/>
    <w:qFormat/>
    <w:rPr>
      <w:i/>
      <w:iCs/>
    </w:rPr>
  </w:style>
  <w:style w:type="character" w:styleId="DefinioHTML">
    <w:name w:val="HTML Definition"/>
    <w:basedOn w:val="Fontepargpadro"/>
    <w:qFormat/>
    <w:rPr>
      <w:i/>
      <w:i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TecladoHTML">
    <w:name w:val="HTML Keyboard"/>
    <w:basedOn w:val="Fontepargpadro"/>
    <w:qFormat/>
    <w:rPr>
      <w:rFonts w:ascii="Courier New" w:hAnsi="Courier New" w:cs="Courier New"/>
      <w:sz w:val="20"/>
      <w:szCs w:val="20"/>
    </w:rPr>
  </w:style>
  <w:style w:type="paragraph" w:styleId="Sumrio2">
    <w:name w:val="toc 2"/>
    <w:basedOn w:val="Normal"/>
    <w:next w:val="Normal"/>
    <w:qFormat/>
    <w:pPr>
      <w:ind w:leftChars="200" w:left="420"/>
    </w:pPr>
  </w:style>
  <w:style w:type="paragraph" w:styleId="Lista">
    <w:name w:val="List"/>
    <w:basedOn w:val="Normal"/>
    <w:qFormat/>
    <w:pPr>
      <w:ind w:left="283" w:hanging="283"/>
    </w:pPr>
  </w:style>
  <w:style w:type="paragraph" w:styleId="Primeirorecuodecorpodetexto2">
    <w:name w:val="Body Text First Indent 2"/>
    <w:basedOn w:val="Recuodecorpodetexto"/>
    <w:qFormat/>
    <w:pPr>
      <w:ind w:firstLine="210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paragraph" w:styleId="Sumrio9">
    <w:name w:val="toc 9"/>
    <w:basedOn w:val="Normal"/>
    <w:next w:val="Normal"/>
    <w:qFormat/>
    <w:pPr>
      <w:ind w:leftChars="1600" w:left="3360"/>
    </w:pPr>
  </w:style>
  <w:style w:type="paragraph" w:styleId="Corpodetexto">
    <w:name w:val="Body Text"/>
    <w:basedOn w:val="Normal"/>
    <w:qFormat/>
    <w:pPr>
      <w:spacing w:after="120"/>
    </w:pPr>
  </w:style>
  <w:style w:type="paragraph" w:styleId="Sumrio6">
    <w:name w:val="toc 6"/>
    <w:basedOn w:val="Normal"/>
    <w:next w:val="Normal"/>
    <w:qFormat/>
    <w:pPr>
      <w:ind w:leftChars="1000" w:left="2100"/>
    </w:pPr>
  </w:style>
  <w:style w:type="paragraph" w:styleId="Textoembloco">
    <w:name w:val="Block Text"/>
    <w:basedOn w:val="Normal"/>
    <w:qFormat/>
    <w:pPr>
      <w:spacing w:after="120"/>
      <w:ind w:left="1440" w:right="1440"/>
    </w:pPr>
  </w:style>
  <w:style w:type="paragraph" w:styleId="Textodecomentrio">
    <w:name w:val="annotation text"/>
    <w:basedOn w:val="Normal"/>
    <w:qFormat/>
  </w:style>
  <w:style w:type="paragraph" w:styleId="Sumrio5">
    <w:name w:val="toc 5"/>
    <w:basedOn w:val="Normal"/>
    <w:next w:val="Normal"/>
    <w:qFormat/>
    <w:pPr>
      <w:ind w:leftChars="800" w:left="1680"/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Remissivo8">
    <w:name w:val="index 8"/>
    <w:basedOn w:val="Normal"/>
    <w:next w:val="Normal"/>
    <w:qFormat/>
    <w:pPr>
      <w:ind w:leftChars="1400" w:left="1400"/>
    </w:pPr>
  </w:style>
  <w:style w:type="paragraph" w:styleId="ndicedeilustraes">
    <w:name w:val="table of figures"/>
    <w:basedOn w:val="Normal"/>
    <w:next w:val="Normal"/>
    <w:qFormat/>
    <w:pPr>
      <w:ind w:leftChars="200" w:left="200" w:hangingChars="200" w:hanging="200"/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sta4">
    <w:name w:val="List 4"/>
    <w:basedOn w:val="Normal"/>
    <w:qFormat/>
    <w:pPr>
      <w:ind w:left="1132" w:hanging="283"/>
    </w:pPr>
  </w:style>
  <w:style w:type="paragraph" w:styleId="Commarcadores5">
    <w:name w:val="List Bullet 5"/>
    <w:basedOn w:val="Normal"/>
    <w:qFormat/>
    <w:pPr>
      <w:numPr>
        <w:numId w:val="1"/>
      </w:numPr>
    </w:pPr>
  </w:style>
  <w:style w:type="paragraph" w:styleId="Textodenotadefim">
    <w:name w:val="endnote text"/>
    <w:basedOn w:val="Normal"/>
    <w:qFormat/>
    <w:pPr>
      <w:snapToGrid w:val="0"/>
    </w:pPr>
  </w:style>
  <w:style w:type="paragraph" w:styleId="Commarcadores3">
    <w:name w:val="List Bullet 3"/>
    <w:basedOn w:val="Normal"/>
    <w:qFormat/>
    <w:pPr>
      <w:numPr>
        <w:numId w:val="2"/>
      </w:numPr>
    </w:p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Remissivo2">
    <w:name w:val="index 2"/>
    <w:basedOn w:val="Normal"/>
    <w:next w:val="Normal"/>
    <w:qFormat/>
    <w:pPr>
      <w:ind w:leftChars="200" w:left="200"/>
    </w:pPr>
  </w:style>
  <w:style w:type="paragraph" w:styleId="Commarcadores2">
    <w:name w:val="List Bullet 2"/>
    <w:basedOn w:val="Normal"/>
    <w:qFormat/>
    <w:pPr>
      <w:numPr>
        <w:numId w:val="3"/>
      </w:numPr>
    </w:pPr>
  </w:style>
  <w:style w:type="paragraph" w:styleId="Saudao">
    <w:name w:val="Salutation"/>
    <w:basedOn w:val="Normal"/>
    <w:next w:val="Normal"/>
    <w:qFormat/>
  </w:style>
  <w:style w:type="paragraph" w:styleId="Textodemacro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Remissivo7">
    <w:name w:val="index 7"/>
    <w:basedOn w:val="Normal"/>
    <w:next w:val="Normal"/>
    <w:qFormat/>
    <w:pPr>
      <w:ind w:leftChars="1200" w:left="1200"/>
    </w:pPr>
  </w:style>
  <w:style w:type="paragraph" w:styleId="TextosemFormatao">
    <w:name w:val="Plain Text"/>
    <w:basedOn w:val="Normal"/>
    <w:rPr>
      <w:rFonts w:ascii="Courier New" w:hAnsi="Courier New" w:cs="Courier New"/>
      <w:sz w:val="20"/>
    </w:rPr>
  </w:style>
  <w:style w:type="paragraph" w:styleId="Sumrio4">
    <w:name w:val="toc 4"/>
    <w:basedOn w:val="Normal"/>
    <w:next w:val="Normal"/>
    <w:qFormat/>
    <w:pPr>
      <w:ind w:leftChars="600" w:left="1260"/>
    </w:pPr>
  </w:style>
  <w:style w:type="paragraph" w:styleId="Listadecontinuao">
    <w:name w:val="List Continue"/>
    <w:basedOn w:val="Normal"/>
    <w:qFormat/>
    <w:pPr>
      <w:spacing w:after="120"/>
      <w:ind w:left="283"/>
    </w:pPr>
  </w:style>
  <w:style w:type="paragraph" w:styleId="Destinatrio">
    <w:name w:val="envelope address"/>
    <w:basedOn w:val="Normal"/>
    <w:qFormat/>
    <w:pPr>
      <w:framePr w:w="7938" w:h="1984" w:hRule="exact" w:hSpace="141" w:wrap="around" w:hAnchor="page" w:xAlign="center" w:yAlign="bottom"/>
      <w:ind w:left="2835"/>
    </w:pPr>
    <w:rPr>
      <w:rFonts w:ascii="Arial" w:hAnsi="Arial" w:cs="Arial"/>
      <w:szCs w:val="24"/>
    </w:rPr>
  </w:style>
  <w:style w:type="paragraph" w:styleId="Sumrio8">
    <w:name w:val="toc 8"/>
    <w:basedOn w:val="Normal"/>
    <w:next w:val="Normal"/>
    <w:qFormat/>
    <w:pPr>
      <w:ind w:leftChars="1400" w:left="2940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Assinatura">
    <w:name w:val="Signature"/>
    <w:basedOn w:val="Normal"/>
    <w:qFormat/>
    <w:pPr>
      <w:ind w:left="4252"/>
    </w:pPr>
  </w:style>
  <w:style w:type="paragraph" w:styleId="Pr-formataoHTML">
    <w:name w:val="HTML Preformatted"/>
    <w:basedOn w:val="Normal"/>
    <w:qFormat/>
    <w:rPr>
      <w:rFonts w:ascii="Courier New" w:hAnsi="Courier New" w:cs="Courier New"/>
      <w:sz w:val="20"/>
    </w:rPr>
  </w:style>
  <w:style w:type="paragraph" w:styleId="Numerada2">
    <w:name w:val="List Number 2"/>
    <w:basedOn w:val="Normal"/>
    <w:qFormat/>
    <w:pPr>
      <w:numPr>
        <w:numId w:val="4"/>
      </w:numPr>
    </w:pPr>
  </w:style>
  <w:style w:type="paragraph" w:styleId="Ttulodendiceremissivo">
    <w:name w:val="index heading"/>
    <w:basedOn w:val="Normal"/>
    <w:next w:val="Remissivo1"/>
    <w:qFormat/>
    <w:rPr>
      <w:rFonts w:ascii="Arial" w:hAnsi="Arial" w:cs="Arial"/>
      <w:b/>
      <w:bCs/>
    </w:rPr>
  </w:style>
  <w:style w:type="paragraph" w:styleId="Remissivo1">
    <w:name w:val="index 1"/>
    <w:basedOn w:val="Normal"/>
    <w:next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umerada5">
    <w:name w:val="List Number 5"/>
    <w:basedOn w:val="Normal"/>
    <w:qFormat/>
    <w:pPr>
      <w:numPr>
        <w:numId w:val="5"/>
      </w:numPr>
    </w:pPr>
  </w:style>
  <w:style w:type="paragraph" w:styleId="Remissivo6">
    <w:name w:val="index 6"/>
    <w:basedOn w:val="Normal"/>
    <w:next w:val="Normal"/>
    <w:qFormat/>
    <w:pPr>
      <w:ind w:leftChars="1000" w:left="1000"/>
    </w:pPr>
  </w:style>
  <w:style w:type="paragraph" w:styleId="Remissivo9">
    <w:name w:val="index 9"/>
    <w:basedOn w:val="Normal"/>
    <w:next w:val="Normal"/>
    <w:qFormat/>
    <w:pPr>
      <w:ind w:leftChars="1600" w:left="1600"/>
    </w:p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Listadecontinuao3">
    <w:name w:val="List Continue 3"/>
    <w:basedOn w:val="Normal"/>
    <w:qFormat/>
    <w:pPr>
      <w:spacing w:after="120"/>
      <w:ind w:left="849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EndereoHTML">
    <w:name w:val="HTML Address"/>
    <w:basedOn w:val="Normal"/>
    <w:qFormat/>
    <w:rPr>
      <w:i/>
      <w:iCs/>
    </w:rPr>
  </w:style>
  <w:style w:type="paragraph" w:styleId="Remissivo4">
    <w:name w:val="index 4"/>
    <w:basedOn w:val="Normal"/>
    <w:next w:val="Normal"/>
    <w:qFormat/>
    <w:pPr>
      <w:ind w:leftChars="600" w:left="600"/>
    </w:pPr>
  </w:style>
  <w:style w:type="paragraph" w:styleId="Cabealhodamensagem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MapadoDocumento">
    <w:name w:val="Document Map"/>
    <w:basedOn w:val="Normal"/>
    <w:qFormat/>
    <w:pPr>
      <w:shd w:val="clear" w:color="auto" w:fill="000080"/>
    </w:pPr>
  </w:style>
  <w:style w:type="paragraph" w:styleId="Legenda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Sumrio7">
    <w:name w:val="toc 7"/>
    <w:basedOn w:val="Normal"/>
    <w:next w:val="Normal"/>
    <w:qFormat/>
    <w:pPr>
      <w:ind w:leftChars="1200" w:left="2520"/>
    </w:pPr>
  </w:style>
  <w:style w:type="paragraph" w:styleId="Listadecontinuao2">
    <w:name w:val="List Continue 2"/>
    <w:basedOn w:val="Normal"/>
    <w:qFormat/>
    <w:pPr>
      <w:spacing w:after="120"/>
      <w:ind w:left="566"/>
    </w:pPr>
  </w:style>
  <w:style w:type="paragraph" w:styleId="Ttulodendicedeautoridades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Lista3">
    <w:name w:val="List 3"/>
    <w:basedOn w:val="Normal"/>
    <w:qFormat/>
    <w:pPr>
      <w:ind w:left="849" w:hanging="283"/>
    </w:p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ndicedeautoridades">
    <w:name w:val="table of authorities"/>
    <w:basedOn w:val="Normal"/>
    <w:next w:val="Normal"/>
    <w:qFormat/>
    <w:pPr>
      <w:ind w:leftChars="200" w:left="420"/>
    </w:pPr>
  </w:style>
  <w:style w:type="paragraph" w:styleId="Data">
    <w:name w:val="Date"/>
    <w:basedOn w:val="Normal"/>
    <w:next w:val="Normal"/>
    <w:qFormat/>
  </w:style>
  <w:style w:type="paragraph" w:styleId="Sumrio3">
    <w:name w:val="toc 3"/>
    <w:basedOn w:val="Normal"/>
    <w:next w:val="Normal"/>
    <w:qFormat/>
    <w:pPr>
      <w:ind w:leftChars="400" w:left="840"/>
    </w:pPr>
  </w:style>
  <w:style w:type="paragraph" w:styleId="Lista5">
    <w:name w:val="List 5"/>
    <w:basedOn w:val="Normal"/>
    <w:qFormat/>
    <w:pPr>
      <w:ind w:left="1415" w:hanging="283"/>
    </w:pPr>
  </w:style>
  <w:style w:type="paragraph" w:styleId="Encerramento">
    <w:name w:val="Closing"/>
    <w:basedOn w:val="Normal"/>
    <w:qFormat/>
    <w:pPr>
      <w:ind w:left="4252"/>
    </w:pPr>
  </w:style>
  <w:style w:type="paragraph" w:styleId="Numerada3">
    <w:name w:val="List Number 3"/>
    <w:basedOn w:val="Normal"/>
    <w:qFormat/>
    <w:pPr>
      <w:numPr>
        <w:numId w:val="6"/>
      </w:numPr>
    </w:pPr>
  </w:style>
  <w:style w:type="paragraph" w:styleId="Commarcadores4">
    <w:name w:val="List Bullet 4"/>
    <w:basedOn w:val="Normal"/>
    <w:qFormat/>
    <w:pPr>
      <w:numPr>
        <w:numId w:val="7"/>
      </w:numPr>
    </w:pPr>
  </w:style>
  <w:style w:type="paragraph" w:styleId="AssinaturadeEmail">
    <w:name w:val="E-mail Signature"/>
    <w:basedOn w:val="Normal"/>
    <w:qFormat/>
  </w:style>
  <w:style w:type="paragraph" w:styleId="Textodebalo">
    <w:name w:val="Balloon Text"/>
    <w:basedOn w:val="Normal"/>
    <w:qFormat/>
    <w:rPr>
      <w:sz w:val="16"/>
      <w:szCs w:val="16"/>
    </w:rPr>
  </w:style>
  <w:style w:type="paragraph" w:styleId="Listadecontinuao4">
    <w:name w:val="List Continue 4"/>
    <w:basedOn w:val="Normal"/>
    <w:qFormat/>
    <w:pPr>
      <w:spacing w:after="120"/>
      <w:ind w:left="1132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Remissivo3">
    <w:name w:val="index 3"/>
    <w:basedOn w:val="Normal"/>
    <w:next w:val="Normal"/>
    <w:qFormat/>
    <w:pPr>
      <w:ind w:leftChars="400" w:left="400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Textodenotaderodap">
    <w:name w:val="footnote text"/>
    <w:basedOn w:val="Normal"/>
    <w:qFormat/>
    <w:pPr>
      <w:snapToGrid w:val="0"/>
    </w:pPr>
    <w:rPr>
      <w:sz w:val="18"/>
      <w:szCs w:val="18"/>
    </w:rPr>
  </w:style>
  <w:style w:type="paragraph" w:styleId="Commarcadores">
    <w:name w:val="List Bullet"/>
    <w:basedOn w:val="Normal"/>
    <w:qFormat/>
    <w:pPr>
      <w:numPr>
        <w:numId w:val="8"/>
      </w:numPr>
    </w:pPr>
  </w:style>
  <w:style w:type="paragraph" w:styleId="Recuonormal">
    <w:name w:val="Normal Indent"/>
    <w:basedOn w:val="Normal"/>
    <w:pPr>
      <w:ind w:left="708"/>
    </w:pPr>
  </w:style>
  <w:style w:type="paragraph" w:styleId="Remissivo5">
    <w:name w:val="index 5"/>
    <w:basedOn w:val="Normal"/>
    <w:next w:val="Normal"/>
    <w:qFormat/>
    <w:pPr>
      <w:ind w:leftChars="800" w:left="800"/>
    </w:pPr>
  </w:style>
  <w:style w:type="paragraph" w:styleId="Sumrio1">
    <w:name w:val="toc 1"/>
    <w:basedOn w:val="Normal"/>
    <w:next w:val="Normal"/>
    <w:qFormat/>
  </w:style>
  <w:style w:type="paragraph" w:styleId="Listadecontinuao5">
    <w:name w:val="List Continue 5"/>
    <w:basedOn w:val="Normal"/>
    <w:qFormat/>
    <w:pPr>
      <w:spacing w:after="120"/>
      <w:ind w:left="1415"/>
    </w:pPr>
  </w:style>
  <w:style w:type="paragraph" w:styleId="Numerada">
    <w:name w:val="List Number"/>
    <w:basedOn w:val="Normal"/>
    <w:qFormat/>
    <w:pPr>
      <w:numPr>
        <w:numId w:val="9"/>
      </w:numPr>
    </w:pPr>
  </w:style>
  <w:style w:type="paragraph" w:styleId="Numerada4">
    <w:name w:val="List Number 4"/>
    <w:basedOn w:val="Normal"/>
    <w:qFormat/>
    <w:pPr>
      <w:numPr>
        <w:numId w:val="10"/>
      </w:numPr>
    </w:pPr>
  </w:style>
  <w:style w:type="paragraph" w:styleId="Primeirorecuodecorpodetexto">
    <w:name w:val="Body Text First Indent"/>
    <w:basedOn w:val="Corpodetexto"/>
    <w:qFormat/>
    <w:pPr>
      <w:ind w:firstLine="210"/>
    </w:pPr>
  </w:style>
  <w:style w:type="paragraph" w:styleId="Remetente">
    <w:name w:val="envelope return"/>
    <w:basedOn w:val="Normal"/>
    <w:qFormat/>
    <w:rPr>
      <w:rFonts w:ascii="Arial" w:hAnsi="Arial" w:cs="Arial"/>
      <w:sz w:val="20"/>
    </w:rPr>
  </w:style>
  <w:style w:type="paragraph" w:styleId="Ttulodanota">
    <w:name w:val="Note Heading"/>
    <w:basedOn w:val="Normal"/>
    <w:next w:val="Normal"/>
    <w:qFormat/>
  </w:style>
  <w:style w:type="table" w:styleId="Tabelaclssica1">
    <w:name w:val="Table Classic 1"/>
    <w:basedOn w:val="Tabela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lssica2">
    <w:name w:val="Table Classic 2"/>
    <w:basedOn w:val="Tabela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7">
    <w:name w:val="Table Grid 7"/>
    <w:basedOn w:val="Tabelanormal"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elaclssica3">
    <w:name w:val="Table Classic 3"/>
    <w:basedOn w:val="Tabelanormal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qFormat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elaclssica4">
    <w:name w:val="Table Classic 4"/>
    <w:basedOn w:val="Tabelanormal"/>
    <w:qFormat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daWeb1">
    <w:name w:val="Table Web 1"/>
    <w:basedOn w:val="Tabelanormal"/>
    <w:qFormat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lorida1">
    <w:name w:val="Table Colorful 1"/>
    <w:basedOn w:val="Tabelanormal"/>
    <w:qFormat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daWeb2">
    <w:name w:val="Table Web 2"/>
    <w:basedOn w:val="Tabelanormal"/>
    <w:qFormat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lorida2">
    <w:name w:val="Table Colorful 2"/>
    <w:basedOn w:val="Tabelanormal"/>
    <w:qFormat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8">
    <w:name w:val="Table Grid 8"/>
    <w:basedOn w:val="Tabelanormal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lorida3">
    <w:name w:val="Table Colorful 3"/>
    <w:basedOn w:val="Tabelanormal"/>
    <w:qFormat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elacomefeitos3D1">
    <w:name w:val="Table 3D effects 1"/>
    <w:basedOn w:val="Tabelanormal"/>
    <w:qFormat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legante">
    <w:name w:val="Table Elegant"/>
    <w:basedOn w:val="Tabela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2">
    <w:name w:val="Table Grid 2"/>
    <w:basedOn w:val="Tabelanormal"/>
    <w:qFormat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3">
    <w:name w:val="Table Grid 3"/>
    <w:basedOn w:val="Tabelanormal"/>
    <w:qFormat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4">
    <w:name w:val="Table Grid 4"/>
    <w:basedOn w:val="Tabelanormal"/>
    <w:qFormat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5">
    <w:name w:val="Table Grid 5"/>
    <w:basedOn w:val="Tabelanormal"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elacomtema">
    <w:name w:val="Table Theme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3">
    <w:name w:val="Table Web 3"/>
    <w:basedOn w:val="Tabela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colunas1">
    <w:name w:val="Table Columns 1"/>
    <w:basedOn w:val="Tabela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colunas2">
    <w:name w:val="Table Columns 2"/>
    <w:basedOn w:val="Tabelanormal"/>
    <w:qFormat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colunas3">
    <w:name w:val="Table Columns 3"/>
    <w:basedOn w:val="Tabelanormal"/>
    <w:qFormat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colunas4">
    <w:name w:val="Table Columns 4"/>
    <w:basedOn w:val="Tabelanormal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emlista1">
    <w:name w:val="Table List 1"/>
    <w:basedOn w:val="Tabelanormal"/>
    <w:qFormat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lista2">
    <w:name w:val="Table List 2"/>
    <w:basedOn w:val="Tabelanormal"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lista3">
    <w:name w:val="Table List 3"/>
    <w:basedOn w:val="Tabela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lista4">
    <w:name w:val="Table List 4"/>
    <w:basedOn w:val="Tabelanormal"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lista6">
    <w:name w:val="Table List 6"/>
    <w:basedOn w:val="Tabelanormal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elaSimples-1">
    <w:name w:val="Table Simple 1"/>
    <w:basedOn w:val="Tabela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Simples-2">
    <w:name w:val="Table Simple 2"/>
    <w:basedOn w:val="Tabelanormal"/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Simples-3">
    <w:name w:val="Table Simple 3"/>
    <w:basedOn w:val="Tabelanormal"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elasutil1">
    <w:name w:val="Table Subtle 1"/>
    <w:basedOn w:val="Tabelanormal"/>
    <w:qFormat/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sutil2">
    <w:name w:val="Table Subtle 2"/>
    <w:basedOn w:val="Tabela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0">
    <w:name w:val="_Style 10"/>
    <w:basedOn w:val="TableNormal"/>
    <w:qFormat/>
    <w:tblPr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1">
    <w:name w:val="s1"/>
    <w:basedOn w:val="Fontepargpadro"/>
    <w:rsid w:val="007A5941"/>
  </w:style>
  <w:style w:type="character" w:customStyle="1" w:styleId="Ttulo1Char">
    <w:name w:val="Título 1 Char"/>
    <w:basedOn w:val="Fontepargpadro"/>
    <w:link w:val="Ttulo1"/>
    <w:uiPriority w:val="9"/>
    <w:rsid w:val="007A5941"/>
    <w:rPr>
      <w:rFonts w:ascii="Arial" w:eastAsiaTheme="minorEastAsia" w:hAnsi="Arial" w:cstheme="minorBidi"/>
      <w:b/>
      <w:kern w:val="32"/>
      <w:sz w:val="32"/>
      <w:szCs w:val="22"/>
      <w:lang w:val="zh-CN"/>
    </w:rPr>
  </w:style>
  <w:style w:type="paragraph" w:customStyle="1" w:styleId="p1">
    <w:name w:val="p1"/>
    <w:basedOn w:val="Normal"/>
    <w:rsid w:val="00B415EA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/>
    </w:rPr>
  </w:style>
  <w:style w:type="character" w:customStyle="1" w:styleId="s2">
    <w:name w:val="s2"/>
    <w:basedOn w:val="Fontepargpadro"/>
    <w:rsid w:val="00B415EA"/>
  </w:style>
  <w:style w:type="character" w:customStyle="1" w:styleId="s3">
    <w:name w:val="s3"/>
    <w:basedOn w:val="Fontepargpadro"/>
    <w:rsid w:val="00B415EA"/>
  </w:style>
  <w:style w:type="character" w:customStyle="1" w:styleId="apple-converted-space">
    <w:name w:val="apple-converted-space"/>
    <w:basedOn w:val="Fontepargpadro"/>
    <w:rsid w:val="00D10875"/>
  </w:style>
  <w:style w:type="paragraph" w:customStyle="1" w:styleId="p2">
    <w:name w:val="p2"/>
    <w:basedOn w:val="Normal"/>
    <w:rsid w:val="00387B1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1262</Words>
  <Characters>7681</Characters>
  <Application>Microsoft Office Word</Application>
  <DocSecurity>0</DocSecurity>
  <Lines>64</Lines>
  <Paragraphs>17</Paragraphs>
  <ScaleCrop>false</ScaleCrop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Rainan</dc:creator>
  <cp:lastModifiedBy>Paula Geovana Silva</cp:lastModifiedBy>
  <cp:revision>2</cp:revision>
  <dcterms:created xsi:type="dcterms:W3CDTF">2025-10-18T22:54:00Z</dcterms:created>
  <dcterms:modified xsi:type="dcterms:W3CDTF">2025-10-18T22:54:00Z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C30A99DA9F254E3EB6E47F4821E29C36_11</vt:lpwstr>
  </property>
</Properties>
</file>