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A3E4E" w14:textId="77777777" w:rsidR="009B4014" w:rsidRDefault="00E64BAF">
      <w:r>
        <w:rPr>
          <w:noProof/>
          <w:lang w:eastAsia="pt-BR"/>
        </w:rPr>
        <w:drawing>
          <wp:inline distT="0" distB="0" distL="0" distR="0" wp14:anchorId="5E60F048" wp14:editId="47EEF56A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EC2B3" w14:textId="77777777" w:rsidR="007A675D" w:rsidRPr="007A675D" w:rsidRDefault="007A675D" w:rsidP="00342D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C0B9E7" w14:textId="77777777" w:rsidR="00C76F13" w:rsidRDefault="003A3039" w:rsidP="00342DF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SAMBA</w:t>
      </w:r>
      <w:r w:rsidR="00A444FF">
        <w:rPr>
          <w:rFonts w:ascii="Times New Roman" w:hAnsi="Times New Roman" w:cs="Times New Roman"/>
          <w:b/>
          <w:caps/>
          <w:sz w:val="24"/>
          <w:szCs w:val="24"/>
        </w:rPr>
        <w:t>,</w:t>
      </w:r>
      <w:r w:rsidR="007A675D" w:rsidRPr="007A675D">
        <w:rPr>
          <w:rFonts w:ascii="Times New Roman" w:hAnsi="Times New Roman" w:cs="Times New Roman"/>
          <w:b/>
          <w:caps/>
          <w:sz w:val="24"/>
          <w:szCs w:val="24"/>
        </w:rPr>
        <w:t xml:space="preserve"> Educação </w:t>
      </w:r>
      <w:r w:rsidR="00A444FF">
        <w:rPr>
          <w:rFonts w:ascii="Times New Roman" w:hAnsi="Times New Roman" w:cs="Times New Roman"/>
          <w:b/>
          <w:caps/>
          <w:sz w:val="24"/>
          <w:szCs w:val="24"/>
        </w:rPr>
        <w:t>E</w:t>
      </w:r>
      <w:r w:rsidR="007A675D" w:rsidRPr="007A675D">
        <w:rPr>
          <w:rFonts w:ascii="Times New Roman" w:hAnsi="Times New Roman" w:cs="Times New Roman"/>
          <w:b/>
          <w:caps/>
          <w:sz w:val="24"/>
          <w:szCs w:val="24"/>
        </w:rPr>
        <w:t xml:space="preserve"> ética da diversidade:</w:t>
      </w:r>
    </w:p>
    <w:p w14:paraId="1625277B" w14:textId="46A8C58F" w:rsidR="00342DF4" w:rsidRPr="007A675D" w:rsidRDefault="007A675D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  <w:r w:rsidRPr="007A675D">
        <w:rPr>
          <w:rFonts w:ascii="Times New Roman" w:hAnsi="Times New Roman" w:cs="Times New Roman"/>
          <w:b/>
          <w:caps/>
          <w:sz w:val="24"/>
          <w:szCs w:val="24"/>
        </w:rPr>
        <w:t>reflexões a partir do projeto Puxando Conversa</w:t>
      </w:r>
    </w:p>
    <w:p w14:paraId="2A6857CD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D2B0D2F" w14:textId="77777777" w:rsidR="007A675D" w:rsidRDefault="007A675D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FFD1D33" w14:textId="73886C3E" w:rsidR="00342DF4" w:rsidRDefault="007B1BB5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José Valter Pereira (Valter Filé)</w:t>
      </w:r>
    </w:p>
    <w:p w14:paraId="2C56238A" w14:textId="1BE2954B" w:rsidR="00342DF4" w:rsidRDefault="007B1BB5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Docente do PPG Educação da Universidade Federal Fluminense (UFF)</w:t>
      </w:r>
    </w:p>
    <w:p w14:paraId="57F780AA" w14:textId="77777777" w:rsidR="009461A8" w:rsidRDefault="009461A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F9E4244" w14:textId="35C4BF9B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E-mail</w:t>
      </w:r>
      <w:r w:rsidR="008E2D69">
        <w:rPr>
          <w:rFonts w:ascii="Times New Roman" w:eastAsia="Times New Roman" w:hAnsi="Times New Roman" w:cs="Times New Roman"/>
          <w:sz w:val="24"/>
          <w:szCs w:val="24"/>
          <w:lang w:eastAsia="pt-BR"/>
        </w:rPr>
        <w:t>: valterfile@gmail.com</w:t>
      </w:r>
    </w:p>
    <w:p w14:paraId="75612270" w14:textId="216C4A6A" w:rsidR="00342DF4" w:rsidRDefault="007B1BB5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Rafaela Pereira Lima</w:t>
      </w:r>
    </w:p>
    <w:p w14:paraId="21EDA1E1" w14:textId="77777777" w:rsidR="008E2D69" w:rsidRDefault="008E2D6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Pós-doutoranda do PPG Educação da Universidade Federal Fluminense (UFF)</w:t>
      </w:r>
    </w:p>
    <w:p w14:paraId="19D58734" w14:textId="66FF7EC5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E-mail</w:t>
      </w:r>
      <w:r w:rsidR="008E2D6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hyperlink r:id="rId5" w:history="1">
        <w:r w:rsidR="008E2D69" w:rsidRPr="006C193B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rafaperalima@gmail.com</w:t>
        </w:r>
      </w:hyperlink>
    </w:p>
    <w:p w14:paraId="4E96D593" w14:textId="77777777" w:rsidR="008E2D69" w:rsidRDefault="008E2D6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D1DAB61" w14:textId="77777777" w:rsidR="008E2D69" w:rsidRDefault="008E2D6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F01704F" w14:textId="77777777" w:rsidR="0090792F" w:rsidRDefault="0090792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FB09EDF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</w:p>
    <w:p w14:paraId="4440BA50" w14:textId="16F9CB8D" w:rsidR="008E2D69" w:rsidRPr="008E2D69" w:rsidRDefault="008E2D6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E2D69">
        <w:rPr>
          <w:rFonts w:ascii="Times New Roman" w:eastAsia="Times New Roman" w:hAnsi="Times New Roman" w:cs="Times New Roman"/>
          <w:sz w:val="24"/>
          <w:szCs w:val="24"/>
          <w:lang w:eastAsia="pt-BR"/>
        </w:rPr>
        <w:t>Eixo 2 – Educação e Justiça Social: Identidades, Gênero e Relações Étnico-Raciais</w:t>
      </w:r>
    </w:p>
    <w:p w14:paraId="49EC2E47" w14:textId="77777777" w:rsidR="008E2D69" w:rsidRDefault="008E2D6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5B75CD7" w14:textId="77777777" w:rsidR="0090792F" w:rsidRDefault="0090792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15C2C3D" w14:textId="77777777" w:rsidR="008E2D69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</w:t>
      </w:r>
    </w:p>
    <w:p w14:paraId="25CBA7B5" w14:textId="09408EFD" w:rsidR="00342DF4" w:rsidRPr="008E2D69" w:rsidRDefault="008E2D6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E2D6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Samba, cultura popular afro-brasileira, educação,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educação antirracista</w:t>
      </w:r>
      <w:r w:rsidR="00A444F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ética da diversidade.</w:t>
      </w:r>
    </w:p>
    <w:p w14:paraId="10ED844D" w14:textId="77777777" w:rsidR="00342DF4" w:rsidRDefault="00342DF4"/>
    <w:p w14:paraId="7F789CA2" w14:textId="77777777" w:rsidR="008E2D69" w:rsidRDefault="008E2D69"/>
    <w:p w14:paraId="02F944A2" w14:textId="42957AAD" w:rsidR="00DC79A8" w:rsidRPr="00A444FF" w:rsidRDefault="00342DF4" w:rsidP="00A444F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444F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Resumo Expandido</w:t>
      </w:r>
    </w:p>
    <w:p w14:paraId="2FCAB958" w14:textId="77777777" w:rsidR="00342DF4" w:rsidRPr="00A444FF" w:rsidRDefault="00342DF4" w:rsidP="00012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F352B2F" w14:textId="77777777" w:rsidR="00342DF4" w:rsidRPr="00A444FF" w:rsidRDefault="00342DF4" w:rsidP="00A444F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444F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47ADF666" w14:textId="0D30F1BD" w:rsidR="00A444FF" w:rsidRDefault="00A444FF" w:rsidP="00A444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039">
        <w:rPr>
          <w:rFonts w:ascii="Times New Roman" w:hAnsi="Times New Roman" w:cs="Times New Roman"/>
          <w:sz w:val="24"/>
          <w:szCs w:val="24"/>
        </w:rPr>
        <w:t xml:space="preserve">Propomos uma discussão acerca das relações entre </w:t>
      </w:r>
      <w:r w:rsidR="003A3039" w:rsidRPr="003A3039">
        <w:rPr>
          <w:rFonts w:ascii="Times New Roman" w:hAnsi="Times New Roman" w:cs="Times New Roman"/>
          <w:sz w:val="24"/>
          <w:szCs w:val="24"/>
        </w:rPr>
        <w:t xml:space="preserve">a </w:t>
      </w:r>
      <w:r w:rsidRPr="003A3039">
        <w:rPr>
          <w:rFonts w:ascii="Times New Roman" w:hAnsi="Times New Roman" w:cs="Times New Roman"/>
          <w:sz w:val="24"/>
          <w:szCs w:val="24"/>
        </w:rPr>
        <w:t xml:space="preserve">educação antirracista e as práticas culturais afro-brasileiras, </w:t>
      </w:r>
      <w:r w:rsidR="003A3039" w:rsidRPr="003A3039">
        <w:rPr>
          <w:rFonts w:ascii="Times New Roman" w:hAnsi="Times New Roman" w:cs="Times New Roman"/>
          <w:sz w:val="24"/>
          <w:szCs w:val="24"/>
        </w:rPr>
        <w:t>abordando especificamente o</w:t>
      </w:r>
      <w:r w:rsidRPr="003A3039">
        <w:rPr>
          <w:rFonts w:ascii="Times New Roman" w:hAnsi="Times New Roman" w:cs="Times New Roman"/>
          <w:sz w:val="24"/>
          <w:szCs w:val="24"/>
        </w:rPr>
        <w:t xml:space="preserve"> samba e suas redes educativas</w:t>
      </w:r>
      <w:r w:rsidR="003A3039">
        <w:rPr>
          <w:rFonts w:ascii="Times New Roman" w:hAnsi="Times New Roman" w:cs="Times New Roman"/>
          <w:sz w:val="24"/>
          <w:szCs w:val="24"/>
        </w:rPr>
        <w:t>. Trataremos d</w:t>
      </w:r>
      <w:r w:rsidRPr="003A3039">
        <w:rPr>
          <w:rFonts w:ascii="Times New Roman" w:hAnsi="Times New Roman" w:cs="Times New Roman"/>
          <w:sz w:val="24"/>
          <w:szCs w:val="24"/>
        </w:rPr>
        <w:t xml:space="preserve">a experiência do projeto Puxando Conversa, que é uma iniciativa de ensino, pesquisa e extensão realizada há cerca de uma década pelo </w:t>
      </w:r>
      <w:r w:rsidR="003A3039">
        <w:rPr>
          <w:rFonts w:ascii="Times New Roman" w:hAnsi="Times New Roman" w:cs="Times New Roman"/>
          <w:sz w:val="24"/>
          <w:szCs w:val="24"/>
        </w:rPr>
        <w:t>“</w:t>
      </w:r>
      <w:r w:rsidRPr="003A3039">
        <w:rPr>
          <w:rFonts w:ascii="Times New Roman" w:hAnsi="Times New Roman" w:cs="Times New Roman"/>
          <w:sz w:val="24"/>
          <w:szCs w:val="24"/>
        </w:rPr>
        <w:t xml:space="preserve">LEAM </w:t>
      </w:r>
      <w:r w:rsidR="003A3039">
        <w:rPr>
          <w:rFonts w:ascii="Times New Roman" w:hAnsi="Times New Roman" w:cs="Times New Roman"/>
          <w:sz w:val="24"/>
          <w:szCs w:val="24"/>
        </w:rPr>
        <w:t xml:space="preserve">/ UFF </w:t>
      </w:r>
      <w:r w:rsidRPr="003A3039">
        <w:rPr>
          <w:rFonts w:ascii="Times New Roman" w:hAnsi="Times New Roman" w:cs="Times New Roman"/>
          <w:sz w:val="24"/>
          <w:szCs w:val="24"/>
        </w:rPr>
        <w:t>– Laboratório de Estudos e Aprontos Multimídia</w:t>
      </w:r>
      <w:r w:rsidR="003A3039">
        <w:rPr>
          <w:rFonts w:ascii="Times New Roman" w:hAnsi="Times New Roman" w:cs="Times New Roman"/>
          <w:sz w:val="24"/>
          <w:szCs w:val="24"/>
        </w:rPr>
        <w:t>: relações étnico-raciais na cultura digital”</w:t>
      </w:r>
      <w:r w:rsidRPr="003A3039">
        <w:rPr>
          <w:rFonts w:ascii="Times New Roman" w:hAnsi="Times New Roman" w:cs="Times New Roman"/>
          <w:sz w:val="24"/>
          <w:szCs w:val="24"/>
        </w:rPr>
        <w:t>, grupo de pesquisa da Faculdade de Educação da Universidade Federal Fluminense (UFF) coordenado p</w:t>
      </w:r>
      <w:r>
        <w:rPr>
          <w:rFonts w:ascii="Times New Roman" w:hAnsi="Times New Roman" w:cs="Times New Roman"/>
          <w:sz w:val="24"/>
          <w:szCs w:val="24"/>
        </w:rPr>
        <w:t>or Valter Filé</w:t>
      </w:r>
      <w:r w:rsidRPr="00A444F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DB4D73" w14:textId="6F3DEB5A" w:rsidR="00A444FF" w:rsidRPr="00A444FF" w:rsidRDefault="00A444FF" w:rsidP="00A444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 projeto</w:t>
      </w:r>
      <w:r w:rsidRPr="00A444FF">
        <w:rPr>
          <w:rFonts w:ascii="Times New Roman" w:hAnsi="Times New Roman" w:cs="Times New Roman"/>
          <w:sz w:val="24"/>
          <w:szCs w:val="24"/>
        </w:rPr>
        <w:t xml:space="preserve"> </w:t>
      </w:r>
      <w:r w:rsidR="00925452">
        <w:rPr>
          <w:rFonts w:ascii="Times New Roman" w:hAnsi="Times New Roman" w:cs="Times New Roman"/>
          <w:sz w:val="24"/>
          <w:szCs w:val="24"/>
        </w:rPr>
        <w:t xml:space="preserve">promove </w:t>
      </w:r>
      <w:r w:rsidRPr="00A444FF">
        <w:rPr>
          <w:rFonts w:ascii="Times New Roman" w:hAnsi="Times New Roman" w:cs="Times New Roman"/>
          <w:sz w:val="24"/>
          <w:szCs w:val="24"/>
        </w:rPr>
        <w:t>debates</w:t>
      </w:r>
      <w:r w:rsidR="00925452">
        <w:rPr>
          <w:rFonts w:ascii="Times New Roman" w:hAnsi="Times New Roman" w:cs="Times New Roman"/>
          <w:sz w:val="24"/>
          <w:szCs w:val="24"/>
        </w:rPr>
        <w:t>, reflexões</w:t>
      </w:r>
      <w:r w:rsidRPr="00A444FF">
        <w:rPr>
          <w:rFonts w:ascii="Times New Roman" w:hAnsi="Times New Roman" w:cs="Times New Roman"/>
          <w:sz w:val="24"/>
          <w:szCs w:val="24"/>
        </w:rPr>
        <w:t xml:space="preserve"> e formações envolvendo o acervo de documentários de vídeo popular também denominado Puxando Conversa, que foi produzido dos anos 1990 aos anos 2010 por um coletivo de comunicadores populares, sob a </w:t>
      </w:r>
      <w:r>
        <w:rPr>
          <w:rFonts w:ascii="Times New Roman" w:hAnsi="Times New Roman" w:cs="Times New Roman"/>
          <w:sz w:val="24"/>
          <w:szCs w:val="24"/>
        </w:rPr>
        <w:t>dire</w:t>
      </w:r>
      <w:r w:rsidRPr="00A444FF">
        <w:rPr>
          <w:rFonts w:ascii="Times New Roman" w:hAnsi="Times New Roman" w:cs="Times New Roman"/>
          <w:sz w:val="24"/>
          <w:szCs w:val="24"/>
        </w:rPr>
        <w:t xml:space="preserve">ção de Valter Filé. Os documentários abordam a memória do samba brasileiro a partir de relatos de histórias de vida de 49 compositores negros, pobres e periféricos, moradores do Rio de Janeiro. Nas narrativas dos compositores, são discutidas as tessituras de saberes necessários ao enfrentamento das desigualdades </w:t>
      </w:r>
      <w:r w:rsidR="003A3039">
        <w:rPr>
          <w:rFonts w:ascii="Times New Roman" w:hAnsi="Times New Roman" w:cs="Times New Roman"/>
          <w:sz w:val="24"/>
          <w:szCs w:val="24"/>
        </w:rPr>
        <w:t>advindas do racismo estrutural</w:t>
      </w:r>
      <w:r w:rsidRPr="00A444FF">
        <w:rPr>
          <w:rFonts w:ascii="Times New Roman" w:hAnsi="Times New Roman" w:cs="Times New Roman"/>
          <w:sz w:val="24"/>
          <w:szCs w:val="24"/>
        </w:rPr>
        <w:t>.</w:t>
      </w:r>
    </w:p>
    <w:p w14:paraId="56372D69" w14:textId="39B43550" w:rsidR="00A444FF" w:rsidRPr="00A444FF" w:rsidRDefault="00A444FF" w:rsidP="00A444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 xml:space="preserve">De acordo com Valter Filé (2006), o samba articula saberes do cotidiano em contextos em que a festa é uma prática para espantar as dores da miséria e se constitui num espaço-tempo de aprendizagens que se contrapõe </w:t>
      </w:r>
      <w:r w:rsidR="003A3039">
        <w:rPr>
          <w:rFonts w:ascii="Times New Roman" w:hAnsi="Times New Roman" w:cs="Times New Roman"/>
          <w:sz w:val="24"/>
          <w:szCs w:val="24"/>
        </w:rPr>
        <w:t>aos processos de exclusão social decorrentes da discriminação social</w:t>
      </w:r>
      <w:r w:rsidRPr="00A444FF">
        <w:rPr>
          <w:rFonts w:ascii="Times New Roman" w:hAnsi="Times New Roman" w:cs="Times New Roman"/>
          <w:sz w:val="24"/>
          <w:szCs w:val="24"/>
        </w:rPr>
        <w:t>.</w:t>
      </w:r>
    </w:p>
    <w:p w14:paraId="5A0C4614" w14:textId="46647503" w:rsidR="00A444FF" w:rsidRDefault="00A444FF" w:rsidP="00A444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 xml:space="preserve">Ao colocar em cena compositores negros e populares do samba e propor, a partir das trajetórias de tais compositores, questionamentos e enfrentamentos ao racismo, a iniciativa se articula, ainda, ao paradigma da Ética da Diversidade (WERNECK, 2007), compreendida como horizonte </w:t>
      </w:r>
      <w:r w:rsidR="003A3039">
        <w:rPr>
          <w:rFonts w:ascii="Times New Roman" w:hAnsi="Times New Roman" w:cs="Times New Roman"/>
          <w:sz w:val="24"/>
          <w:szCs w:val="24"/>
        </w:rPr>
        <w:t>educativ</w:t>
      </w:r>
      <w:r w:rsidRPr="00A444FF">
        <w:rPr>
          <w:rFonts w:ascii="Times New Roman" w:hAnsi="Times New Roman" w:cs="Times New Roman"/>
          <w:sz w:val="24"/>
          <w:szCs w:val="24"/>
        </w:rPr>
        <w:t>o capaz de des</w:t>
      </w:r>
      <w:r w:rsidR="003A3039">
        <w:rPr>
          <w:rFonts w:ascii="Times New Roman" w:hAnsi="Times New Roman" w:cs="Times New Roman"/>
          <w:sz w:val="24"/>
          <w:szCs w:val="24"/>
        </w:rPr>
        <w:t>construir</w:t>
      </w:r>
      <w:r w:rsidRPr="00A444FF">
        <w:rPr>
          <w:rFonts w:ascii="Times New Roman" w:hAnsi="Times New Roman" w:cs="Times New Roman"/>
          <w:sz w:val="24"/>
          <w:szCs w:val="24"/>
        </w:rPr>
        <w:t xml:space="preserve"> epistemologias coloniais </w:t>
      </w:r>
      <w:r w:rsidR="003A3039">
        <w:rPr>
          <w:rFonts w:ascii="Times New Roman" w:hAnsi="Times New Roman" w:cs="Times New Roman"/>
          <w:sz w:val="24"/>
          <w:szCs w:val="24"/>
        </w:rPr>
        <w:t>a partir do princípio da</w:t>
      </w:r>
      <w:r w:rsidRPr="00A444FF">
        <w:rPr>
          <w:rFonts w:ascii="Times New Roman" w:hAnsi="Times New Roman" w:cs="Times New Roman"/>
          <w:sz w:val="24"/>
          <w:szCs w:val="24"/>
        </w:rPr>
        <w:t xml:space="preserve"> diversidade como condição humana</w:t>
      </w:r>
      <w:r>
        <w:rPr>
          <w:rFonts w:ascii="Times New Roman" w:hAnsi="Times New Roman" w:cs="Times New Roman"/>
          <w:sz w:val="24"/>
          <w:szCs w:val="24"/>
        </w:rPr>
        <w:t xml:space="preserve"> – condição essa que, mais do que ser respeitada, merece ser celebrada, pois amplia as capacidades das pessoas, coletividades e sociedades</w:t>
      </w:r>
      <w:r w:rsidRPr="00A444FF">
        <w:rPr>
          <w:rFonts w:ascii="Times New Roman" w:hAnsi="Times New Roman" w:cs="Times New Roman"/>
          <w:sz w:val="24"/>
          <w:szCs w:val="24"/>
        </w:rPr>
        <w:t>.</w:t>
      </w:r>
    </w:p>
    <w:p w14:paraId="1DD60012" w14:textId="6E553FFC" w:rsidR="00A444FF" w:rsidRPr="00412896" w:rsidRDefault="003A3039" w:rsidP="00A444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896">
        <w:rPr>
          <w:rFonts w:ascii="Times New Roman" w:hAnsi="Times New Roman" w:cs="Times New Roman"/>
          <w:sz w:val="24"/>
          <w:szCs w:val="24"/>
        </w:rPr>
        <w:t>O</w:t>
      </w:r>
      <w:r w:rsidR="00A444FF" w:rsidRPr="00412896">
        <w:rPr>
          <w:rFonts w:ascii="Times New Roman" w:hAnsi="Times New Roman" w:cs="Times New Roman"/>
          <w:sz w:val="24"/>
          <w:szCs w:val="24"/>
        </w:rPr>
        <w:t xml:space="preserve"> acervo </w:t>
      </w:r>
      <w:r w:rsidRPr="00412896">
        <w:rPr>
          <w:rFonts w:ascii="Times New Roman" w:hAnsi="Times New Roman" w:cs="Times New Roman"/>
          <w:sz w:val="24"/>
          <w:szCs w:val="24"/>
        </w:rPr>
        <w:t xml:space="preserve">dos documentários é alicerçado </w:t>
      </w:r>
      <w:r w:rsidR="00A444FF" w:rsidRPr="00412896">
        <w:rPr>
          <w:rFonts w:ascii="Times New Roman" w:hAnsi="Times New Roman" w:cs="Times New Roman"/>
          <w:sz w:val="24"/>
          <w:szCs w:val="24"/>
        </w:rPr>
        <w:t xml:space="preserve">em </w:t>
      </w:r>
      <w:r w:rsidRPr="00412896">
        <w:rPr>
          <w:rFonts w:ascii="Times New Roman" w:hAnsi="Times New Roman" w:cs="Times New Roman"/>
          <w:sz w:val="24"/>
          <w:szCs w:val="24"/>
        </w:rPr>
        <w:t xml:space="preserve">narrativas de </w:t>
      </w:r>
      <w:r w:rsidR="00A444FF" w:rsidRPr="00412896">
        <w:rPr>
          <w:rFonts w:ascii="Times New Roman" w:hAnsi="Times New Roman" w:cs="Times New Roman"/>
          <w:sz w:val="24"/>
          <w:szCs w:val="24"/>
        </w:rPr>
        <w:t>histórias de vida (conceito de WORCMAN in LIMA, ANDRADE e CASTRO, 2017)</w:t>
      </w:r>
      <w:r w:rsidRPr="00412896">
        <w:rPr>
          <w:rFonts w:ascii="Times New Roman" w:hAnsi="Times New Roman" w:cs="Times New Roman"/>
          <w:sz w:val="24"/>
          <w:szCs w:val="24"/>
        </w:rPr>
        <w:t>;</w:t>
      </w:r>
      <w:r w:rsidR="00A444FF" w:rsidRPr="00412896">
        <w:rPr>
          <w:rFonts w:ascii="Times New Roman" w:hAnsi="Times New Roman" w:cs="Times New Roman"/>
          <w:sz w:val="24"/>
          <w:szCs w:val="24"/>
        </w:rPr>
        <w:t xml:space="preserve"> </w:t>
      </w:r>
      <w:r w:rsidRPr="00412896">
        <w:rPr>
          <w:rFonts w:ascii="Times New Roman" w:hAnsi="Times New Roman" w:cs="Times New Roman"/>
          <w:sz w:val="24"/>
          <w:szCs w:val="24"/>
        </w:rPr>
        <w:t>na perspectiva da escrevivência (conceito de EVARISTO, 2016), que mescla as dimensões de vivenciar, rememorar e narrar a vida, em criações nas quais as pessoas negras assumem o protagonismo e afirmam o valor de suas vidas; e nas afrografias da memória (conceito de MARTINS, 2021)</w:t>
      </w:r>
      <w:r w:rsidR="00412896" w:rsidRPr="00412896">
        <w:rPr>
          <w:rFonts w:ascii="Times New Roman" w:hAnsi="Times New Roman" w:cs="Times New Roman"/>
          <w:sz w:val="24"/>
          <w:szCs w:val="24"/>
        </w:rPr>
        <w:t>: performances sinestésicas que combinam passado, presente e futuro e entrelaçam palavras, gestos, sons e encantamentos. Por meio das narrativas,</w:t>
      </w:r>
      <w:r w:rsidR="00A444FF" w:rsidRPr="00412896">
        <w:rPr>
          <w:rFonts w:ascii="Times New Roman" w:hAnsi="Times New Roman" w:cs="Times New Roman"/>
          <w:sz w:val="24"/>
          <w:szCs w:val="24"/>
        </w:rPr>
        <w:t xml:space="preserve"> busca-se romper o silenciamento e legitimar experiências </w:t>
      </w:r>
      <w:r w:rsidR="00412896" w:rsidRPr="00412896">
        <w:rPr>
          <w:rFonts w:ascii="Times New Roman" w:hAnsi="Times New Roman" w:cs="Times New Roman"/>
          <w:sz w:val="24"/>
          <w:szCs w:val="24"/>
        </w:rPr>
        <w:t xml:space="preserve">negras </w:t>
      </w:r>
      <w:r w:rsidR="00A444FF" w:rsidRPr="00412896">
        <w:rPr>
          <w:rFonts w:ascii="Times New Roman" w:hAnsi="Times New Roman" w:cs="Times New Roman"/>
          <w:sz w:val="24"/>
          <w:szCs w:val="24"/>
        </w:rPr>
        <w:t>historicamente marginalizadas.</w:t>
      </w:r>
    </w:p>
    <w:p w14:paraId="05C655C3" w14:textId="77777777" w:rsidR="00342DF4" w:rsidRPr="00A444FF" w:rsidRDefault="00342DF4" w:rsidP="000128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4D4C959" w14:textId="77777777" w:rsidR="00342DF4" w:rsidRPr="00A444FF" w:rsidRDefault="00342DF4" w:rsidP="00A444F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444F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7E46DAF7" w14:textId="6D2E5A50" w:rsidR="00A444FF" w:rsidRPr="00A444FF" w:rsidRDefault="00A444FF" w:rsidP="00012874">
      <w:pPr>
        <w:spacing w:line="35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 xml:space="preserve">O projeto Puxando Conversa é fundamentado na cultura popular afro-brasileira, em especial no samba, que atua como rede educativa de memória e </w:t>
      </w:r>
      <w:r w:rsidR="00ED0F73">
        <w:rPr>
          <w:rFonts w:ascii="Times New Roman" w:hAnsi="Times New Roman" w:cs="Times New Roman"/>
          <w:sz w:val="24"/>
          <w:szCs w:val="24"/>
        </w:rPr>
        <w:t>enfrentamento às opressões advindas do racismo</w:t>
      </w:r>
      <w:r w:rsidRPr="00A444FF">
        <w:rPr>
          <w:rFonts w:ascii="Times New Roman" w:hAnsi="Times New Roman" w:cs="Times New Roman"/>
          <w:sz w:val="24"/>
          <w:szCs w:val="24"/>
        </w:rPr>
        <w:t xml:space="preserve">. Valter Filé (2006) destaca que os compositores de samba são cronistas do cotidiano, transmitindo saberes por meio de narrativas que conectam </w:t>
      </w:r>
      <w:r w:rsidRPr="00A444FF">
        <w:rPr>
          <w:rFonts w:ascii="Times New Roman" w:hAnsi="Times New Roman" w:cs="Times New Roman"/>
          <w:sz w:val="24"/>
          <w:szCs w:val="24"/>
        </w:rPr>
        <w:lastRenderedPageBreak/>
        <w:t xml:space="preserve">passado, presente e futuro. A memória é aqui entendida como prática social e </w:t>
      </w:r>
      <w:r w:rsidR="00412896">
        <w:rPr>
          <w:rFonts w:ascii="Times New Roman" w:hAnsi="Times New Roman" w:cs="Times New Roman"/>
          <w:sz w:val="24"/>
          <w:szCs w:val="24"/>
        </w:rPr>
        <w:t xml:space="preserve">educativa </w:t>
      </w:r>
      <w:r w:rsidRPr="00A444FF">
        <w:rPr>
          <w:rFonts w:ascii="Times New Roman" w:hAnsi="Times New Roman" w:cs="Times New Roman"/>
          <w:sz w:val="24"/>
          <w:szCs w:val="24"/>
        </w:rPr>
        <w:t>articulada às experiências de vida de sujeitos negros e periféricos.</w:t>
      </w:r>
    </w:p>
    <w:p w14:paraId="7F4B4238" w14:textId="39B9619F" w:rsidR="00A444FF" w:rsidRPr="00A444FF" w:rsidRDefault="00A444FF" w:rsidP="00012874">
      <w:pPr>
        <w:spacing w:line="35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>Essa dimensão de memória-educação permite pensar uma pedagogia antirracista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A444FF">
        <w:rPr>
          <w:rFonts w:ascii="Times New Roman" w:hAnsi="Times New Roman" w:cs="Times New Roman"/>
          <w:sz w:val="24"/>
          <w:szCs w:val="24"/>
        </w:rPr>
        <w:t xml:space="preserve"> que, segundo Paulo Freire (1987), deve estar comprometida com a emancipação e a dignidade humana. A teoria decolonial reforça esse horizonte, ao evidenciar os mecanismos de apagamento e subalternização que sustentam o racismo estrutural (MBEMBE, 2018; BUTLER, 2018). Nesse sentido, o Puxando Conversa se apresenta como contra-narrativa ao epistemicídio (CARNEIRO, 2005), reivindicando o direito à memória negra e à produção de conhecimento a partir das margens.</w:t>
      </w:r>
    </w:p>
    <w:p w14:paraId="79B23434" w14:textId="77777777" w:rsidR="008E2D69" w:rsidRPr="00A444FF" w:rsidRDefault="008E2D69" w:rsidP="000128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C59A244" w14:textId="77777777" w:rsidR="00342DF4" w:rsidRPr="00A444FF" w:rsidRDefault="00342DF4" w:rsidP="00012874">
      <w:pPr>
        <w:spacing w:line="35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444F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10B1FEF1" w14:textId="264BA1B4" w:rsidR="00A444FF" w:rsidRPr="00A444FF" w:rsidRDefault="00A444FF" w:rsidP="00012874">
      <w:pPr>
        <w:spacing w:line="35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 xml:space="preserve">O acervo de documentários populares do Puxando Conversa 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A444FF">
        <w:rPr>
          <w:rFonts w:ascii="Times New Roman" w:hAnsi="Times New Roman" w:cs="Times New Roman"/>
          <w:sz w:val="24"/>
          <w:szCs w:val="24"/>
        </w:rPr>
        <w:t xml:space="preserve"> utilizado pelo LEAM /</w:t>
      </w:r>
      <w:r>
        <w:rPr>
          <w:rFonts w:ascii="Times New Roman" w:hAnsi="Times New Roman" w:cs="Times New Roman"/>
          <w:sz w:val="24"/>
          <w:szCs w:val="24"/>
        </w:rPr>
        <w:t>UFF</w:t>
      </w:r>
      <w:r w:rsidRPr="00A444FF">
        <w:rPr>
          <w:rFonts w:ascii="Times New Roman" w:hAnsi="Times New Roman" w:cs="Times New Roman"/>
          <w:sz w:val="24"/>
          <w:szCs w:val="24"/>
        </w:rPr>
        <w:t xml:space="preserve"> em formações, exibições em espaços públicos seguidas de rodas de samba e debates, eventos de discussão, além de encontros de formação.</w:t>
      </w:r>
    </w:p>
    <w:p w14:paraId="178E1442" w14:textId="434FC736" w:rsidR="00A444FF" w:rsidRPr="00A444FF" w:rsidRDefault="00A444FF" w:rsidP="00012874">
      <w:pPr>
        <w:spacing w:line="35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>O aspecto central é a conexão entre</w:t>
      </w:r>
      <w:r>
        <w:rPr>
          <w:rFonts w:ascii="Times New Roman" w:hAnsi="Times New Roman" w:cs="Times New Roman"/>
          <w:sz w:val="24"/>
          <w:szCs w:val="24"/>
        </w:rPr>
        <w:t xml:space="preserve"> as produções audiovisuais populares </w:t>
      </w:r>
      <w:r w:rsidRPr="00A444FF">
        <w:rPr>
          <w:rFonts w:ascii="Times New Roman" w:hAnsi="Times New Roman" w:cs="Times New Roman"/>
          <w:sz w:val="24"/>
          <w:szCs w:val="24"/>
        </w:rPr>
        <w:t xml:space="preserve">sobre samba e reflexões sobre educação antirracista, em ações que conjugam extensão universitária, ensino e pesquisa. Por meio dessa perspectiva de trabalho, o projeto constrói uma abordagem das práticas educativas como práticas de liberdade (FREIRE, 1987), </w:t>
      </w:r>
      <w:r w:rsidR="00412896">
        <w:rPr>
          <w:rFonts w:ascii="Times New Roman" w:hAnsi="Times New Roman" w:cs="Times New Roman"/>
          <w:sz w:val="24"/>
          <w:szCs w:val="24"/>
        </w:rPr>
        <w:t>combin</w:t>
      </w:r>
      <w:r w:rsidRPr="00A444FF">
        <w:rPr>
          <w:rFonts w:ascii="Times New Roman" w:hAnsi="Times New Roman" w:cs="Times New Roman"/>
          <w:sz w:val="24"/>
          <w:szCs w:val="24"/>
        </w:rPr>
        <w:t xml:space="preserve">ando diálogo, reflexão crítica e luta contra as desigualdades. </w:t>
      </w:r>
    </w:p>
    <w:p w14:paraId="40ABDE00" w14:textId="25CEE067" w:rsidR="00A444FF" w:rsidRPr="00A444FF" w:rsidRDefault="00A444FF" w:rsidP="00012874">
      <w:pPr>
        <w:spacing w:line="35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 xml:space="preserve">A metodologia adotada vincula-se, enfim, à proposta de trabalho coletivo do LEAM/UFF, que </w:t>
      </w:r>
      <w:r w:rsidR="00412896">
        <w:rPr>
          <w:rFonts w:ascii="Times New Roman" w:hAnsi="Times New Roman" w:cs="Times New Roman"/>
          <w:sz w:val="24"/>
          <w:szCs w:val="24"/>
        </w:rPr>
        <w:t>convida a</w:t>
      </w:r>
      <w:r w:rsidRPr="00A444FF">
        <w:rPr>
          <w:rFonts w:ascii="Times New Roman" w:hAnsi="Times New Roman" w:cs="Times New Roman"/>
          <w:sz w:val="24"/>
          <w:szCs w:val="24"/>
        </w:rPr>
        <w:t xml:space="preserve"> pensar e construir saberes a partir da ideia dos “aprontos”: modos de </w:t>
      </w:r>
      <w:r w:rsidR="00412896">
        <w:rPr>
          <w:rFonts w:ascii="Times New Roman" w:hAnsi="Times New Roman" w:cs="Times New Roman"/>
          <w:sz w:val="24"/>
          <w:szCs w:val="24"/>
        </w:rPr>
        <w:t>p</w:t>
      </w:r>
      <w:r w:rsidRPr="00A444FF">
        <w:rPr>
          <w:rFonts w:ascii="Times New Roman" w:hAnsi="Times New Roman" w:cs="Times New Roman"/>
          <w:sz w:val="24"/>
          <w:szCs w:val="24"/>
        </w:rPr>
        <w:t>roduzir ciência que desafi</w:t>
      </w:r>
      <w:r w:rsidR="00BE3A95">
        <w:rPr>
          <w:rFonts w:ascii="Times New Roman" w:hAnsi="Times New Roman" w:cs="Times New Roman"/>
          <w:sz w:val="24"/>
          <w:szCs w:val="24"/>
        </w:rPr>
        <w:t>a</w:t>
      </w:r>
      <w:r w:rsidRPr="00A444FF">
        <w:rPr>
          <w:rFonts w:ascii="Times New Roman" w:hAnsi="Times New Roman" w:cs="Times New Roman"/>
          <w:sz w:val="24"/>
          <w:szCs w:val="24"/>
        </w:rPr>
        <w:t>m os cânones coloniais. Trata-se de uma abordagem que valoriza a partilha de experiências, a construção coletiva do conhecimento e a experimentação estética.</w:t>
      </w:r>
    </w:p>
    <w:p w14:paraId="1C707E6B" w14:textId="743F1D42" w:rsidR="00A444FF" w:rsidRPr="00A444FF" w:rsidRDefault="00A444FF" w:rsidP="00012874">
      <w:pPr>
        <w:spacing w:line="35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 xml:space="preserve">Assim, </w:t>
      </w:r>
      <w:r w:rsidR="00412896">
        <w:rPr>
          <w:rFonts w:ascii="Times New Roman" w:hAnsi="Times New Roman" w:cs="Times New Roman"/>
          <w:sz w:val="24"/>
          <w:szCs w:val="24"/>
        </w:rPr>
        <w:t>os processos de</w:t>
      </w:r>
      <w:r w:rsidRPr="00A444FF">
        <w:rPr>
          <w:rFonts w:ascii="Times New Roman" w:hAnsi="Times New Roman" w:cs="Times New Roman"/>
          <w:sz w:val="24"/>
          <w:szCs w:val="24"/>
        </w:rPr>
        <w:t xml:space="preserve"> produção do conhecimento não se orienta</w:t>
      </w:r>
      <w:r w:rsidR="00412896">
        <w:rPr>
          <w:rFonts w:ascii="Times New Roman" w:hAnsi="Times New Roman" w:cs="Times New Roman"/>
          <w:sz w:val="24"/>
          <w:szCs w:val="24"/>
        </w:rPr>
        <w:t>m</w:t>
      </w:r>
      <w:r w:rsidRPr="00A444FF">
        <w:rPr>
          <w:rFonts w:ascii="Times New Roman" w:hAnsi="Times New Roman" w:cs="Times New Roman"/>
          <w:sz w:val="24"/>
          <w:szCs w:val="24"/>
        </w:rPr>
        <w:t xml:space="preserve"> por roteiro</w:t>
      </w:r>
      <w:r w:rsidR="00412896">
        <w:rPr>
          <w:rFonts w:ascii="Times New Roman" w:hAnsi="Times New Roman" w:cs="Times New Roman"/>
          <w:sz w:val="24"/>
          <w:szCs w:val="24"/>
        </w:rPr>
        <w:t>s</w:t>
      </w:r>
      <w:r w:rsidRPr="00A444FF">
        <w:rPr>
          <w:rFonts w:ascii="Times New Roman" w:hAnsi="Times New Roman" w:cs="Times New Roman"/>
          <w:sz w:val="24"/>
          <w:szCs w:val="24"/>
        </w:rPr>
        <w:t xml:space="preserve"> rígido</w:t>
      </w:r>
      <w:r w:rsidR="00412896">
        <w:rPr>
          <w:rFonts w:ascii="Times New Roman" w:hAnsi="Times New Roman" w:cs="Times New Roman"/>
          <w:sz w:val="24"/>
          <w:szCs w:val="24"/>
        </w:rPr>
        <w:t>s</w:t>
      </w:r>
      <w:r w:rsidRPr="00A444FF">
        <w:rPr>
          <w:rFonts w:ascii="Times New Roman" w:hAnsi="Times New Roman" w:cs="Times New Roman"/>
          <w:sz w:val="24"/>
          <w:szCs w:val="24"/>
        </w:rPr>
        <w:t>, mas pela abertura ao inesperado, pela horizontalidade das trocas e pela centralidade das vozes subalternizadas. Esse caráter processual aproxima-se do que Freire (1987) chamou de pedagogia do diálogo, em que educador e educando se constituem mutuamente na busca p</w:t>
      </w:r>
      <w:r w:rsidR="00BE3A95">
        <w:rPr>
          <w:rFonts w:ascii="Times New Roman" w:hAnsi="Times New Roman" w:cs="Times New Roman"/>
          <w:sz w:val="24"/>
          <w:szCs w:val="24"/>
        </w:rPr>
        <w:t>or dar sentido às experiências</w:t>
      </w:r>
      <w:r w:rsidRPr="00A444FF">
        <w:rPr>
          <w:rFonts w:ascii="Times New Roman" w:hAnsi="Times New Roman" w:cs="Times New Roman"/>
          <w:sz w:val="24"/>
          <w:szCs w:val="24"/>
        </w:rPr>
        <w:t xml:space="preserve">. A metodologia, portanto, assume o risco da criação e da incerteza como componentes </w:t>
      </w:r>
      <w:r w:rsidR="00412896">
        <w:rPr>
          <w:rFonts w:ascii="Times New Roman" w:hAnsi="Times New Roman" w:cs="Times New Roman"/>
          <w:sz w:val="24"/>
          <w:szCs w:val="24"/>
        </w:rPr>
        <w:t>das práticas educativas</w:t>
      </w:r>
      <w:r w:rsidRPr="00A444FF">
        <w:rPr>
          <w:rFonts w:ascii="Times New Roman" w:hAnsi="Times New Roman" w:cs="Times New Roman"/>
          <w:sz w:val="24"/>
          <w:szCs w:val="24"/>
        </w:rPr>
        <w:t>, fazendo da pesquisa um ato de invenção.</w:t>
      </w:r>
    </w:p>
    <w:p w14:paraId="475C321A" w14:textId="77777777" w:rsidR="008E2D69" w:rsidRPr="00A444FF" w:rsidRDefault="008E2D69" w:rsidP="00A444F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BFEEE45" w14:textId="3A115E52" w:rsidR="00342DF4" w:rsidRPr="00A444FF" w:rsidRDefault="00342DF4" w:rsidP="00A444F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444F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Análise de dados</w:t>
      </w:r>
    </w:p>
    <w:p w14:paraId="2EF42DA8" w14:textId="0CA2A87A" w:rsidR="00A444FF" w:rsidRPr="00A444FF" w:rsidRDefault="00A444FF" w:rsidP="00A444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 xml:space="preserve">Os dados analisados derivam das narrativas advindas das diversas práticas em torno do acervo do Puxando Conversa acima indicadas. Nos documentários, as histórias de vida e escrevivências revelam </w:t>
      </w:r>
      <w:r w:rsidR="00ED0F73">
        <w:rPr>
          <w:rFonts w:ascii="Times New Roman" w:hAnsi="Times New Roman" w:cs="Times New Roman"/>
          <w:sz w:val="24"/>
          <w:szCs w:val="24"/>
        </w:rPr>
        <w:t>táticas cotidianas de sujeitos que subvertem as lógicas de</w:t>
      </w:r>
      <w:r w:rsidRPr="00A444FF">
        <w:rPr>
          <w:rFonts w:ascii="Times New Roman" w:hAnsi="Times New Roman" w:cs="Times New Roman"/>
          <w:sz w:val="24"/>
          <w:szCs w:val="24"/>
        </w:rPr>
        <w:t xml:space="preserve"> apagamento </w:t>
      </w:r>
      <w:r w:rsidR="00ED0F73">
        <w:rPr>
          <w:rFonts w:ascii="Times New Roman" w:hAnsi="Times New Roman" w:cs="Times New Roman"/>
          <w:sz w:val="24"/>
          <w:szCs w:val="24"/>
        </w:rPr>
        <w:t xml:space="preserve">associadas às profundas desigualdades da sociedade brasileira. Além disso, ao colocar documentários protagonizados por compositores de samba negros e moradores de periferia no centro dos processos de pesquisa e de construção do conhecimento, o projeto promove a </w:t>
      </w:r>
      <w:r w:rsidRPr="00A444FF">
        <w:rPr>
          <w:rFonts w:ascii="Times New Roman" w:hAnsi="Times New Roman" w:cs="Times New Roman"/>
          <w:sz w:val="24"/>
          <w:szCs w:val="24"/>
        </w:rPr>
        <w:t xml:space="preserve">afirmação da autoria negra na produção acadêmica. </w:t>
      </w:r>
    </w:p>
    <w:p w14:paraId="6888444B" w14:textId="7875CE87" w:rsidR="00A444FF" w:rsidRPr="00A444FF" w:rsidRDefault="00A444FF" w:rsidP="00A444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>As memórias narradas pelos compositores evidenciam a dimensão educativa do samba</w:t>
      </w:r>
      <w:r w:rsidR="00BE3A95">
        <w:rPr>
          <w:rFonts w:ascii="Times New Roman" w:hAnsi="Times New Roman" w:cs="Times New Roman"/>
          <w:sz w:val="24"/>
          <w:szCs w:val="24"/>
        </w:rPr>
        <w:t xml:space="preserve"> na </w:t>
      </w:r>
      <w:r w:rsidRPr="00A444FF">
        <w:rPr>
          <w:rFonts w:ascii="Times New Roman" w:hAnsi="Times New Roman" w:cs="Times New Roman"/>
          <w:sz w:val="24"/>
          <w:szCs w:val="24"/>
        </w:rPr>
        <w:t>lida com a dor</w:t>
      </w:r>
      <w:r w:rsidR="00BE3A95">
        <w:rPr>
          <w:rFonts w:ascii="Times New Roman" w:hAnsi="Times New Roman" w:cs="Times New Roman"/>
          <w:sz w:val="24"/>
          <w:szCs w:val="24"/>
        </w:rPr>
        <w:t xml:space="preserve"> e</w:t>
      </w:r>
      <w:r w:rsidRPr="00A444FF">
        <w:rPr>
          <w:rFonts w:ascii="Times New Roman" w:hAnsi="Times New Roman" w:cs="Times New Roman"/>
          <w:sz w:val="24"/>
          <w:szCs w:val="24"/>
        </w:rPr>
        <w:t xml:space="preserve"> a desigualdade</w:t>
      </w:r>
      <w:r w:rsidR="00BE3A95">
        <w:rPr>
          <w:rFonts w:ascii="Times New Roman" w:hAnsi="Times New Roman" w:cs="Times New Roman"/>
          <w:sz w:val="24"/>
          <w:szCs w:val="24"/>
        </w:rPr>
        <w:t>, e ainda na</w:t>
      </w:r>
      <w:r w:rsidRPr="00A444FF">
        <w:rPr>
          <w:rFonts w:ascii="Times New Roman" w:hAnsi="Times New Roman" w:cs="Times New Roman"/>
          <w:sz w:val="24"/>
          <w:szCs w:val="24"/>
        </w:rPr>
        <w:t xml:space="preserve"> luta por dignidade. </w:t>
      </w:r>
    </w:p>
    <w:p w14:paraId="4EB0EF46" w14:textId="5D4DD235" w:rsidR="00A444FF" w:rsidRPr="00A444FF" w:rsidRDefault="00A444FF" w:rsidP="00A444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>As análises do LEAM nos indicam ainda que o samba, como prática social e cultural, constitui um espaço de educação antirracista e de produção de conhecimento enraizado no cotidiano. Observou-se também a potência da</w:t>
      </w:r>
      <w:r w:rsidR="00BE3A95">
        <w:rPr>
          <w:rFonts w:ascii="Times New Roman" w:hAnsi="Times New Roman" w:cs="Times New Roman"/>
          <w:sz w:val="24"/>
          <w:szCs w:val="24"/>
        </w:rPr>
        <w:t xml:space="preserve"> iniciativa como</w:t>
      </w:r>
      <w:r w:rsidRPr="00A444FF">
        <w:rPr>
          <w:rFonts w:ascii="Times New Roman" w:hAnsi="Times New Roman" w:cs="Times New Roman"/>
          <w:sz w:val="24"/>
          <w:szCs w:val="24"/>
        </w:rPr>
        <w:t xml:space="preserve"> prática de arte-pesquisa decolonial que reconfigura as formas de narrar a história e de construir memória coletiva.</w:t>
      </w:r>
    </w:p>
    <w:p w14:paraId="74D83E32" w14:textId="77777777" w:rsidR="00A444FF" w:rsidRPr="00A444FF" w:rsidRDefault="00A444FF" w:rsidP="00A444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>Todos esses aspectos reforçam a tese de que a educação comprometida com a ética da diversidade deve se abrir ao diálogo com as práticas culturais populares, reconhecendo nelas caminhos para a emancipação e a justiça social.</w:t>
      </w:r>
    </w:p>
    <w:p w14:paraId="5E07AAF3" w14:textId="77777777" w:rsidR="00342DF4" w:rsidRPr="00A444FF" w:rsidRDefault="00342DF4" w:rsidP="00A444F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7361CF8" w14:textId="77777777" w:rsidR="00342DF4" w:rsidRPr="00A444FF" w:rsidRDefault="00342DF4" w:rsidP="00A444F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444F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14:paraId="4E1619E9" w14:textId="1F291927" w:rsidR="00BE3A95" w:rsidRDefault="00ED0F73" w:rsidP="00A444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 xml:space="preserve">O projeto Puxando Conversa é uma experiência de educação popular antirracista capaz de articular memória, arte e </w:t>
      </w:r>
      <w:r>
        <w:rPr>
          <w:rFonts w:ascii="Times New Roman" w:hAnsi="Times New Roman" w:cs="Times New Roman"/>
          <w:sz w:val="24"/>
          <w:szCs w:val="24"/>
        </w:rPr>
        <w:t>construção ativa da cidadania</w:t>
      </w:r>
      <w:r w:rsidRPr="00A444FF">
        <w:rPr>
          <w:rFonts w:ascii="Times New Roman" w:hAnsi="Times New Roman" w:cs="Times New Roman"/>
          <w:sz w:val="24"/>
          <w:szCs w:val="24"/>
        </w:rPr>
        <w:t>.</w:t>
      </w:r>
      <w:r w:rsidR="00A444FF" w:rsidRPr="00A444FF">
        <w:rPr>
          <w:rFonts w:ascii="Times New Roman" w:hAnsi="Times New Roman" w:cs="Times New Roman"/>
          <w:sz w:val="24"/>
          <w:szCs w:val="24"/>
        </w:rPr>
        <w:t xml:space="preserve"> O samba, ao narrar a vida de sujeitos historicamente marginalizados, atua como </w:t>
      </w:r>
      <w:r w:rsidR="00412896">
        <w:rPr>
          <w:rFonts w:ascii="Times New Roman" w:hAnsi="Times New Roman" w:cs="Times New Roman"/>
          <w:sz w:val="24"/>
          <w:szCs w:val="24"/>
        </w:rPr>
        <w:t>processo educativo calcado na</w:t>
      </w:r>
      <w:r w:rsidR="00A444FF" w:rsidRPr="00A444FF">
        <w:rPr>
          <w:rFonts w:ascii="Times New Roman" w:hAnsi="Times New Roman" w:cs="Times New Roman"/>
          <w:sz w:val="24"/>
          <w:szCs w:val="24"/>
        </w:rPr>
        <w:t xml:space="preserve"> diversidade e </w:t>
      </w:r>
      <w:r w:rsidR="00412896">
        <w:rPr>
          <w:rFonts w:ascii="Times New Roman" w:hAnsi="Times New Roman" w:cs="Times New Roman"/>
          <w:sz w:val="24"/>
          <w:szCs w:val="24"/>
        </w:rPr>
        <w:t>se consolida como</w:t>
      </w:r>
      <w:r w:rsidR="00A444FF" w:rsidRPr="00A444FF">
        <w:rPr>
          <w:rFonts w:ascii="Times New Roman" w:hAnsi="Times New Roman" w:cs="Times New Roman"/>
          <w:sz w:val="24"/>
          <w:szCs w:val="24"/>
        </w:rPr>
        <w:t xml:space="preserve"> espaço de produção de conhecimento </w:t>
      </w:r>
      <w:r w:rsidR="00412896">
        <w:rPr>
          <w:rFonts w:ascii="Times New Roman" w:hAnsi="Times New Roman" w:cs="Times New Roman"/>
          <w:sz w:val="24"/>
          <w:szCs w:val="24"/>
        </w:rPr>
        <w:t>decolonial</w:t>
      </w:r>
      <w:r w:rsidR="00A444FF" w:rsidRPr="00A444FF">
        <w:rPr>
          <w:rFonts w:ascii="Times New Roman" w:hAnsi="Times New Roman" w:cs="Times New Roman"/>
          <w:sz w:val="24"/>
          <w:szCs w:val="24"/>
        </w:rPr>
        <w:t xml:space="preserve">. </w:t>
      </w:r>
      <w:r w:rsidR="00412896">
        <w:rPr>
          <w:rFonts w:ascii="Times New Roman" w:hAnsi="Times New Roman" w:cs="Times New Roman"/>
          <w:sz w:val="24"/>
          <w:szCs w:val="24"/>
        </w:rPr>
        <w:t>A</w:t>
      </w:r>
      <w:r w:rsidR="00A444FF" w:rsidRPr="00A444FF">
        <w:rPr>
          <w:rFonts w:ascii="Times New Roman" w:hAnsi="Times New Roman" w:cs="Times New Roman"/>
          <w:sz w:val="24"/>
          <w:szCs w:val="24"/>
        </w:rPr>
        <w:t xml:space="preserve"> experiência demonstra que a educação, quando ancorada no diálogo e na </w:t>
      </w:r>
      <w:r w:rsidR="00BE3A95">
        <w:rPr>
          <w:rFonts w:ascii="Times New Roman" w:hAnsi="Times New Roman" w:cs="Times New Roman"/>
          <w:sz w:val="24"/>
          <w:szCs w:val="24"/>
        </w:rPr>
        <w:t>É</w:t>
      </w:r>
      <w:r w:rsidR="00A444FF" w:rsidRPr="00A444FF">
        <w:rPr>
          <w:rFonts w:ascii="Times New Roman" w:hAnsi="Times New Roman" w:cs="Times New Roman"/>
          <w:sz w:val="24"/>
          <w:szCs w:val="24"/>
        </w:rPr>
        <w:t xml:space="preserve">tica da </w:t>
      </w:r>
      <w:r w:rsidR="00BE3A95">
        <w:rPr>
          <w:rFonts w:ascii="Times New Roman" w:hAnsi="Times New Roman" w:cs="Times New Roman"/>
          <w:sz w:val="24"/>
          <w:szCs w:val="24"/>
        </w:rPr>
        <w:t>D</w:t>
      </w:r>
      <w:r w:rsidR="00A444FF" w:rsidRPr="00A444FF">
        <w:rPr>
          <w:rFonts w:ascii="Times New Roman" w:hAnsi="Times New Roman" w:cs="Times New Roman"/>
          <w:sz w:val="24"/>
          <w:szCs w:val="24"/>
        </w:rPr>
        <w:t>iversidade, pode enfrentar o racismo e outras formas de opressão.</w:t>
      </w:r>
    </w:p>
    <w:p w14:paraId="44105C2F" w14:textId="14351590" w:rsidR="00A444FF" w:rsidRPr="00A444FF" w:rsidRDefault="00A444FF" w:rsidP="00A444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 xml:space="preserve">Como sintetiza Valter Filé (2006), o samba ensina a equilibrar-se entre a miséria e a festa, </w:t>
      </w:r>
      <w:r w:rsidR="00BE3A95">
        <w:rPr>
          <w:rFonts w:ascii="Times New Roman" w:hAnsi="Times New Roman" w:cs="Times New Roman"/>
          <w:sz w:val="24"/>
          <w:szCs w:val="24"/>
        </w:rPr>
        <w:t xml:space="preserve">sensibilizando e </w:t>
      </w:r>
      <w:r w:rsidRPr="00A444FF">
        <w:rPr>
          <w:rFonts w:ascii="Times New Roman" w:hAnsi="Times New Roman" w:cs="Times New Roman"/>
          <w:sz w:val="24"/>
          <w:szCs w:val="24"/>
        </w:rPr>
        <w:t xml:space="preserve">mobilizando sujeitos e coletividades </w:t>
      </w:r>
      <w:r w:rsidR="00BE3A95">
        <w:rPr>
          <w:rFonts w:ascii="Times New Roman" w:hAnsi="Times New Roman" w:cs="Times New Roman"/>
          <w:sz w:val="24"/>
          <w:szCs w:val="24"/>
        </w:rPr>
        <w:t xml:space="preserve">para uma conexão com o horizonte ético de </w:t>
      </w:r>
      <w:r w:rsidRPr="00A444FF">
        <w:rPr>
          <w:rFonts w:ascii="Times New Roman" w:hAnsi="Times New Roman" w:cs="Times New Roman"/>
          <w:sz w:val="24"/>
          <w:szCs w:val="24"/>
        </w:rPr>
        <w:t xml:space="preserve">uma sociedade mais justa. Nesse horizonte, afirma-se a centralidade da perspectiva da equidade, do reconhecimento das diferenças e da construção coletiva de </w:t>
      </w:r>
      <w:r w:rsidR="00BE3A95">
        <w:rPr>
          <w:rFonts w:ascii="Times New Roman" w:hAnsi="Times New Roman" w:cs="Times New Roman"/>
          <w:sz w:val="24"/>
          <w:szCs w:val="24"/>
        </w:rPr>
        <w:t>aprontos</w:t>
      </w:r>
      <w:r w:rsidRPr="00A444FF">
        <w:rPr>
          <w:rFonts w:ascii="Times New Roman" w:hAnsi="Times New Roman" w:cs="Times New Roman"/>
          <w:sz w:val="24"/>
          <w:szCs w:val="24"/>
        </w:rPr>
        <w:t>.</w:t>
      </w:r>
    </w:p>
    <w:p w14:paraId="22023721" w14:textId="77777777" w:rsidR="00F955F0" w:rsidRPr="00A444FF" w:rsidRDefault="00F955F0" w:rsidP="00A444F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845F6BC" w14:textId="77777777" w:rsidR="00342DF4" w:rsidRPr="00A444FF" w:rsidRDefault="00342DF4" w:rsidP="00A444F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444F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49267AEE" w14:textId="77777777" w:rsidR="00A444FF" w:rsidRPr="00A444FF" w:rsidRDefault="00A444FF" w:rsidP="00A444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>BUTLER, Judith. Quadros de Guerra: quando a vida é passível de luto? Rio de Janeiro: Civilização Brasileira, 2018.</w:t>
      </w:r>
    </w:p>
    <w:p w14:paraId="6446E762" w14:textId="77777777" w:rsidR="00A444FF" w:rsidRPr="00A444FF" w:rsidRDefault="00A444FF" w:rsidP="00A444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>CARNEIRO, Sueli. A construção do outro como não-ser como fundamento do ser. Tese (Doutorado em Educação) – USP, 2005.</w:t>
      </w:r>
    </w:p>
    <w:p w14:paraId="0F277C29" w14:textId="77777777" w:rsidR="00A444FF" w:rsidRPr="00A444FF" w:rsidRDefault="00A444FF" w:rsidP="00A444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>EVARISTO, Conceição. Escrevivências. Belo Horizonte: Mazza, 2016.</w:t>
      </w:r>
    </w:p>
    <w:p w14:paraId="78D2F766" w14:textId="77777777" w:rsidR="00A444FF" w:rsidRPr="00A444FF" w:rsidRDefault="00A444FF" w:rsidP="00A444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>FILÉ, Valter. O que espanta miséria é festa! Narrativas e memórias nas redes educativas do samba. Tese (Doutorado em Educação) – UERJ, 2006.</w:t>
      </w:r>
    </w:p>
    <w:p w14:paraId="506A0156" w14:textId="77777777" w:rsidR="00A444FF" w:rsidRPr="00A444FF" w:rsidRDefault="00A444FF" w:rsidP="00A444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>FREIRE, Paulo. Pedagogia do Oprimido. Rio de Janeiro: Paz e Terra, 1987.</w:t>
      </w:r>
    </w:p>
    <w:p w14:paraId="0DC20EB2" w14:textId="77777777" w:rsidR="00A444FF" w:rsidRPr="00A444FF" w:rsidRDefault="00A444FF" w:rsidP="00A444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>LIMA, Rafaela Pereira. Quando o luto é luta: mobilização é ato criativo. Tese (Doutorado em Comunicação Social) – UFMG, 2023.</w:t>
      </w:r>
    </w:p>
    <w:p w14:paraId="68BA7CF5" w14:textId="77777777" w:rsidR="00A444FF" w:rsidRPr="00A444FF" w:rsidRDefault="00A444FF" w:rsidP="00A444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>LIMA, Rafaela Pereira; ANDRADE, Eduardo Barbosa; CASTRO, Sheila. Histórias de vida e memória local:</w:t>
      </w:r>
      <w:r w:rsidRPr="00A444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444FF">
        <w:rPr>
          <w:rFonts w:ascii="Times New Roman" w:hAnsi="Times New Roman" w:cs="Times New Roman"/>
          <w:sz w:val="24"/>
          <w:szCs w:val="24"/>
        </w:rPr>
        <w:t>guia metodológico. Belo Horizonte, publicação independente, 2017.</w:t>
      </w:r>
    </w:p>
    <w:p w14:paraId="5558A8FB" w14:textId="77777777" w:rsidR="00A444FF" w:rsidRPr="00A444FF" w:rsidRDefault="00A444FF" w:rsidP="00A444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>MARTINS, Leda Maria. Afrografias da memória: o reinado do Rosário no Jatobá. 2. ed. São Paulo: Perspectiva; Belo Horizonte: Mazza Edições, 2021.</w:t>
      </w:r>
    </w:p>
    <w:p w14:paraId="45578731" w14:textId="77777777" w:rsidR="00A444FF" w:rsidRPr="00A444FF" w:rsidRDefault="00A444FF" w:rsidP="00A444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>MBEMBE, Achille. Necropolítica. São Paulo: n-1 edições, 2018.</w:t>
      </w:r>
    </w:p>
    <w:p w14:paraId="1F175D3F" w14:textId="371A1FD1" w:rsidR="00342DF4" w:rsidRPr="00A444FF" w:rsidRDefault="00A444FF" w:rsidP="00A444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FF">
        <w:rPr>
          <w:rFonts w:ascii="Times New Roman" w:hAnsi="Times New Roman" w:cs="Times New Roman"/>
          <w:sz w:val="24"/>
          <w:szCs w:val="24"/>
        </w:rPr>
        <w:t>WERNECK, Claudia. Sociedade Inclusiva. Rio de Janeiro: WVA, 2007.</w:t>
      </w:r>
    </w:p>
    <w:sectPr w:rsidR="00342DF4" w:rsidRPr="00A444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12874"/>
    <w:rsid w:val="00035405"/>
    <w:rsid w:val="000C5326"/>
    <w:rsid w:val="00342DF4"/>
    <w:rsid w:val="00397E55"/>
    <w:rsid w:val="003A3039"/>
    <w:rsid w:val="003B3E13"/>
    <w:rsid w:val="00412896"/>
    <w:rsid w:val="00660186"/>
    <w:rsid w:val="006714EB"/>
    <w:rsid w:val="00773D54"/>
    <w:rsid w:val="007A675D"/>
    <w:rsid w:val="007B1BB5"/>
    <w:rsid w:val="008E2D69"/>
    <w:rsid w:val="0090792F"/>
    <w:rsid w:val="00925452"/>
    <w:rsid w:val="00941F25"/>
    <w:rsid w:val="009461A8"/>
    <w:rsid w:val="009B4014"/>
    <w:rsid w:val="00A444FF"/>
    <w:rsid w:val="00BE3A95"/>
    <w:rsid w:val="00C76F13"/>
    <w:rsid w:val="00CE33F1"/>
    <w:rsid w:val="00DC79A8"/>
    <w:rsid w:val="00E64BAF"/>
    <w:rsid w:val="00ED0F73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23174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8E2D6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E2D69"/>
    <w:rPr>
      <w:color w:val="605E5C"/>
      <w:shd w:val="clear" w:color="auto" w:fill="E1DFDD"/>
    </w:rPr>
  </w:style>
  <w:style w:type="paragraph" w:customStyle="1" w:styleId="Normal0">
    <w:name w:val="Normal0"/>
    <w:qFormat/>
    <w:rsid w:val="008E2D69"/>
    <w:pPr>
      <w:spacing w:line="256" w:lineRule="auto"/>
    </w:pPr>
    <w:rPr>
      <w:rFonts w:ascii="Calibri" w:eastAsia="Calibri" w:hAnsi="Calibri" w:cs="Calibri"/>
      <w:lang w:eastAsia="pt-BR"/>
    </w:rPr>
  </w:style>
  <w:style w:type="character" w:styleId="nfase">
    <w:name w:val="Emphasis"/>
    <w:basedOn w:val="Fontepargpadro"/>
    <w:uiPriority w:val="20"/>
    <w:qFormat/>
    <w:rsid w:val="008E2D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faperalima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1410</Words>
  <Characters>7620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Rafaela Lima</cp:lastModifiedBy>
  <cp:revision>2</cp:revision>
  <dcterms:created xsi:type="dcterms:W3CDTF">2025-10-17T19:16:00Z</dcterms:created>
  <dcterms:modified xsi:type="dcterms:W3CDTF">2025-10-17T19:16:00Z</dcterms:modified>
</cp:coreProperties>
</file>