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360"/>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360" w:before="240" w:after="240"/>
        <w:ind w:hanging="0"/>
        <w:jc w:val="center"/>
        <w:rPr>
          <w:rFonts w:ascii="Times New Roman" w:hAnsi="Times New Roman" w:eastAsia="Times New Roman" w:cs="Times New Roman"/>
          <w:b/>
        </w:rPr>
      </w:pPr>
      <w:r>
        <w:rPr>
          <w:rFonts w:eastAsia="Times New Roman" w:cs="Times New Roman" w:ascii="Times New Roman" w:hAnsi="Times New Roman"/>
          <w:b/>
        </w:rPr>
        <w:t>CIBERANIMISMO E A CULTURA DIGITAL: Elementos de transformação social e educativa</w:t>
      </w:r>
    </w:p>
    <w:p>
      <w:pPr>
        <w:pStyle w:val="Normal1"/>
        <w:spacing w:lineRule="auto" w:line="360" w:before="240" w:after="240"/>
        <w:ind w:hanging="0"/>
        <w:jc w:val="center"/>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360" w:before="0" w:after="0"/>
        <w:ind w:hanging="0"/>
        <w:jc w:val="right"/>
        <w:rPr>
          <w:rFonts w:ascii="Times New Roman" w:hAnsi="Times New Roman" w:eastAsia="Times New Roman" w:cs="Times New Roman"/>
        </w:rPr>
      </w:pPr>
      <w:r>
        <w:rPr>
          <w:rFonts w:eastAsia="Times New Roman" w:cs="Times New Roman" w:ascii="Times New Roman" w:hAnsi="Times New Roman"/>
          <w:b w:val="false"/>
          <w:bCs w:val="false"/>
        </w:rPr>
        <w:t xml:space="preserve"> </w:t>
      </w:r>
      <w:r>
        <w:rPr>
          <w:rFonts w:eastAsia="Times New Roman" w:cs="Times New Roman" w:ascii="Times New Roman" w:hAnsi="Times New Roman"/>
          <w:b w:val="false"/>
          <w:bCs w:val="false"/>
        </w:rPr>
        <w:t>Danilo Augusto Dias</w:t>
      </w:r>
      <w:r>
        <w:rPr>
          <w:rStyle w:val="FootnoteReference"/>
          <w:rFonts w:eastAsia="Times New Roman" w:cs="Times New Roman" w:ascii="Times New Roman" w:hAnsi="Times New Roman"/>
          <w:vertAlign w:val="superscript"/>
        </w:rPr>
        <w:footnoteReference w:id="2"/>
      </w:r>
    </w:p>
    <w:p>
      <w:pPr>
        <w:pStyle w:val="Normal1"/>
        <w:spacing w:lineRule="auto" w:line="360" w:before="0" w:after="0"/>
        <w:ind w:hanging="0"/>
        <w:jc w:val="right"/>
        <w:rPr>
          <w:rFonts w:ascii="Times New Roman" w:hAnsi="Times New Roman" w:eastAsia="Times New Roman" w:cs="Times New Roman"/>
        </w:rPr>
      </w:pPr>
      <w:r>
        <w:rPr>
          <w:rFonts w:eastAsia="Times New Roman" w:cs="Times New Roman" w:ascii="Times New Roman" w:hAnsi="Times New Roman"/>
        </w:rPr>
      </w:r>
    </w:p>
    <w:p>
      <w:pPr>
        <w:pStyle w:val="Normal1"/>
        <w:tabs>
          <w:tab w:val="clear" w:pos="720"/>
          <w:tab w:val="left" w:pos="504" w:leader="none"/>
        </w:tabs>
        <w:spacing w:lineRule="auto" w:line="240" w:before="120" w:after="120"/>
        <w:ind w:hanging="0" w:right="16"/>
        <w:jc w:val="both"/>
        <w:rPr>
          <w:rFonts w:ascii="Roboto" w:hAnsi="Roboto" w:eastAsia="Roboto" w:cs="Roboto"/>
          <w:b/>
        </w:rPr>
      </w:pPr>
      <w:r>
        <w:rPr>
          <w:rFonts w:eastAsia="Roboto" w:cs="Roboto" w:ascii="Roboto" w:hAnsi="Roboto"/>
          <w:b/>
        </w:rPr>
      </w:r>
    </w:p>
    <w:p>
      <w:pPr>
        <w:pStyle w:val="Normal1"/>
        <w:tabs>
          <w:tab w:val="clear" w:pos="720"/>
          <w:tab w:val="left" w:pos="1071" w:leader="none"/>
        </w:tabs>
        <w:spacing w:lineRule="auto" w:line="240" w:before="120" w:after="120"/>
        <w:ind w:hanging="0" w:right="16"/>
        <w:jc w:val="both"/>
        <w:rPr>
          <w:lang w:val="pt-BR" w:eastAsia="zh-CN" w:bidi="hi-IN"/>
        </w:rPr>
      </w:pPr>
      <w:r>
        <w:rPr>
          <w:rFonts w:eastAsia="Times New Roman" w:cs="Times New Roman" w:ascii="Times New Roman" w:hAnsi="Times New Roman"/>
          <w:b/>
          <w:lang w:val="pt-BR" w:eastAsia="zh-CN" w:bidi="hi-IN"/>
        </w:rPr>
        <w:t>RESUMO.</w:t>
      </w:r>
      <w:r>
        <w:rPr>
          <w:rFonts w:eastAsia="Times New Roman" w:cs="Times New Roman" w:ascii="Times New Roman" w:hAnsi="Times New Roman"/>
          <w:lang w:val="pt-BR" w:eastAsia="zh-CN" w:bidi="hi-IN"/>
        </w:rPr>
        <w:t xml:space="preserve"> Atualmente, os objetos tecnológicos assumem alguma autonomia, deixando de ser simples instrumentos e ganhando algum protagonismo na vida dos usuários. A Inteligência Artificial Generativa (IA), acessível ao grande público, parece ganhar consciência e habitar o mundo conosco. O ciberanimismo emerge como uma tentativa de dar sentido ao nosso mundo cada vez mais entrelaçado com tecnologias digitais, revisitando antigas formas de perceber a realidade. É um conceito que sugere um movimento cultural e filosófico onde objetos tecnológicos e ambientes digitais são dotados de alma, agência ou uma forma de vida (Arshinov; Grimov; Chekletsov, 2021). O termo sugere uma fusão do “cibernético”, relacionado aos sistemas de controle e comunicação em máquinas e seres vivos, com o “animismo”, a crença de que objetos e fenômenos naturais possuem uma essência espiritual. O filósofo David Proctor, por exemplo, discute o animismo cibernético no contexto da personalidade não humana e da internet, indicando que o debate já está em curso nos círculos acadêmicos (Chekletsov, 2021). No contexto moderno, o ciberanimismo se manifesta de múltiplas formas. De um lado, há a questão ética sobre como devemos tratar agentes de IA que podem, em breve, adquirir a capacidade de sentir e ter consciência. Isso levanta a possibilidade de estendermos nossa responsabilidade para com as “coisas inteligentes” que habitam nosso mundo híbrido. De outro lado, a relação entre humanos e máquinas torna-se cada vez mais simbiótica, quase nos transformando em ciborgues — organismos compostos por elementos orgânicos e tecnológicos (Nunes, 2022). A relação entre o ciberanimismo e a educação emerge diretamente do fato de que a cultura digital (ou cibercultura) permeia todo o fazer humano, incluindo a comunicação, os relacionamentos afetivos e a educação. Usar as tecnologias digitais na educação pode ser visto como uma oportunidade para a reflexão sobre o paradigma educacional, já que a educação se beneficia ao substituir noções baseadas na oposição entre corpo e tecnologias (herdadas da dicotomia sujeito-objeto) por noções de corporeidade híbrida, posto que a noção de “não-presencialidade” se torna vaga, pois o corpo do aprendiz e do professor está presente no modo da ubiquidade e onipresença comunicacional, característico da cultura digital (Nunes, 2022). Assim, posicionamos o presente trabalho como forma de trazer essa discussão ao campo científico. Por meio de uma revisão narrativa de literatura realizada no Google Acadêmico, onde foram analisados artigos e capítulos de livros, esta pesquisa qualitativa buscou compreender como essas novas tecnologias parecem assumir um protagonismo em sala de aula, desafiando construções sociais consolidadas. Buscamos compreender as tensões relatadas na literatura entre a docência e as informações acessadas por alunos por meio da IA, das redes sociais e outros meios digitais. A docência, nesse contexto, parece se transformar da fonte do conhecimento para uma entidade curadora-validadora de conteúdos disponíveis na virtualidade ou gerados pela IA, já que a competição direta humano-máquina mostrou-se desproporcional. </w:t>
      </w:r>
      <w:r>
        <w:rPr>
          <w:rFonts w:eastAsia="Times New Roman" w:cs="Times New Roman" w:ascii="Times New Roman" w:hAnsi="Times New Roman"/>
          <w:lang w:val="pt-BR" w:eastAsia="zh-CN" w:bidi="hi-IN"/>
        </w:rPr>
        <w:t>Assim</w:t>
      </w:r>
      <w:r>
        <w:rPr>
          <w:rFonts w:eastAsia="Times New Roman" w:cs="Times New Roman" w:ascii="Times New Roman" w:hAnsi="Times New Roman"/>
          <w:lang w:val="pt-BR" w:eastAsia="zh-CN" w:bidi="hi-IN"/>
        </w:rPr>
        <w:t>, concluímos que a transformação educativa impulsionada por nossa sociedade digital busca reconfigurar o papel docente, colocando o biológico (professor) lado a lado com o sintético (máquina), mas em papéis diferentes no processo de ensino.</w:t>
      </w:r>
    </w:p>
    <w:p>
      <w:pPr>
        <w:pStyle w:val="Normal1"/>
        <w:tabs>
          <w:tab w:val="clear" w:pos="720"/>
          <w:tab w:val="left" w:pos="1071" w:leader="none"/>
        </w:tabs>
        <w:spacing w:lineRule="auto" w:line="240" w:before="120" w:after="120"/>
        <w:ind w:hanging="0" w:right="16"/>
        <w:jc w:val="both"/>
        <w:rPr>
          <w:rFonts w:ascii="Times New Roman" w:hAnsi="Times New Roman" w:eastAsia="Times New Roman" w:cs="Times New Roman"/>
          <w:highlight w:val="white"/>
          <w:lang w:val="pt-BR" w:eastAsia="zh-CN" w:bidi="hi-IN"/>
        </w:rPr>
      </w:pPr>
      <w:r>
        <w:rPr>
          <w:rFonts w:eastAsia="Times New Roman" w:cs="Times New Roman" w:ascii="Times New Roman" w:hAnsi="Times New Roman"/>
          <w:highlight w:val="white"/>
          <w:lang w:val="pt-BR" w:eastAsia="zh-CN" w:bidi="hi-IN"/>
        </w:rPr>
      </w:r>
    </w:p>
    <w:p>
      <w:pPr>
        <w:pStyle w:val="Normal1"/>
        <w:tabs>
          <w:tab w:val="clear" w:pos="720"/>
          <w:tab w:val="left" w:pos="1071" w:leader="none"/>
        </w:tabs>
        <w:spacing w:lineRule="auto" w:line="240" w:before="120" w:after="120"/>
        <w:ind w:hanging="0" w:right="16"/>
        <w:jc w:val="both"/>
        <w:rPr>
          <w:lang w:val="pt-BR" w:eastAsia="zh-CN" w:bidi="hi-IN"/>
        </w:rPr>
      </w:pPr>
      <w:r>
        <w:rPr>
          <w:rFonts w:eastAsia="Times New Roman" w:cs="Times New Roman" w:ascii="Times New Roman" w:hAnsi="Times New Roman"/>
          <w:b/>
          <w:lang w:val="pt-BR" w:eastAsia="zh-CN" w:bidi="hi-IN"/>
        </w:rPr>
        <w:t>Palavras-chave</w:t>
      </w:r>
      <w:r>
        <w:rPr>
          <w:rFonts w:eastAsia="Times New Roman" w:cs="Times New Roman" w:ascii="Times New Roman" w:hAnsi="Times New Roman"/>
          <w:lang w:val="pt-BR" w:eastAsia="zh-CN" w:bidi="hi-IN"/>
        </w:rPr>
        <w:t>: Animismo Digital. Didática. Digitalização. Docência. Sociedade Híbrida.</w:t>
      </w:r>
    </w:p>
    <w:p>
      <w:pPr>
        <w:pStyle w:val="Normal1"/>
        <w:spacing w:lineRule="auto" w:line="360" w:before="240" w:after="240"/>
        <w:ind w:firstLine="700"/>
        <w:jc w:val="both"/>
        <w:rPr>
          <w:rFonts w:ascii="Times New Roman" w:hAnsi="Times New Roman" w:eastAsia="Times New Roman" w:cs="Times New Roman"/>
          <w:b/>
        </w:rPr>
      </w:pPr>
      <w:r>
        <w:rPr>
          <w:rFonts w:eastAsia="Times New Roman" w:cs="Times New Roman" w:ascii="Times New Roman" w:hAnsi="Times New Roman"/>
          <w:b/>
        </w:rPr>
      </w:r>
    </w:p>
    <w:p>
      <w:pPr>
        <w:pStyle w:val="Normal1"/>
        <w:spacing w:lineRule="auto" w:line="360" w:before="240" w:after="240"/>
        <w:ind w:hanging="0"/>
        <w:rPr>
          <w:rFonts w:ascii="Times New Roman" w:hAnsi="Times New Roman" w:eastAsia="Times New Roman" w:cs="Times New Roman"/>
          <w:b/>
        </w:rPr>
      </w:pPr>
      <w:r>
        <w:rPr>
          <w:rFonts w:eastAsia="Times New Roman" w:cs="Times New Roman" w:ascii="Times New Roman" w:hAnsi="Times New Roman"/>
          <w:b/>
        </w:rPr>
        <w:t xml:space="preserve"> </w:t>
      </w:r>
    </w:p>
    <w:p>
      <w:pPr>
        <w:pStyle w:val="Normal1"/>
        <w:spacing w:lineRule="auto" w:line="360" w:before="240" w:after="240"/>
        <w:ind w:hanging="0"/>
        <w:rPr>
          <w:rFonts w:ascii="Times New Roman" w:hAnsi="Times New Roman" w:eastAsia="Times New Roman" w:cs="Times New Roman"/>
          <w:b/>
        </w:rPr>
      </w:pPr>
      <w:r>
        <w:rPr>
          <w:rFonts w:eastAsia="Times New Roman" w:cs="Times New Roman" w:ascii="Times New Roman" w:hAnsi="Times New Roman"/>
          <w:b/>
        </w:rPr>
        <w:t>REFERÊNCIAS</w:t>
      </w:r>
    </w:p>
    <w:p>
      <w:pPr>
        <w:pStyle w:val="Normal1"/>
        <w:spacing w:lineRule="auto" w:line="360" w:before="240" w:after="240"/>
        <w:ind w:hanging="0"/>
        <w:jc w:val="both"/>
        <w:rPr>
          <w:rFonts w:ascii="Times New Roman" w:hAnsi="Times New Roman" w:eastAsia="Times New Roman" w:cs="Times New Roman"/>
        </w:rPr>
      </w:pPr>
      <w:r>
        <w:rPr>
          <w:rFonts w:eastAsia="Times New Roman" w:cs="Times New Roman" w:ascii="Times New Roman" w:hAnsi="Times New Roman"/>
        </w:rPr>
        <w:t xml:space="preserve">ARSHINOV, V. I.; GRIMOV, O. A.; CHEKLETSOV, V. V. Cyber-animism: the art of being alive in hybrid society. </w:t>
      </w:r>
      <w:r>
        <w:rPr>
          <w:rFonts w:eastAsia="Times New Roman" w:cs="Times New Roman" w:ascii="Times New Roman" w:hAnsi="Times New Roman"/>
          <w:b/>
          <w:bCs/>
        </w:rPr>
        <w:t>Philosophical Problems of IT &amp; Cyberspace</w:t>
      </w:r>
      <w:r>
        <w:rPr>
          <w:rFonts w:eastAsia="Times New Roman" w:cs="Times New Roman" w:ascii="Times New Roman" w:hAnsi="Times New Roman"/>
        </w:rPr>
        <w:t xml:space="preserve"> (PhilIT&amp;C), [s. l.], n. 2, p. 39–60, 30 dez. 2021. </w:t>
      </w:r>
      <w:hyperlink r:id="rId2">
        <w:r>
          <w:rPr>
            <w:rStyle w:val="Hyperlink"/>
            <w:rFonts w:eastAsia="Times New Roman" w:cs="Times New Roman" w:ascii="Times New Roman" w:hAnsi="Times New Roman"/>
          </w:rPr>
          <w:t>https://doi.org/10.17726/philit.2021.2.3</w:t>
        </w:r>
      </w:hyperlink>
      <w:r>
        <w:rPr>
          <w:rFonts w:eastAsia="Times New Roman" w:cs="Times New Roman" w:ascii="Times New Roman" w:hAnsi="Times New Roman"/>
        </w:rPr>
        <w:t>.</w:t>
      </w:r>
    </w:p>
    <w:p>
      <w:pPr>
        <w:pStyle w:val="Normal"/>
        <w:spacing w:lineRule="auto" w:line="360" w:before="240" w:after="240"/>
        <w:ind w:hanging="0"/>
        <w:jc w:val="both"/>
        <w:rPr>
          <w:rFonts w:ascii="Times New Roman" w:hAnsi="Times New Roman" w:eastAsia="Times New Roman" w:cs="Times New Roman"/>
        </w:rPr>
      </w:pPr>
      <w:r>
        <w:rPr>
          <w:rFonts w:eastAsia="Times New Roman" w:cs="Times New Roman" w:ascii="Times New Roman" w:hAnsi="Times New Roman"/>
        </w:rPr>
        <w:t xml:space="preserve">CHEKLETSOV, V. V. Dialogs of a hybrid world. </w:t>
      </w:r>
      <w:r>
        <w:rPr>
          <w:rFonts w:eastAsia="Times New Roman" w:cs="Times New Roman" w:ascii="Times New Roman" w:hAnsi="Times New Roman"/>
          <w:b/>
        </w:rPr>
        <w:t>Philosophical Problems of Information Technologies and Cyberspace</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xml:space="preserve">], n. 1, p. 99–116, 14 jul. 2021. </w:t>
      </w:r>
      <w:hyperlink r:id="rId3">
        <w:r>
          <w:rPr>
            <w:rStyle w:val="Hyperlink"/>
            <w:rFonts w:eastAsia="Times New Roman" w:cs="Times New Roman" w:ascii="Times New Roman" w:hAnsi="Times New Roman"/>
          </w:rPr>
          <w:t>https://doi.org/10.17726/philit.2021.1.6</w:t>
        </w:r>
      </w:hyperlink>
      <w:r>
        <w:rPr>
          <w:rFonts w:eastAsia="Times New Roman" w:cs="Times New Roman" w:ascii="Times New Roman" w:hAnsi="Times New Roman"/>
        </w:rPr>
        <w:t>.</w:t>
      </w:r>
    </w:p>
    <w:p>
      <w:pPr>
        <w:pStyle w:val="Normal"/>
        <w:spacing w:lineRule="auto" w:line="360" w:before="240" w:after="240"/>
        <w:ind w:hanging="0"/>
        <w:jc w:val="both"/>
        <w:rPr>
          <w:rFonts w:ascii="Times New Roman" w:hAnsi="Times New Roman" w:eastAsia="Times New Roman" w:cs="Times New Roman"/>
        </w:rPr>
      </w:pPr>
      <w:r>
        <w:rPr>
          <w:rFonts w:eastAsia="Times New Roman" w:cs="Times New Roman" w:ascii="Times New Roman" w:hAnsi="Times New Roman"/>
        </w:rPr>
        <w:t xml:space="preserve">NUNES, Marcus Vinicius de Souza. CIBORGUES, MÍDIAS E A CULTURA DIGITAL: AS AMBIGUIDADES DA CORPOREIDADE EM TEMPOS DE ENSINO REMOTO. </w:t>
      </w:r>
      <w:r>
        <w:rPr>
          <w:rFonts w:eastAsia="Times New Roman" w:cs="Times New Roman" w:ascii="Times New Roman" w:hAnsi="Times New Roman"/>
          <w:b/>
        </w:rPr>
        <w:t>Revista Humanidades e Inovação</w:t>
      </w:r>
      <w:r>
        <w:rPr>
          <w:rFonts w:eastAsia="Times New Roman" w:cs="Times New Roman" w:ascii="Times New Roman" w:hAnsi="Times New Roman"/>
        </w:rPr>
        <w:t>, [</w:t>
      </w:r>
      <w:r>
        <w:rPr>
          <w:rFonts w:eastAsia="Times New Roman" w:cs="Times New Roman" w:ascii="Times New Roman" w:hAnsi="Times New Roman"/>
          <w:i/>
        </w:rPr>
        <w:t>s. l.</w:t>
      </w:r>
      <w:r>
        <w:rPr>
          <w:rFonts w:eastAsia="Times New Roman" w:cs="Times New Roman" w:ascii="Times New Roman" w:hAnsi="Times New Roman"/>
        </w:rPr>
        <w:t>], v. 8, n. 62, p. 86–97, 8 mar. 2022. .</w:t>
      </w:r>
    </w:p>
    <w:p>
      <w:pPr>
        <w:pStyle w:val="Normal"/>
        <w:spacing w:lineRule="auto" w:line="360" w:before="240" w:after="240"/>
        <w:ind w:hanging="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360" w:before="240" w:after="240"/>
        <w:ind w:hanging="0"/>
        <w:jc w:val="both"/>
        <w:rPr>
          <w:rFonts w:ascii="Times New Roman" w:hAnsi="Times New Roman" w:eastAsia="Times New Roman" w:cs="Times New Roman"/>
        </w:rPr>
      </w:pPr>
      <w:r>
        <w:rPr>
          <w:rFonts w:eastAsia="Times New Roman" w:cs="Times New Roman" w:ascii="Times New Roman" w:hAnsi="Times New Roman"/>
        </w:rPr>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1701" w:right="1701" w:gutter="0" w:header="907" w:top="1417" w:footer="708"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default"/>
  </w:font>
  <w:font w:name="Times New Roman">
    <w:charset w:val="01"/>
    <w:family w:val="roman"/>
    <w:pitch w:val="default"/>
  </w:font>
  <w:font w:name="Georgia">
    <w:charset w:val="01"/>
    <w:family w:val="roman"/>
    <w:pitch w:val="default"/>
  </w:font>
  <w:font w:name="Roboto">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Normal1"/>
        <w:spacing w:lineRule="auto" w:line="240"/>
        <w:rPr>
          <w:rFonts w:ascii="Times New Roman" w:hAnsi="Times New Roman" w:eastAsia="Times New Roman" w:cs="Times New Roman"/>
          <w:sz w:val="20"/>
          <w:szCs w:val="20"/>
        </w:rPr>
      </w:pPr>
      <w:r>
        <w:rPr>
          <w:rStyle w:val="Caracteresdenotaderodap"/>
        </w:rPr>
        <w:footnoteRef/>
      </w:r>
      <w:r>
        <w:rPr>
          <w:sz w:val="20"/>
          <w:szCs w:val="20"/>
        </w:rPr>
        <w:t xml:space="preserve"> </w:t>
      </w:r>
      <w:r>
        <w:rPr>
          <w:sz w:val="20"/>
          <w:szCs w:val="20"/>
        </w:rPr>
        <w:t>Universidade Federal de São Carlos (UFSCar)</w:t>
      </w:r>
      <w:r>
        <w:rPr>
          <w:rFonts w:eastAsia="Times New Roman" w:cs="Times New Roman" w:ascii="Times New Roman" w:hAnsi="Times New Roman"/>
          <w:sz w:val="20"/>
          <w:szCs w:val="20"/>
        </w:rPr>
        <w:t>, danilodias@estudante.ufscar.br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3">
          <wp:simplePos x="0" y="0"/>
          <wp:positionH relativeFrom="column">
            <wp:posOffset>-1123950</wp:posOffset>
          </wp:positionH>
          <wp:positionV relativeFrom="paragraph">
            <wp:posOffset>-571500</wp:posOffset>
          </wp:positionV>
          <wp:extent cx="7725410" cy="134874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725410" cy="1348740"/>
                  </a:xfrm>
                  <a:prstGeom prst="rect">
                    <a:avLst/>
                  </a:prstGeom>
                </pic:spPr>
              </pic:pic>
            </a:graphicData>
          </a:graphic>
        </wp:anchor>
      </w:drawing>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3">
          <wp:simplePos x="0" y="0"/>
          <wp:positionH relativeFrom="column">
            <wp:posOffset>-1123950</wp:posOffset>
          </wp:positionH>
          <wp:positionV relativeFrom="paragraph">
            <wp:posOffset>-571500</wp:posOffset>
          </wp:positionV>
          <wp:extent cx="7725410" cy="1348740"/>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7725410" cy="1348740"/>
                  </a:xfrm>
                  <a:prstGeom prst="rect">
                    <a:avLst/>
                  </a:prstGeom>
                </pic:spPr>
              </pic:pic>
            </a:graphicData>
          </a:graphic>
        </wp:anchor>
      </w:drawing>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firstLine="709"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shd w:val="clear" w:fill="auto"/>
      <w:tabs>
        <w:tab w:val="clear" w:pos="720"/>
        <w:tab w:val="center" w:pos="4252" w:leader="none"/>
        <w:tab w:val="right" w:pos="8504" w:leader="none"/>
      </w:tabs>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hdr>
</file>

<file path=word/settings.xml><?xml version="1.0" encoding="utf-8"?>
<w:settings xmlns:w="http://schemas.openxmlformats.org/wordprocessingml/2006/main">
  <w:zoom w:percent="16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360" w:before="0" w:after="0"/>
      <w:ind w:firstLine="709"/>
      <w:jc w:val="left"/>
    </w:pPr>
    <w:rPr>
      <w:rFonts w:ascii="Arial" w:hAnsi="Arial" w:eastAsia="Arial" w:cs="Arial"/>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211c9d"/>
    <w:rPr>
      <w:rFonts w:ascii="Arial" w:hAnsi="Arial"/>
      <w:sz w:val="24"/>
    </w:rPr>
  </w:style>
  <w:style w:type="character" w:styleId="RodapChar" w:customStyle="1">
    <w:name w:val="Rodapé Char"/>
    <w:basedOn w:val="DefaultParagraphFont"/>
    <w:uiPriority w:val="99"/>
    <w:qFormat/>
    <w:rsid w:val="00211c9d"/>
    <w:rPr>
      <w:rFonts w:ascii="Arial" w:hAnsi="Arial"/>
      <w:sz w:val="24"/>
    </w:rPr>
  </w:style>
  <w:style w:type="character" w:styleId="Caracteresdenotaderodap">
    <w:name w:val="Caracteres de nota de rodapé"/>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styleId="Caracteresdenotadefim">
    <w:name w:val="Caracteres de nota de fim"/>
    <w:qFormat/>
    <w:rPr>
      <w:vertAlign w:val="superscrip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Times New Roman" w:hAnsi="Times New Roman"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Noto Sans"/>
    </w:rPr>
  </w:style>
  <w:style w:type="paragraph" w:styleId="Caption">
    <w:name w:val="Caption"/>
    <w:basedOn w:val="Normal"/>
    <w:qFormat/>
    <w:pPr>
      <w:suppressLineNumbers/>
      <w:spacing w:before="120" w:after="120"/>
    </w:pPr>
    <w:rPr>
      <w:rFonts w:ascii="Times New Roman" w:hAnsi="Times New Roman" w:cs="Noto Sans"/>
      <w:i/>
      <w:iCs/>
      <w:sz w:val="24"/>
      <w:szCs w:val="24"/>
    </w:rPr>
  </w:style>
  <w:style w:type="paragraph" w:styleId="Ndice">
    <w:name w:val="Índice"/>
    <w:basedOn w:val="Normal"/>
    <w:qFormat/>
    <w:pPr>
      <w:suppressLineNumbers/>
    </w:pPr>
    <w:rPr>
      <w:rFonts w:ascii="Times New Roman" w:hAnsi="Times New Roman" w:cs="Noto Sans"/>
    </w:rPr>
  </w:style>
  <w:style w:type="paragraph" w:styleId="Normal1" w:default="1">
    <w:name w:val="normal1"/>
    <w:qFormat/>
    <w:pPr>
      <w:widowControl/>
      <w:suppressAutoHyphens w:val="true"/>
      <w:bidi w:val="0"/>
      <w:spacing w:lineRule="auto" w:line="360" w:before="0" w:after="0"/>
      <w:ind w:firstLine="709"/>
      <w:jc w:val="left"/>
    </w:pPr>
    <w:rPr>
      <w:rFonts w:ascii="Arial" w:hAnsi="Arial" w:eastAsia="Arial" w:cs="Arial"/>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34"/>
    <w:qFormat/>
    <w:rsid w:val="00211c9d"/>
    <w:pPr>
      <w:spacing w:before="0" w:after="0"/>
      <w:ind w:left="720"/>
      <w:contextualSpacing/>
    </w:pPr>
    <w:rPr/>
  </w:style>
  <w:style w:type="paragraph" w:styleId="CabealhoeRodap">
    <w:name w:val="Cabeçalho e Rodapé"/>
    <w:basedOn w:val="Normal"/>
    <w:qFormat/>
    <w:pPr/>
    <w:rPr/>
  </w:style>
  <w:style w:type="paragraph" w:styleId="Header">
    <w:name w:val="Header"/>
    <w:basedOn w:val="Normal1"/>
    <w:link w:val="CabealhoChar"/>
    <w:uiPriority w:val="99"/>
    <w:unhideWhenUsed/>
    <w:rsid w:val="00211c9d"/>
    <w:pPr>
      <w:tabs>
        <w:tab w:val="clear" w:pos="720"/>
        <w:tab w:val="center" w:pos="4252" w:leader="none"/>
        <w:tab w:val="right" w:pos="8504" w:leader="none"/>
      </w:tabs>
      <w:spacing w:lineRule="auto" w:line="240"/>
    </w:pPr>
    <w:rPr/>
  </w:style>
  <w:style w:type="paragraph" w:styleId="Footer">
    <w:name w:val="Footer"/>
    <w:basedOn w:val="Normal1"/>
    <w:link w:val="RodapChar"/>
    <w:uiPriority w:val="99"/>
    <w:unhideWhenUsed/>
    <w:rsid w:val="00211c9d"/>
    <w:pPr>
      <w:tabs>
        <w:tab w:val="clear" w:pos="720"/>
        <w:tab w:val="center" w:pos="4252" w:leader="none"/>
        <w:tab w:val="right" w:pos="8504" w:leader="none"/>
      </w:tabs>
      <w:spacing w:lineRule="auto" w:line="240"/>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FootnoteText">
    <w:name w:val="Footnote Text"/>
    <w:basedOn w:val="Normal"/>
    <w:pPr/>
    <w:rPr/>
  </w:style>
  <w:style w:type="numbering" w:styleId="NoList" w:default="1">
    <w:name w:val="No List"/>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7726/philit.2021.2.3" TargetMode="External"/><Relationship Id="rId3" Type="http://schemas.openxmlformats.org/officeDocument/2006/relationships/hyperlink" Target="https://doi.org/10.17726/philit.2021.1.6"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Mf9TWONAK6r7K3py5OgZxBirx6Q==">CgMxLjA4AHIhMW8zTmV6eXFEMGw4aDBzMVBwcl9Ndkh2OE9SWGoxLUlu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LibreOffice/24.2.2.2$Linux_X86_64 LibreOffice_project/d56cc158d8a96260b836f100ef4b4ef25d6f1a01</Application>
  <AppVersion>15.0000</AppVersion>
  <Pages>2</Pages>
  <Words>629</Words>
  <Characters>3706</Characters>
  <CharactersWithSpaces>4327</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2025-08-27T22:45:00Z</dcterms:created>
  <dc:creator>Conta da Microsoft</dc:creator>
  <dc:description/>
  <dc:language>pt-BR</dc:language>
  <cp:lastModifiedBy>Danilo Augusto</cp:lastModifiedBy>
  <dcterms:modified xsi:type="dcterms:W3CDTF">2025-10-16T22:25:44Z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