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CCD321" w14:textId="77777777" w:rsidR="00FF6CC5" w:rsidRDefault="00B50844">
      <w:r>
        <w:rPr>
          <w:noProof/>
        </w:rPr>
        <w:drawing>
          <wp:inline distT="0" distB="0" distL="0" distR="0" wp14:anchorId="39B00A9F" wp14:editId="3194560C">
            <wp:extent cx="5400040" cy="135001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400040" cy="1350010"/>
                    </a:xfrm>
                    <a:prstGeom prst="rect">
                      <a:avLst/>
                    </a:prstGeom>
                    <a:ln/>
                  </pic:spPr>
                </pic:pic>
              </a:graphicData>
            </a:graphic>
          </wp:inline>
        </w:drawing>
      </w:r>
    </w:p>
    <w:p w14:paraId="0ACC7C92" w14:textId="77777777" w:rsidR="00FF6CC5" w:rsidRPr="00842C97" w:rsidRDefault="00842C97" w:rsidP="00842C97">
      <w:pPr>
        <w:spacing w:after="0" w:line="240" w:lineRule="auto"/>
        <w:jc w:val="center"/>
        <w:rPr>
          <w:rFonts w:ascii="Times New Roman" w:eastAsia="Times New Roman" w:hAnsi="Times New Roman" w:cs="Times New Roman"/>
          <w:b/>
          <w:sz w:val="24"/>
          <w:szCs w:val="24"/>
        </w:rPr>
      </w:pPr>
      <w:r w:rsidRPr="00842C97">
        <w:rPr>
          <w:rFonts w:ascii="Times New Roman" w:hAnsi="Times New Roman" w:cs="Times New Roman"/>
          <w:b/>
          <w:bCs/>
          <w:color w:val="000000"/>
          <w:sz w:val="24"/>
          <w:szCs w:val="24"/>
          <w:shd w:val="clear" w:color="auto" w:fill="FFFFFF"/>
        </w:rPr>
        <w:t>DESAFIOS E ENFRENTAMENTOS PARA A EFETIVAÇÃO DA LEI Nº 10. 639/03</w:t>
      </w:r>
    </w:p>
    <w:p w14:paraId="61D3AFE0" w14:textId="77777777" w:rsidR="00FF6CC5" w:rsidRDefault="00FF6CC5">
      <w:pPr>
        <w:spacing w:after="0" w:line="240" w:lineRule="auto"/>
        <w:jc w:val="center"/>
        <w:rPr>
          <w:rFonts w:ascii="Times New Roman" w:eastAsia="Times New Roman" w:hAnsi="Times New Roman" w:cs="Times New Roman"/>
          <w:b/>
          <w:sz w:val="24"/>
          <w:szCs w:val="24"/>
        </w:rPr>
      </w:pPr>
    </w:p>
    <w:p w14:paraId="110EFF1E" w14:textId="77777777" w:rsidR="00FF6CC5" w:rsidRDefault="00FF6CC5">
      <w:pPr>
        <w:spacing w:after="0" w:line="240" w:lineRule="auto"/>
        <w:jc w:val="right"/>
        <w:rPr>
          <w:rFonts w:ascii="Times New Roman" w:eastAsia="Times New Roman" w:hAnsi="Times New Roman" w:cs="Times New Roman"/>
          <w:sz w:val="24"/>
          <w:szCs w:val="24"/>
        </w:rPr>
      </w:pPr>
    </w:p>
    <w:p w14:paraId="075DD41B" w14:textId="77777777" w:rsidR="00FF6CC5" w:rsidRDefault="00C55748">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Elizabeth Alves Meira Santos</w:t>
      </w:r>
    </w:p>
    <w:p w14:paraId="359EB7BF" w14:textId="7B7FC197" w:rsidR="00FF6CC5" w:rsidRDefault="006670F9">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50844">
        <w:rPr>
          <w:rFonts w:ascii="Times New Roman" w:eastAsia="Times New Roman" w:hAnsi="Times New Roman" w:cs="Times New Roman"/>
          <w:sz w:val="24"/>
          <w:szCs w:val="24"/>
        </w:rPr>
        <w:t>PPGE -</w:t>
      </w:r>
      <w:r>
        <w:rPr>
          <w:rFonts w:ascii="Times New Roman" w:eastAsia="Times New Roman" w:hAnsi="Times New Roman" w:cs="Times New Roman"/>
          <w:sz w:val="24"/>
          <w:szCs w:val="24"/>
        </w:rPr>
        <w:t xml:space="preserve"> </w:t>
      </w:r>
      <w:proofErr w:type="spellStart"/>
      <w:r w:rsidR="00B50844">
        <w:rPr>
          <w:rFonts w:ascii="Times New Roman" w:eastAsia="Times New Roman" w:hAnsi="Times New Roman" w:cs="Times New Roman"/>
          <w:sz w:val="24"/>
          <w:szCs w:val="24"/>
        </w:rPr>
        <w:t>Unimon</w:t>
      </w:r>
      <w:r w:rsidR="00330F84">
        <w:rPr>
          <w:rFonts w:ascii="Times New Roman" w:eastAsia="Times New Roman" w:hAnsi="Times New Roman" w:cs="Times New Roman"/>
          <w:sz w:val="24"/>
          <w:szCs w:val="24"/>
        </w:rPr>
        <w:t>tes</w:t>
      </w:r>
      <w:proofErr w:type="spellEnd"/>
      <w:r w:rsidR="00B50844">
        <w:rPr>
          <w:rFonts w:ascii="Times New Roman" w:eastAsia="Times New Roman" w:hAnsi="Times New Roman" w:cs="Times New Roman"/>
          <w:sz w:val="24"/>
          <w:szCs w:val="24"/>
        </w:rPr>
        <w:t xml:space="preserve"> </w:t>
      </w:r>
    </w:p>
    <w:p w14:paraId="159C28F5" w14:textId="316112D3" w:rsidR="00330F84" w:rsidRPr="00834B05" w:rsidRDefault="00834B05">
      <w:pPr>
        <w:spacing w:after="0" w:line="240" w:lineRule="auto"/>
        <w:jc w:val="right"/>
        <w:rPr>
          <w:rFonts w:ascii="Times New Roman" w:hAnsi="Times New Roman" w:cs="Times New Roman"/>
          <w:sz w:val="24"/>
          <w:szCs w:val="24"/>
        </w:rPr>
      </w:pPr>
      <w:hyperlink r:id="rId7" w:history="1">
        <w:r w:rsidR="00330F84" w:rsidRPr="00834B05">
          <w:rPr>
            <w:rStyle w:val="Hyperlink"/>
            <w:rFonts w:ascii="Times New Roman" w:hAnsi="Times New Roman" w:cs="Times New Roman"/>
            <w:sz w:val="24"/>
            <w:szCs w:val="24"/>
          </w:rPr>
          <w:t>elizabeth.santos@uimontes.br</w:t>
        </w:r>
      </w:hyperlink>
    </w:p>
    <w:p w14:paraId="6FC41307" w14:textId="096F805D" w:rsidR="00FF6CC5" w:rsidRDefault="00B50844">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Raiana Maciel do Carmo</w:t>
      </w:r>
    </w:p>
    <w:p w14:paraId="501AD4CD" w14:textId="77777777" w:rsidR="00FF6CC5" w:rsidRDefault="00B50844">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PPGE - </w:t>
      </w:r>
      <w:proofErr w:type="spellStart"/>
      <w:r>
        <w:rPr>
          <w:rFonts w:ascii="Times New Roman" w:eastAsia="Times New Roman" w:hAnsi="Times New Roman" w:cs="Times New Roman"/>
          <w:sz w:val="24"/>
          <w:szCs w:val="24"/>
        </w:rPr>
        <w:t>Unimontes</w:t>
      </w:r>
      <w:proofErr w:type="spellEnd"/>
      <w:r>
        <w:rPr>
          <w:rFonts w:ascii="Times New Roman" w:eastAsia="Times New Roman" w:hAnsi="Times New Roman" w:cs="Times New Roman"/>
          <w:sz w:val="24"/>
          <w:szCs w:val="24"/>
        </w:rPr>
        <w:t xml:space="preserve"> </w:t>
      </w:r>
    </w:p>
    <w:p w14:paraId="30628D9F" w14:textId="77777777" w:rsidR="00FF6CC5" w:rsidRPr="00834B05" w:rsidRDefault="00834B05">
      <w:pPr>
        <w:spacing w:after="0" w:line="240" w:lineRule="auto"/>
        <w:jc w:val="right"/>
        <w:rPr>
          <w:rFonts w:ascii="Times New Roman" w:eastAsia="Times New Roman" w:hAnsi="Times New Roman" w:cs="Times New Roman"/>
          <w:sz w:val="24"/>
          <w:szCs w:val="24"/>
        </w:rPr>
      </w:pPr>
      <w:hyperlink r:id="rId8">
        <w:r w:rsidR="00B50844" w:rsidRPr="00834B05">
          <w:rPr>
            <w:rFonts w:ascii="Times New Roman" w:eastAsia="Times New Roman" w:hAnsi="Times New Roman" w:cs="Times New Roman"/>
            <w:color w:val="1155CC"/>
            <w:sz w:val="24"/>
            <w:szCs w:val="24"/>
            <w:u w:val="single"/>
          </w:rPr>
          <w:t>raianamaciel@yahoo.com.br</w:t>
        </w:r>
      </w:hyperlink>
    </w:p>
    <w:p w14:paraId="4FDFDBBC" w14:textId="77777777" w:rsidR="00FF6CC5" w:rsidRDefault="00FF6CC5">
      <w:pPr>
        <w:spacing w:after="0" w:line="240" w:lineRule="auto"/>
        <w:jc w:val="right"/>
        <w:rPr>
          <w:rFonts w:ascii="Times New Roman" w:eastAsia="Times New Roman" w:hAnsi="Times New Roman" w:cs="Times New Roman"/>
          <w:sz w:val="24"/>
          <w:szCs w:val="24"/>
        </w:rPr>
      </w:pPr>
    </w:p>
    <w:p w14:paraId="59FDA65E" w14:textId="77777777" w:rsidR="00FF6CC5" w:rsidRDefault="00FF6CC5">
      <w:pPr>
        <w:spacing w:after="0" w:line="240" w:lineRule="auto"/>
        <w:jc w:val="right"/>
        <w:rPr>
          <w:rFonts w:ascii="Times New Roman" w:eastAsia="Times New Roman" w:hAnsi="Times New Roman" w:cs="Times New Roman"/>
          <w:sz w:val="24"/>
          <w:szCs w:val="24"/>
        </w:rPr>
      </w:pPr>
    </w:p>
    <w:p w14:paraId="72E453A4" w14:textId="77777777" w:rsidR="00FF6CC5" w:rsidRDefault="00B50844">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Eixo: </w:t>
      </w:r>
      <w:r>
        <w:rPr>
          <w:rFonts w:ascii="Times New Roman" w:eastAsia="Times New Roman" w:hAnsi="Times New Roman" w:cs="Times New Roman"/>
          <w:sz w:val="24"/>
          <w:szCs w:val="24"/>
        </w:rPr>
        <w:t>Educação e Justiça Social: Identidades, Gênero e Relações Étnico-Raciais</w:t>
      </w:r>
    </w:p>
    <w:p w14:paraId="3C699F35" w14:textId="77777777" w:rsidR="00FF6CC5" w:rsidRDefault="00FF6CC5">
      <w:pPr>
        <w:spacing w:after="0" w:line="240" w:lineRule="auto"/>
        <w:jc w:val="right"/>
        <w:rPr>
          <w:rFonts w:ascii="Times New Roman" w:eastAsia="Times New Roman" w:hAnsi="Times New Roman" w:cs="Times New Roman"/>
          <w:sz w:val="24"/>
          <w:szCs w:val="24"/>
        </w:rPr>
      </w:pPr>
    </w:p>
    <w:p w14:paraId="3B0D8BFF" w14:textId="77777777" w:rsidR="00FF6CC5" w:rsidRDefault="00B50844">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Palavras-chave:</w:t>
      </w:r>
      <w:r w:rsidR="004E279C">
        <w:rPr>
          <w:rFonts w:ascii="Times New Roman" w:eastAsia="Times New Roman" w:hAnsi="Times New Roman" w:cs="Times New Roman"/>
          <w:b/>
          <w:sz w:val="24"/>
          <w:szCs w:val="24"/>
        </w:rPr>
        <w:t xml:space="preserve">      </w:t>
      </w:r>
      <w:r w:rsidR="004E279C" w:rsidRPr="004E279C">
        <w:rPr>
          <w:rFonts w:ascii="Times New Roman" w:eastAsia="Times New Roman" w:hAnsi="Times New Roman" w:cs="Times New Roman"/>
          <w:sz w:val="24"/>
          <w:szCs w:val="24"/>
        </w:rPr>
        <w:t>Relações</w:t>
      </w:r>
      <w:r w:rsidR="004E279C">
        <w:rPr>
          <w:rFonts w:ascii="Times New Roman" w:eastAsia="Times New Roman" w:hAnsi="Times New Roman" w:cs="Times New Roman"/>
          <w:b/>
          <w:sz w:val="24"/>
          <w:szCs w:val="24"/>
        </w:rPr>
        <w:t xml:space="preserve"> </w:t>
      </w:r>
      <w:r w:rsidR="004E279C" w:rsidRPr="004E279C">
        <w:rPr>
          <w:rFonts w:ascii="Times New Roman" w:eastAsia="Times New Roman" w:hAnsi="Times New Roman" w:cs="Times New Roman"/>
          <w:sz w:val="24"/>
          <w:szCs w:val="24"/>
        </w:rPr>
        <w:t>Étnico Raciais; Desafios</w:t>
      </w:r>
      <w:r w:rsidR="004E279C">
        <w:rPr>
          <w:rFonts w:ascii="Times New Roman" w:eastAsia="Times New Roman" w:hAnsi="Times New Roman" w:cs="Times New Roman"/>
          <w:sz w:val="24"/>
          <w:szCs w:val="24"/>
        </w:rPr>
        <w:t xml:space="preserve">; Enfrentamentos; Componente Curricular Arte; Lei 10.639/03.              </w:t>
      </w:r>
      <w:r w:rsidR="004E279C">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 </w:t>
      </w:r>
    </w:p>
    <w:p w14:paraId="11C08404" w14:textId="77777777" w:rsidR="00FF6CC5" w:rsidRDefault="00FF6CC5">
      <w:pPr>
        <w:jc w:val="both"/>
      </w:pPr>
    </w:p>
    <w:p w14:paraId="75E2FC63" w14:textId="30BFFFB8" w:rsidR="00FF6CC5" w:rsidRDefault="00F713A3" w:rsidP="00D04B10">
      <w:pPr>
        <w:tabs>
          <w:tab w:val="right" w:pos="12000"/>
        </w:tabs>
        <w:spacing w:after="12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Este trabalho está inserido em uma pesquisa de mestrado em andamento cujo foco é analisar as relações étnico-raciais dentro do componente curricular Arte dos anos finais do Ensino Fundamental das escolas municipais de Montes Claros MG. Neste sentido, a proposta deste resumo é expor resultados parciais referentes à pesquisa bibliográfica deste estudo e, dessa forma, apresenta como objetivo discutir os principais desafios e enfrentamentos para a efetivação da lei nº 10.639/03. Entendendo que a escola foi constituída a partir das heranças do colonialismo, instituir uma Educação para as Relações Étnico-Raciais significa propor prát</w:t>
      </w:r>
      <w:r w:rsidR="00D04B10">
        <w:rPr>
          <w:rFonts w:ascii="Times New Roman" w:hAnsi="Times New Roman" w:cs="Times New Roman"/>
          <w:sz w:val="24"/>
          <w:szCs w:val="24"/>
        </w:rPr>
        <w:t xml:space="preserve">icas pedagógicas comprometidas </w:t>
      </w:r>
      <w:r>
        <w:rPr>
          <w:rFonts w:ascii="Times New Roman" w:hAnsi="Times New Roman" w:cs="Times New Roman"/>
          <w:sz w:val="24"/>
          <w:szCs w:val="24"/>
        </w:rPr>
        <w:t xml:space="preserve">com a igualdade racial e que, segundo Gomes (2012), trabalhe numa perspectiva que proporcione aos estudantes a compreensão críticas do que é o racismo. </w:t>
      </w:r>
      <w:r>
        <w:rPr>
          <w:rFonts w:ascii="Times New Roman" w:hAnsi="Times New Roman" w:cs="Times New Roman"/>
          <w:color w:val="000000"/>
          <w:sz w:val="24"/>
          <w:szCs w:val="24"/>
        </w:rPr>
        <w:t>Esse formato de educação, de acordo com Araújo et al (2023), resulta de um acúmulo de lutas históricas dos diferentes movimentos negros que, ao longo do séc. XX reconheceram na educação um importante instrumento de luta para o combate ao preconceito e à discriminação racial e suas consequências.</w:t>
      </w:r>
      <w:r w:rsidR="00E35143">
        <w:rPr>
          <w:rFonts w:ascii="Times New Roman" w:hAnsi="Times New Roman" w:cs="Times New Roman"/>
          <w:color w:val="000000"/>
          <w:sz w:val="24"/>
          <w:szCs w:val="24"/>
        </w:rPr>
        <w:t xml:space="preserve"> Nesse contexto, a Lei 10.639/03 representa um marco, ao instituir a obrigatoriedade do ensino da história e cultura afro-brasileira e africana em toda a Educação Básica, visando reparar a invisibilidade histórica sofrida pela população negra, além de fortalecer uma educação comprometida com a diversidade e justiça social. A metodologia utilizada nessa pesquisa constitui-se de uma pesquisa bibliográfica realizada em bases de dados digitais. Os resultados indicam que os principais desafios são discutidos por autores como </w:t>
      </w:r>
      <w:proofErr w:type="spellStart"/>
      <w:r w:rsidR="00E35143">
        <w:rPr>
          <w:rFonts w:ascii="Times New Roman" w:hAnsi="Times New Roman" w:cs="Times New Roman"/>
          <w:color w:val="000000"/>
          <w:sz w:val="24"/>
          <w:szCs w:val="24"/>
        </w:rPr>
        <w:t>Nilma</w:t>
      </w:r>
      <w:proofErr w:type="spellEnd"/>
      <w:r w:rsidR="00E35143">
        <w:rPr>
          <w:rFonts w:ascii="Times New Roman" w:hAnsi="Times New Roman" w:cs="Times New Roman"/>
          <w:color w:val="000000"/>
          <w:sz w:val="24"/>
          <w:szCs w:val="24"/>
        </w:rPr>
        <w:t xml:space="preserve"> Lino Gomes (2012), </w:t>
      </w:r>
      <w:proofErr w:type="spellStart"/>
      <w:r w:rsidR="00E35143">
        <w:rPr>
          <w:rFonts w:ascii="Times New Roman" w:hAnsi="Times New Roman" w:cs="Times New Roman"/>
          <w:color w:val="000000"/>
          <w:sz w:val="24"/>
          <w:szCs w:val="24"/>
        </w:rPr>
        <w:t>Petronilha</w:t>
      </w:r>
      <w:proofErr w:type="spellEnd"/>
      <w:r w:rsidR="00E35143">
        <w:rPr>
          <w:rFonts w:ascii="Times New Roman" w:hAnsi="Times New Roman" w:cs="Times New Roman"/>
          <w:color w:val="000000"/>
          <w:sz w:val="24"/>
          <w:szCs w:val="24"/>
        </w:rPr>
        <w:t xml:space="preserve"> Beatriz G. Silva (2005), </w:t>
      </w:r>
      <w:proofErr w:type="spellStart"/>
      <w:r w:rsidR="00E35143">
        <w:rPr>
          <w:rFonts w:ascii="Times New Roman" w:hAnsi="Times New Roman" w:cs="Times New Roman"/>
          <w:color w:val="000000"/>
          <w:sz w:val="24"/>
          <w:szCs w:val="24"/>
        </w:rPr>
        <w:t>Kabengele</w:t>
      </w:r>
      <w:proofErr w:type="spellEnd"/>
      <w:r w:rsidR="00E35143">
        <w:rPr>
          <w:rFonts w:ascii="Times New Roman" w:hAnsi="Times New Roman" w:cs="Times New Roman"/>
          <w:color w:val="000000"/>
          <w:sz w:val="24"/>
          <w:szCs w:val="24"/>
        </w:rPr>
        <w:t xml:space="preserve"> </w:t>
      </w:r>
      <w:proofErr w:type="spellStart"/>
      <w:r w:rsidR="00E35143">
        <w:rPr>
          <w:rFonts w:ascii="Times New Roman" w:hAnsi="Times New Roman" w:cs="Times New Roman"/>
          <w:color w:val="000000"/>
          <w:sz w:val="24"/>
          <w:szCs w:val="24"/>
        </w:rPr>
        <w:t>Munanga</w:t>
      </w:r>
      <w:proofErr w:type="spellEnd"/>
      <w:r w:rsidR="00E35143">
        <w:rPr>
          <w:rFonts w:ascii="Times New Roman" w:hAnsi="Times New Roman" w:cs="Times New Roman"/>
          <w:color w:val="000000"/>
          <w:sz w:val="24"/>
          <w:szCs w:val="24"/>
        </w:rPr>
        <w:t xml:space="preserve"> (2005), Eliane dos Santos </w:t>
      </w:r>
      <w:proofErr w:type="spellStart"/>
      <w:r w:rsidR="00E35143">
        <w:rPr>
          <w:rFonts w:ascii="Times New Roman" w:hAnsi="Times New Roman" w:cs="Times New Roman"/>
          <w:color w:val="000000"/>
          <w:sz w:val="24"/>
          <w:szCs w:val="24"/>
        </w:rPr>
        <w:t>Cavalleiro</w:t>
      </w:r>
      <w:proofErr w:type="spellEnd"/>
      <w:r w:rsidR="00E35143">
        <w:rPr>
          <w:rFonts w:ascii="Times New Roman" w:hAnsi="Times New Roman" w:cs="Times New Roman"/>
          <w:color w:val="000000"/>
          <w:sz w:val="24"/>
          <w:szCs w:val="24"/>
        </w:rPr>
        <w:t xml:space="preserve"> (2001), </w:t>
      </w:r>
      <w:proofErr w:type="spellStart"/>
      <w:r w:rsidR="00E35143">
        <w:rPr>
          <w:rFonts w:ascii="Times New Roman" w:hAnsi="Times New Roman" w:cs="Times New Roman"/>
          <w:color w:val="000000"/>
          <w:sz w:val="24"/>
          <w:szCs w:val="24"/>
        </w:rPr>
        <w:t>Zilmar</w:t>
      </w:r>
      <w:proofErr w:type="spellEnd"/>
      <w:r w:rsidR="00E35143">
        <w:rPr>
          <w:rFonts w:ascii="Times New Roman" w:hAnsi="Times New Roman" w:cs="Times New Roman"/>
          <w:color w:val="000000"/>
          <w:sz w:val="24"/>
          <w:szCs w:val="24"/>
        </w:rPr>
        <w:t xml:space="preserve"> Santos Cardoso (2016) e vão desde questões estruturais até resistências ideológicas no espaço escolar. Tais desafios se caracterizam pela falta de cursos formação inicial e continuada de professores e a necessidade de práticas pedagógicas que articulem identidade, </w:t>
      </w:r>
      <w:r w:rsidR="00E35143">
        <w:rPr>
          <w:rFonts w:ascii="Times New Roman" w:hAnsi="Times New Roman" w:cs="Times New Roman"/>
          <w:color w:val="000000"/>
          <w:sz w:val="24"/>
          <w:szCs w:val="24"/>
        </w:rPr>
        <w:lastRenderedPageBreak/>
        <w:t xml:space="preserve">diversidade e combate ao racismo. Na visão de </w:t>
      </w:r>
      <w:proofErr w:type="spellStart"/>
      <w:r w:rsidR="00E35143">
        <w:rPr>
          <w:rFonts w:ascii="Times New Roman" w:hAnsi="Times New Roman" w:cs="Times New Roman"/>
          <w:color w:val="000000"/>
          <w:sz w:val="24"/>
          <w:szCs w:val="24"/>
        </w:rPr>
        <w:t>Munanga</w:t>
      </w:r>
      <w:proofErr w:type="spellEnd"/>
      <w:r w:rsidR="00E35143">
        <w:rPr>
          <w:rFonts w:ascii="Times New Roman" w:hAnsi="Times New Roman" w:cs="Times New Roman"/>
          <w:color w:val="000000"/>
          <w:sz w:val="24"/>
          <w:szCs w:val="24"/>
        </w:rPr>
        <w:t xml:space="preserve"> (2005) e </w:t>
      </w:r>
      <w:proofErr w:type="spellStart"/>
      <w:r w:rsidR="00E35143">
        <w:rPr>
          <w:rFonts w:ascii="Times New Roman" w:hAnsi="Times New Roman" w:cs="Times New Roman"/>
          <w:color w:val="000000"/>
          <w:sz w:val="24"/>
          <w:szCs w:val="24"/>
        </w:rPr>
        <w:t>Cavalleiro</w:t>
      </w:r>
      <w:proofErr w:type="spellEnd"/>
      <w:r w:rsidR="00E35143">
        <w:rPr>
          <w:rFonts w:ascii="Times New Roman" w:hAnsi="Times New Roman" w:cs="Times New Roman"/>
          <w:color w:val="000000"/>
          <w:sz w:val="24"/>
          <w:szCs w:val="24"/>
        </w:rPr>
        <w:t xml:space="preserve"> (2001), a escola, muitas vezes, reproduz estigmas e preconceitos, dificultando a valorização da cultura afro-brasileira.</w:t>
      </w:r>
      <w:r w:rsidR="009452C0">
        <w:rPr>
          <w:rFonts w:ascii="Times New Roman" w:hAnsi="Times New Roman" w:cs="Times New Roman"/>
          <w:color w:val="000000"/>
          <w:sz w:val="24"/>
          <w:szCs w:val="24"/>
        </w:rPr>
        <w:t xml:space="preserve"> A falta de materiais didáticos adequados também se configura como uma barreira significativa para implementação da referida lei, pois, ainda há uma predominância de livros os quais reiteram visões negativas sobre o negro. E, a predominância de currículos </w:t>
      </w:r>
      <w:proofErr w:type="spellStart"/>
      <w:r w:rsidR="009452C0">
        <w:rPr>
          <w:rFonts w:ascii="Times New Roman" w:hAnsi="Times New Roman" w:cs="Times New Roman"/>
          <w:color w:val="000000"/>
          <w:sz w:val="24"/>
          <w:szCs w:val="24"/>
        </w:rPr>
        <w:t>eurocentrados</w:t>
      </w:r>
      <w:proofErr w:type="spellEnd"/>
      <w:r w:rsidR="009452C0">
        <w:rPr>
          <w:rFonts w:ascii="Times New Roman" w:hAnsi="Times New Roman" w:cs="Times New Roman"/>
          <w:color w:val="000000"/>
          <w:sz w:val="24"/>
          <w:szCs w:val="24"/>
        </w:rPr>
        <w:t xml:space="preserve">, pouco receptivos à perspectiva intercultural, somada à insuficiência de respaldo político e institucional, configura-se como um dos principais entraves a serem superados no processo de implementação da Lei. Todas essas questões acima citadas, evidenciam que, a criação de programas e cursos de formação inicial e continuada, direcionadas para a Educação para Relações Étnico-raciais, a produção de materiais pedagógicos relacionados a questões africanas e afro-brasileiras, que auxiliem o trabalho docente (Silva, 2005), a adoção de práticas escolares antirracistas, uma vez que se faz necessário enfrentar  as bases ideológicas racistas do sistema educacional, fazem parte dos enfrentamentos a que se submete a efetivação da Lei 10.639/03 no contexto escolar. </w:t>
      </w:r>
      <w:r w:rsidR="00D04B10">
        <w:rPr>
          <w:rFonts w:ascii="Times New Roman" w:hAnsi="Times New Roman" w:cs="Times New Roman"/>
          <w:color w:val="000000"/>
          <w:sz w:val="24"/>
          <w:szCs w:val="24"/>
        </w:rPr>
        <w:t>Conclui-se, portanto, que, são muitos os desafios a serem vencidos para que haja a efetivação da Lei 10.639/03, e, incluir a Educação para Relações Étnico-Raciais nos currículos da Educação Básica, “representa a necessidade de uma nova postura política no âmbito educacional” (Cardoso, 2016, p.64).</w:t>
      </w:r>
      <w:r w:rsidR="009452C0">
        <w:rPr>
          <w:rFonts w:ascii="Times New Roman" w:hAnsi="Times New Roman" w:cs="Times New Roman"/>
          <w:color w:val="000000"/>
          <w:sz w:val="24"/>
          <w:szCs w:val="24"/>
        </w:rPr>
        <w:t xml:space="preserve"> </w:t>
      </w:r>
      <w:r w:rsidR="00D04B10">
        <w:rPr>
          <w:rFonts w:ascii="Times New Roman" w:hAnsi="Times New Roman" w:cs="Times New Roman"/>
          <w:color w:val="000000"/>
          <w:sz w:val="24"/>
          <w:szCs w:val="24"/>
        </w:rPr>
        <w:t>Sendo assim, faz-se necessário que haja uma transformação profunda no sistema educacional, partindo da desconstrução do conhecimento eurocêntrico voltado para a marginalização da população negra, e inserindo história, valores e tradições, os quais foram base para a formação da sociedade brasileira.</w:t>
      </w:r>
      <w:r w:rsidR="009452C0">
        <w:rPr>
          <w:rFonts w:ascii="Times New Roman" w:hAnsi="Times New Roman" w:cs="Times New Roman"/>
          <w:color w:val="000000"/>
          <w:sz w:val="24"/>
          <w:szCs w:val="24"/>
        </w:rPr>
        <w:t xml:space="preserve"> </w:t>
      </w:r>
    </w:p>
    <w:p w14:paraId="7D75BD6A" w14:textId="77777777" w:rsidR="00336BFC" w:rsidRDefault="00336BFC">
      <w:pPr>
        <w:spacing w:line="240" w:lineRule="auto"/>
        <w:jc w:val="both"/>
        <w:rPr>
          <w:rFonts w:ascii="Times New Roman" w:eastAsia="Times New Roman" w:hAnsi="Times New Roman" w:cs="Times New Roman"/>
          <w:b/>
          <w:sz w:val="24"/>
          <w:szCs w:val="24"/>
        </w:rPr>
      </w:pPr>
    </w:p>
    <w:p w14:paraId="703EF086" w14:textId="5AF31D06" w:rsidR="00372656" w:rsidRDefault="00B50844" w:rsidP="00740A98">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Referências</w:t>
      </w:r>
      <w:r w:rsidR="00372656">
        <w:rPr>
          <w:rFonts w:ascii="Times New Roman" w:eastAsia="Times New Roman" w:hAnsi="Times New Roman" w:cs="Times New Roman"/>
          <w:b/>
          <w:sz w:val="24"/>
          <w:szCs w:val="24"/>
        </w:rPr>
        <w:t>:</w:t>
      </w:r>
    </w:p>
    <w:p w14:paraId="7C5EC3F4" w14:textId="251BB8D7" w:rsidR="0015663E" w:rsidRDefault="00372656" w:rsidP="00740A98">
      <w:pPr>
        <w:spacing w:line="240" w:lineRule="auto"/>
        <w:jc w:val="both"/>
        <w:rPr>
          <w:rFonts w:ascii="Times New Roman" w:eastAsia="Times New Roman" w:hAnsi="Times New Roman" w:cs="Times New Roman"/>
          <w:sz w:val="24"/>
          <w:szCs w:val="24"/>
        </w:rPr>
      </w:pPr>
      <w:r w:rsidRPr="00372656">
        <w:rPr>
          <w:rFonts w:ascii="Times New Roman" w:eastAsia="Times New Roman" w:hAnsi="Times New Roman" w:cs="Times New Roman"/>
          <w:sz w:val="24"/>
          <w:szCs w:val="24"/>
        </w:rPr>
        <w:t>ARAÚJO</w:t>
      </w:r>
      <w:r>
        <w:rPr>
          <w:rFonts w:ascii="Times New Roman" w:eastAsia="Times New Roman" w:hAnsi="Times New Roman" w:cs="Times New Roman"/>
          <w:sz w:val="24"/>
          <w:szCs w:val="24"/>
        </w:rPr>
        <w:t xml:space="preserve">, Fabiana de Amorim; SANTANA, José Valdir Jesus de; ARAGÃO, </w:t>
      </w:r>
      <w:proofErr w:type="spellStart"/>
      <w:r>
        <w:rPr>
          <w:rFonts w:ascii="Times New Roman" w:eastAsia="Times New Roman" w:hAnsi="Times New Roman" w:cs="Times New Roman"/>
          <w:sz w:val="24"/>
          <w:szCs w:val="24"/>
        </w:rPr>
        <w:t>Geisa</w:t>
      </w:r>
      <w:proofErr w:type="spellEnd"/>
      <w:r>
        <w:rPr>
          <w:rFonts w:ascii="Times New Roman" w:eastAsia="Times New Roman" w:hAnsi="Times New Roman" w:cs="Times New Roman"/>
          <w:sz w:val="24"/>
          <w:szCs w:val="24"/>
        </w:rPr>
        <w:t xml:space="preserve"> </w:t>
      </w:r>
      <w:r w:rsidR="0015663E">
        <w:rPr>
          <w:rFonts w:ascii="Times New Roman" w:eastAsia="Times New Roman" w:hAnsi="Times New Roman" w:cs="Times New Roman"/>
          <w:sz w:val="24"/>
          <w:szCs w:val="24"/>
        </w:rPr>
        <w:t xml:space="preserve">Cristian Nascimento de; SANTOS, José Ricardo Marques dos. Educação das relações étnico-raciais e o ensino de Arte na educação básica: uma análise da produção acadêmica do banco de dissertações e teses da Capes (2013 a 2023). </w:t>
      </w:r>
      <w:proofErr w:type="spellStart"/>
      <w:r w:rsidR="0015663E">
        <w:rPr>
          <w:rFonts w:ascii="Times New Roman" w:eastAsia="Times New Roman" w:hAnsi="Times New Roman" w:cs="Times New Roman"/>
          <w:sz w:val="24"/>
          <w:szCs w:val="24"/>
        </w:rPr>
        <w:t>Sertanias</w:t>
      </w:r>
      <w:proofErr w:type="spellEnd"/>
      <w:r w:rsidR="0015663E">
        <w:rPr>
          <w:rFonts w:ascii="Times New Roman" w:eastAsia="Times New Roman" w:hAnsi="Times New Roman" w:cs="Times New Roman"/>
          <w:sz w:val="24"/>
          <w:szCs w:val="24"/>
        </w:rPr>
        <w:t xml:space="preserve">: Revista de Ciências Humanas e Sociais, v.4, n.2, p.1-29, 2023. </w:t>
      </w:r>
    </w:p>
    <w:p w14:paraId="1620BEF1" w14:textId="77777777" w:rsidR="00032422" w:rsidRPr="00834B05" w:rsidRDefault="0015663E" w:rsidP="00032422">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CARDOSO, </w:t>
      </w:r>
      <w:proofErr w:type="spellStart"/>
      <w:r>
        <w:rPr>
          <w:rFonts w:ascii="Times New Roman" w:eastAsia="Times New Roman" w:hAnsi="Times New Roman" w:cs="Times New Roman"/>
          <w:sz w:val="24"/>
          <w:szCs w:val="24"/>
        </w:rPr>
        <w:t>Zilmar</w:t>
      </w:r>
      <w:proofErr w:type="spellEnd"/>
      <w:r>
        <w:rPr>
          <w:rFonts w:ascii="Times New Roman" w:eastAsia="Times New Roman" w:hAnsi="Times New Roman" w:cs="Times New Roman"/>
          <w:sz w:val="24"/>
          <w:szCs w:val="24"/>
        </w:rPr>
        <w:t xml:space="preserve"> Santos. Diretrizes Curriculares Nacionais para Educação das Relações Étnico-Raciais nos Cursos de Formação Docente: um estudo de Caso da Lei 10.639/03 e seus desdobramentos legais/</w:t>
      </w:r>
      <w:proofErr w:type="spellStart"/>
      <w:r>
        <w:rPr>
          <w:rFonts w:ascii="Times New Roman" w:eastAsia="Times New Roman" w:hAnsi="Times New Roman" w:cs="Times New Roman"/>
          <w:sz w:val="24"/>
          <w:szCs w:val="24"/>
        </w:rPr>
        <w:t>Zilmar</w:t>
      </w:r>
      <w:proofErr w:type="spellEnd"/>
      <w:r>
        <w:rPr>
          <w:rFonts w:ascii="Times New Roman" w:eastAsia="Times New Roman" w:hAnsi="Times New Roman" w:cs="Times New Roman"/>
          <w:sz w:val="24"/>
          <w:szCs w:val="24"/>
        </w:rPr>
        <w:t xml:space="preserve"> Santos Cardoso. 2016. 229f. Tese (Doutorado) Universidade do Estado do Rio de Janeiro. Instituto de Filosofia e Ciências Humanas. 2016</w:t>
      </w:r>
      <w:r w:rsidR="00032422">
        <w:rPr>
          <w:rFonts w:ascii="Times New Roman" w:eastAsia="Times New Roman" w:hAnsi="Times New Roman" w:cs="Times New Roman"/>
          <w:b/>
          <w:sz w:val="24"/>
          <w:szCs w:val="24"/>
        </w:rPr>
        <w:t xml:space="preserve">. </w:t>
      </w:r>
    </w:p>
    <w:p w14:paraId="6E84A72A" w14:textId="77777777" w:rsidR="00032422" w:rsidRDefault="00032422" w:rsidP="00032422">
      <w:pPr>
        <w:spacing w:line="240" w:lineRule="auto"/>
        <w:jc w:val="both"/>
        <w:rPr>
          <w:rFonts w:ascii="Times New Roman" w:eastAsia="Times New Roman" w:hAnsi="Times New Roman" w:cs="Times New Roman"/>
          <w:sz w:val="24"/>
          <w:szCs w:val="24"/>
        </w:rPr>
      </w:pPr>
      <w:r w:rsidRPr="00032422">
        <w:rPr>
          <w:rFonts w:ascii="Times New Roman" w:eastAsia="Times New Roman" w:hAnsi="Times New Roman" w:cs="Times New Roman"/>
          <w:sz w:val="24"/>
          <w:szCs w:val="24"/>
        </w:rPr>
        <w:t>CAVALLEIRO</w:t>
      </w:r>
      <w:r>
        <w:rPr>
          <w:rFonts w:ascii="Times New Roman" w:eastAsia="Times New Roman" w:hAnsi="Times New Roman" w:cs="Times New Roman"/>
          <w:sz w:val="24"/>
          <w:szCs w:val="24"/>
        </w:rPr>
        <w:t>, Eliane dos Santos (</w:t>
      </w:r>
      <w:proofErr w:type="spellStart"/>
      <w:r>
        <w:rPr>
          <w:rFonts w:ascii="Times New Roman" w:eastAsia="Times New Roman" w:hAnsi="Times New Roman" w:cs="Times New Roman"/>
          <w:sz w:val="24"/>
          <w:szCs w:val="24"/>
        </w:rPr>
        <w:t>Org</w:t>
      </w:r>
      <w:proofErr w:type="spellEnd"/>
      <w:r>
        <w:rPr>
          <w:rFonts w:ascii="Times New Roman" w:eastAsia="Times New Roman" w:hAnsi="Times New Roman" w:cs="Times New Roman"/>
          <w:sz w:val="24"/>
          <w:szCs w:val="24"/>
        </w:rPr>
        <w:t xml:space="preserve">). Racismo e </w:t>
      </w:r>
      <w:proofErr w:type="spellStart"/>
      <w:r>
        <w:rPr>
          <w:rFonts w:ascii="Times New Roman" w:eastAsia="Times New Roman" w:hAnsi="Times New Roman" w:cs="Times New Roman"/>
          <w:sz w:val="24"/>
          <w:szCs w:val="24"/>
        </w:rPr>
        <w:t>anti-racismo</w:t>
      </w:r>
      <w:proofErr w:type="spellEnd"/>
      <w:r>
        <w:rPr>
          <w:rFonts w:ascii="Times New Roman" w:eastAsia="Times New Roman" w:hAnsi="Times New Roman" w:cs="Times New Roman"/>
          <w:sz w:val="24"/>
          <w:szCs w:val="24"/>
        </w:rPr>
        <w:t xml:space="preserve"> na educação: repensando nossa escola, 6 ed. São Paulo: Selo Negro, 2001. p. 83-95.</w:t>
      </w:r>
    </w:p>
    <w:p w14:paraId="5A1A0FDC" w14:textId="77777777" w:rsidR="00032422" w:rsidRDefault="00032422" w:rsidP="00032422">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GOMES, </w:t>
      </w:r>
      <w:proofErr w:type="spellStart"/>
      <w:r>
        <w:rPr>
          <w:rFonts w:ascii="Times New Roman" w:eastAsia="Times New Roman" w:hAnsi="Times New Roman" w:cs="Times New Roman"/>
          <w:sz w:val="24"/>
          <w:szCs w:val="24"/>
        </w:rPr>
        <w:t>Nilma</w:t>
      </w:r>
      <w:proofErr w:type="spellEnd"/>
      <w:r>
        <w:rPr>
          <w:rFonts w:ascii="Times New Roman" w:eastAsia="Times New Roman" w:hAnsi="Times New Roman" w:cs="Times New Roman"/>
          <w:sz w:val="24"/>
          <w:szCs w:val="24"/>
        </w:rPr>
        <w:t xml:space="preserve"> Lino (Org.</w:t>
      </w:r>
      <w:proofErr w:type="gramStart"/>
      <w:r>
        <w:rPr>
          <w:rFonts w:ascii="Times New Roman" w:eastAsia="Times New Roman" w:hAnsi="Times New Roman" w:cs="Times New Roman"/>
          <w:sz w:val="24"/>
          <w:szCs w:val="24"/>
        </w:rPr>
        <w:t>) Práticas</w:t>
      </w:r>
      <w:proofErr w:type="gramEnd"/>
      <w:r>
        <w:rPr>
          <w:rFonts w:ascii="Times New Roman" w:eastAsia="Times New Roman" w:hAnsi="Times New Roman" w:cs="Times New Roman"/>
          <w:sz w:val="24"/>
          <w:szCs w:val="24"/>
        </w:rPr>
        <w:t xml:space="preserve"> pedagógicas de trabalho com relações étnico-raciais na escola na perspectiva da Lei 10.639/2003. Brasília: Ministério da Educação (MEC); UNESCO, 2012. </w:t>
      </w:r>
    </w:p>
    <w:p w14:paraId="6C694B20" w14:textId="77777777" w:rsidR="00781235" w:rsidRDefault="00032422" w:rsidP="00032422">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MUNANGA, </w:t>
      </w:r>
      <w:proofErr w:type="spellStart"/>
      <w:r>
        <w:rPr>
          <w:rFonts w:ascii="Times New Roman" w:eastAsia="Times New Roman" w:hAnsi="Times New Roman" w:cs="Times New Roman"/>
          <w:sz w:val="24"/>
          <w:szCs w:val="24"/>
        </w:rPr>
        <w:t>Kabengele</w:t>
      </w:r>
      <w:proofErr w:type="spellEnd"/>
      <w:r>
        <w:rPr>
          <w:rFonts w:ascii="Times New Roman" w:eastAsia="Times New Roman" w:hAnsi="Times New Roman" w:cs="Times New Roman"/>
          <w:sz w:val="24"/>
          <w:szCs w:val="24"/>
        </w:rPr>
        <w:t xml:space="preserve"> (Org.</w:t>
      </w:r>
      <w:proofErr w:type="gramStart"/>
      <w:r>
        <w:rPr>
          <w:rFonts w:ascii="Times New Roman" w:eastAsia="Times New Roman" w:hAnsi="Times New Roman" w:cs="Times New Roman"/>
          <w:sz w:val="24"/>
          <w:szCs w:val="24"/>
        </w:rPr>
        <w:t>).Superando</w:t>
      </w:r>
      <w:proofErr w:type="gramEnd"/>
      <w:r>
        <w:rPr>
          <w:rFonts w:ascii="Times New Roman" w:eastAsia="Times New Roman" w:hAnsi="Times New Roman" w:cs="Times New Roman"/>
          <w:sz w:val="24"/>
          <w:szCs w:val="24"/>
        </w:rPr>
        <w:t xml:space="preserve"> o racismo na escola. 2.ed.rev. Brasília, DF: Ministério da Educação – </w:t>
      </w:r>
      <w:proofErr w:type="spellStart"/>
      <w:r>
        <w:rPr>
          <w:rFonts w:ascii="Times New Roman" w:eastAsia="Times New Roman" w:hAnsi="Times New Roman" w:cs="Times New Roman"/>
          <w:sz w:val="24"/>
          <w:szCs w:val="24"/>
        </w:rPr>
        <w:t>Seretaria</w:t>
      </w:r>
      <w:proofErr w:type="spellEnd"/>
      <w:r>
        <w:rPr>
          <w:rFonts w:ascii="Times New Roman" w:eastAsia="Times New Roman" w:hAnsi="Times New Roman" w:cs="Times New Roman"/>
          <w:sz w:val="24"/>
          <w:szCs w:val="24"/>
        </w:rPr>
        <w:t xml:space="preserve"> de Educação continuada, Alfabetização e Diversidade (SECAD/MEC), 2025. </w:t>
      </w:r>
    </w:p>
    <w:p w14:paraId="3404DD71" w14:textId="7E68917B" w:rsidR="00FF6CC5" w:rsidRPr="00781235" w:rsidRDefault="00032422" w:rsidP="00781235">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SILVA. </w:t>
      </w:r>
      <w:proofErr w:type="spellStart"/>
      <w:r>
        <w:rPr>
          <w:rFonts w:ascii="Times New Roman" w:eastAsia="Times New Roman" w:hAnsi="Times New Roman" w:cs="Times New Roman"/>
          <w:sz w:val="24"/>
          <w:szCs w:val="24"/>
        </w:rPr>
        <w:t>Petronilha</w:t>
      </w:r>
      <w:proofErr w:type="spellEnd"/>
      <w:r>
        <w:rPr>
          <w:rFonts w:ascii="Times New Roman" w:eastAsia="Times New Roman" w:hAnsi="Times New Roman" w:cs="Times New Roman"/>
          <w:sz w:val="24"/>
          <w:szCs w:val="24"/>
        </w:rPr>
        <w:t xml:space="preserve"> Beatriz Gonçalves e. Aprendizagem e ensino das </w:t>
      </w:r>
      <w:proofErr w:type="spellStart"/>
      <w:r>
        <w:rPr>
          <w:rFonts w:ascii="Times New Roman" w:eastAsia="Times New Roman" w:hAnsi="Times New Roman" w:cs="Times New Roman"/>
          <w:sz w:val="24"/>
          <w:szCs w:val="24"/>
        </w:rPr>
        <w:t>africanidades</w:t>
      </w:r>
      <w:proofErr w:type="spellEnd"/>
      <w:r>
        <w:rPr>
          <w:rFonts w:ascii="Times New Roman" w:eastAsia="Times New Roman" w:hAnsi="Times New Roman" w:cs="Times New Roman"/>
          <w:sz w:val="24"/>
          <w:szCs w:val="24"/>
        </w:rPr>
        <w:t xml:space="preserve"> brasileiras. In: MUNANGA, </w:t>
      </w:r>
      <w:proofErr w:type="spellStart"/>
      <w:r>
        <w:rPr>
          <w:rFonts w:ascii="Times New Roman" w:eastAsia="Times New Roman" w:hAnsi="Times New Roman" w:cs="Times New Roman"/>
          <w:sz w:val="24"/>
          <w:szCs w:val="24"/>
        </w:rPr>
        <w:t>Kabengele</w:t>
      </w:r>
      <w:proofErr w:type="spellEnd"/>
      <w:r>
        <w:rPr>
          <w:rFonts w:ascii="Times New Roman" w:eastAsia="Times New Roman" w:hAnsi="Times New Roman" w:cs="Times New Roman"/>
          <w:sz w:val="24"/>
          <w:szCs w:val="24"/>
        </w:rPr>
        <w:t xml:space="preserve"> (Org.). Superando o racismo na escola. 2. Ed. Ver. Brasília, DF: Ministério da Educação (</w:t>
      </w:r>
      <w:r w:rsidR="00781235">
        <w:rPr>
          <w:rFonts w:ascii="Times New Roman" w:eastAsia="Times New Roman" w:hAnsi="Times New Roman" w:cs="Times New Roman"/>
          <w:sz w:val="24"/>
          <w:szCs w:val="24"/>
        </w:rPr>
        <w:t>SECAD/MEC), 2005</w:t>
      </w:r>
      <w:r w:rsidR="00834B05">
        <w:rPr>
          <w:rFonts w:ascii="Times New Roman" w:eastAsia="Times New Roman" w:hAnsi="Times New Roman" w:cs="Times New Roman"/>
          <w:sz w:val="24"/>
          <w:szCs w:val="24"/>
        </w:rPr>
        <w:t>.</w:t>
      </w:r>
      <w:bookmarkStart w:id="0" w:name="_GoBack"/>
      <w:bookmarkEnd w:id="0"/>
    </w:p>
    <w:sectPr w:rsidR="00FF6CC5" w:rsidRPr="00781235">
      <w:pgSz w:w="11906" w:h="16838"/>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CC5"/>
    <w:rsid w:val="00032422"/>
    <w:rsid w:val="00040C61"/>
    <w:rsid w:val="00104077"/>
    <w:rsid w:val="001529C5"/>
    <w:rsid w:val="0015663E"/>
    <w:rsid w:val="001D3036"/>
    <w:rsid w:val="001F6F51"/>
    <w:rsid w:val="00231DDE"/>
    <w:rsid w:val="002B57DC"/>
    <w:rsid w:val="002D59B2"/>
    <w:rsid w:val="00300BFF"/>
    <w:rsid w:val="00330F84"/>
    <w:rsid w:val="00336BFC"/>
    <w:rsid w:val="003606A1"/>
    <w:rsid w:val="00372656"/>
    <w:rsid w:val="0041341B"/>
    <w:rsid w:val="0046651A"/>
    <w:rsid w:val="004B6CA9"/>
    <w:rsid w:val="004E279C"/>
    <w:rsid w:val="004F3C7B"/>
    <w:rsid w:val="00553C23"/>
    <w:rsid w:val="00575A18"/>
    <w:rsid w:val="005C348F"/>
    <w:rsid w:val="005D409F"/>
    <w:rsid w:val="005D4E02"/>
    <w:rsid w:val="005F57B0"/>
    <w:rsid w:val="006273FE"/>
    <w:rsid w:val="006670F9"/>
    <w:rsid w:val="006727DA"/>
    <w:rsid w:val="00685076"/>
    <w:rsid w:val="006A3A46"/>
    <w:rsid w:val="006F5743"/>
    <w:rsid w:val="00717A50"/>
    <w:rsid w:val="0072672F"/>
    <w:rsid w:val="00740A98"/>
    <w:rsid w:val="00781235"/>
    <w:rsid w:val="00792A10"/>
    <w:rsid w:val="007A6A6E"/>
    <w:rsid w:val="008164E8"/>
    <w:rsid w:val="00834B05"/>
    <w:rsid w:val="00842C97"/>
    <w:rsid w:val="00852486"/>
    <w:rsid w:val="00891718"/>
    <w:rsid w:val="009452C0"/>
    <w:rsid w:val="00964EF5"/>
    <w:rsid w:val="009B7969"/>
    <w:rsid w:val="00A02B84"/>
    <w:rsid w:val="00A36131"/>
    <w:rsid w:val="00AB2F02"/>
    <w:rsid w:val="00B16C98"/>
    <w:rsid w:val="00B3500F"/>
    <w:rsid w:val="00B45B6D"/>
    <w:rsid w:val="00B50844"/>
    <w:rsid w:val="00BA3D2B"/>
    <w:rsid w:val="00BB7CB3"/>
    <w:rsid w:val="00BD03A2"/>
    <w:rsid w:val="00BD4BEA"/>
    <w:rsid w:val="00C55748"/>
    <w:rsid w:val="00CB777D"/>
    <w:rsid w:val="00D04B10"/>
    <w:rsid w:val="00D52852"/>
    <w:rsid w:val="00DF78AB"/>
    <w:rsid w:val="00E35143"/>
    <w:rsid w:val="00EC0EDA"/>
    <w:rsid w:val="00ED5273"/>
    <w:rsid w:val="00F060BC"/>
    <w:rsid w:val="00F228B2"/>
    <w:rsid w:val="00F713A3"/>
    <w:rsid w:val="00FB7902"/>
    <w:rsid w:val="00FF6CC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1229E"/>
  <w15:docId w15:val="{8F8B2788-8A4F-408D-9773-D9553A8DE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sz w:val="72"/>
      <w:szCs w:val="72"/>
    </w:rPr>
  </w:style>
  <w:style w:type="paragraph" w:styleId="Sumrio1">
    <w:name w:val="toc 1"/>
    <w:basedOn w:val="Normal"/>
    <w:next w:val="Normal"/>
    <w:autoRedefine/>
    <w:uiPriority w:val="39"/>
    <w:rsid w:val="00660186"/>
    <w:pPr>
      <w:tabs>
        <w:tab w:val="right" w:leader="dot" w:pos="9202"/>
      </w:tabs>
      <w:spacing w:before="120" w:after="120" w:line="360" w:lineRule="auto"/>
    </w:pPr>
    <w:rPr>
      <w:rFonts w:ascii="Times New Roman" w:hAnsi="Times New Roman" w:cstheme="minorHAnsi"/>
      <w:b/>
      <w:bCs/>
      <w:caps/>
      <w:sz w:val="24"/>
      <w:szCs w:val="20"/>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Fontepargpadro"/>
    <w:uiPriority w:val="99"/>
    <w:unhideWhenUsed/>
    <w:rsid w:val="00C55748"/>
    <w:rPr>
      <w:color w:val="0563C1" w:themeColor="hyperlink"/>
      <w:u w:val="single"/>
    </w:rPr>
  </w:style>
  <w:style w:type="character" w:styleId="Refdecomentrio">
    <w:name w:val="annotation reference"/>
    <w:basedOn w:val="Fontepargpadro"/>
    <w:uiPriority w:val="99"/>
    <w:semiHidden/>
    <w:unhideWhenUsed/>
    <w:rsid w:val="00040C61"/>
    <w:rPr>
      <w:sz w:val="16"/>
      <w:szCs w:val="16"/>
    </w:rPr>
  </w:style>
  <w:style w:type="paragraph" w:styleId="Textodecomentrio">
    <w:name w:val="annotation text"/>
    <w:basedOn w:val="Normal"/>
    <w:link w:val="TextodecomentrioChar"/>
    <w:uiPriority w:val="99"/>
    <w:semiHidden/>
    <w:unhideWhenUsed/>
    <w:rsid w:val="00040C61"/>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040C61"/>
    <w:rPr>
      <w:sz w:val="20"/>
      <w:szCs w:val="20"/>
    </w:rPr>
  </w:style>
  <w:style w:type="paragraph" w:styleId="Assuntodocomentrio">
    <w:name w:val="annotation subject"/>
    <w:basedOn w:val="Textodecomentrio"/>
    <w:next w:val="Textodecomentrio"/>
    <w:link w:val="AssuntodocomentrioChar"/>
    <w:uiPriority w:val="99"/>
    <w:semiHidden/>
    <w:unhideWhenUsed/>
    <w:rsid w:val="00040C61"/>
    <w:rPr>
      <w:b/>
      <w:bCs/>
    </w:rPr>
  </w:style>
  <w:style w:type="character" w:customStyle="1" w:styleId="AssuntodocomentrioChar">
    <w:name w:val="Assunto do comentário Char"/>
    <w:basedOn w:val="TextodecomentrioChar"/>
    <w:link w:val="Assuntodocomentrio"/>
    <w:uiPriority w:val="99"/>
    <w:semiHidden/>
    <w:rsid w:val="00040C61"/>
    <w:rPr>
      <w:b/>
      <w:bCs/>
      <w:sz w:val="20"/>
      <w:szCs w:val="20"/>
    </w:rPr>
  </w:style>
  <w:style w:type="paragraph" w:styleId="Textodebalo">
    <w:name w:val="Balloon Text"/>
    <w:basedOn w:val="Normal"/>
    <w:link w:val="TextodebaloChar"/>
    <w:uiPriority w:val="99"/>
    <w:semiHidden/>
    <w:unhideWhenUsed/>
    <w:rsid w:val="00040C61"/>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40C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raianamaciel@yahoo.com.br" TargetMode="External"/><Relationship Id="rId3" Type="http://schemas.openxmlformats.org/officeDocument/2006/relationships/styles" Target="styles.xml"/><Relationship Id="rId7" Type="http://schemas.openxmlformats.org/officeDocument/2006/relationships/hyperlink" Target="mailto:elizabeth.santos@uimontes.b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sLBXVwCoD80VjCR+xGCZJLCJmg==">CgMxLjA4AHIhMUFzbUk1NjJFcXVfMHEzX1AyN0RFNTNabDNTZ0QwSG52</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737C57D-2274-472D-9201-1CA782A08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844</TotalTime>
  <Pages>2</Pages>
  <Words>915</Words>
  <Characters>4945</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 da Microsoft</dc:creator>
  <cp:lastModifiedBy>Usuario</cp:lastModifiedBy>
  <cp:revision>4</cp:revision>
  <cp:lastPrinted>2025-09-29T19:33:00Z</cp:lastPrinted>
  <dcterms:created xsi:type="dcterms:W3CDTF">2025-10-13T22:09:00Z</dcterms:created>
  <dcterms:modified xsi:type="dcterms:W3CDTF">2025-10-14T12:24:00Z</dcterms:modified>
</cp:coreProperties>
</file>