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923D6" w14:textId="77777777" w:rsidR="009B4014" w:rsidRDefault="00E64BAF">
      <w:r>
        <w:rPr>
          <w:noProof/>
          <w:lang w:eastAsia="pt-BR"/>
        </w:rPr>
        <w:drawing>
          <wp:inline distT="0" distB="0" distL="0" distR="0" wp14:anchorId="71A89608" wp14:editId="6B90B54D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09F5C" w14:textId="77777777" w:rsidR="00342DF4" w:rsidRDefault="006C488D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C488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CARTA PEDAGÓGICA: UM CONVITE À REFLEXÃO DOCENTE</w:t>
      </w:r>
    </w:p>
    <w:p w14:paraId="0A5E655E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2636B90" w14:textId="77777777" w:rsidR="00342DF4" w:rsidRDefault="006C488D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Autora: Andréia Vieira de Jesus Ribeiro</w:t>
      </w:r>
    </w:p>
    <w:p w14:paraId="1B2257CB" w14:textId="77777777" w:rsidR="00342DF4" w:rsidRDefault="006C488D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Santa Catarina - UDESC</w:t>
      </w:r>
    </w:p>
    <w:p w14:paraId="0F8ED07B" w14:textId="77777777" w:rsidR="006C488D" w:rsidRPr="006C488D" w:rsidRDefault="006C488D" w:rsidP="006C488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C488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8" w:history="1">
        <w:r w:rsidRPr="006C488D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andreia.ribeiro.udesc.t5@gmail.com</w:t>
        </w:r>
      </w:hyperlink>
      <w:r w:rsidRPr="006C488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74E0A7F7" w14:textId="200BA029" w:rsidR="00342DF4" w:rsidRDefault="00014061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Raquel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Fleig</w:t>
      </w:r>
      <w:proofErr w:type="spellEnd"/>
    </w:p>
    <w:p w14:paraId="6998B227" w14:textId="105CEC20" w:rsidR="00342DF4" w:rsidRDefault="00014061" w:rsidP="0001406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Santa Catarina - UDESC</w:t>
      </w:r>
    </w:p>
    <w:p w14:paraId="21F77316" w14:textId="4E399298" w:rsidR="00342DF4" w:rsidRDefault="00C8603D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9" w:history="1">
        <w:r w:rsidR="00014061" w:rsidRPr="00D856BA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raquel.fleig@udesc.br</w:t>
        </w:r>
      </w:hyperlink>
      <w:r w:rsidR="0001406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</w:p>
    <w:p w14:paraId="255A1618" w14:textId="08966601" w:rsidR="00342DF4" w:rsidRPr="004F199F" w:rsidRDefault="00342DF4" w:rsidP="00144D0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bookmarkStart w:id="0" w:name="_Hlk208340137"/>
      <w:r w:rsidRPr="004F199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6C488D" w:rsidRPr="004F199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144D0C" w:rsidRPr="004F199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4 </w:t>
      </w:r>
      <w:r w:rsidR="00154278" w:rsidRPr="004F199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-</w:t>
      </w:r>
      <w:r w:rsidR="00154278" w:rsidRPr="004F199F">
        <w:rPr>
          <w:rFonts w:ascii="Times New Roman" w:hAnsi="Times New Roman" w:cs="Times New Roman"/>
          <w:color w:val="919298"/>
          <w:sz w:val="18"/>
          <w:szCs w:val="18"/>
          <w:shd w:val="clear" w:color="auto" w:fill="F7F9FA"/>
        </w:rPr>
        <w:t xml:space="preserve"> </w:t>
      </w:r>
      <w:r w:rsidR="00144D0C" w:rsidRPr="004F199F">
        <w:rPr>
          <w:rStyle w:val="Forte"/>
          <w:rFonts w:ascii="Times New Roman" w:hAnsi="Times New Roman" w:cs="Times New Roman"/>
          <w:sz w:val="24"/>
          <w:szCs w:val="24"/>
          <w:shd w:val="clear" w:color="auto" w:fill="F7F9FA"/>
        </w:rPr>
        <w:t>Currículo, Práticas Pedagógicas e Formação Docente</w:t>
      </w:r>
      <w:bookmarkEnd w:id="0"/>
    </w:p>
    <w:p w14:paraId="0CD3FAB9" w14:textId="77777777" w:rsidR="00144D0C" w:rsidRPr="00144D0C" w:rsidRDefault="00144D0C" w:rsidP="00144D0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C0E57FC" w14:textId="77777777" w:rsidR="00342DF4" w:rsidRPr="004F199F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bookmarkStart w:id="1" w:name="_Hlk208339844"/>
      <w:r w:rsidRPr="004F199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6E61793F" w14:textId="77777777" w:rsidR="00DA0A4C" w:rsidRDefault="0005027E" w:rsidP="001C0F62">
      <w:pPr>
        <w:pStyle w:val="Corpodetexto"/>
        <w:spacing w:after="0" w:line="240" w:lineRule="auto"/>
        <w:ind w:right="0" w:firstLine="709"/>
        <w:rPr>
          <w:rFonts w:ascii="Times New Roman" w:hAnsi="Times New Roman" w:cs="Times New Roman"/>
          <w:color w:val="auto"/>
        </w:rPr>
      </w:pPr>
      <w:bookmarkStart w:id="2" w:name="_Hlk207889519"/>
      <w:r w:rsidRPr="004F199F">
        <w:rPr>
          <w:rFonts w:ascii="Times New Roman" w:hAnsi="Times New Roman" w:cs="Times New Roman"/>
          <w:color w:val="auto"/>
        </w:rPr>
        <w:t xml:space="preserve">Este relato de experiência apresenta as aprendizagens e reflexões </w:t>
      </w:r>
      <w:r w:rsidR="004F6ACA" w:rsidRPr="004F199F">
        <w:rPr>
          <w:rFonts w:ascii="Times New Roman" w:hAnsi="Times New Roman" w:cs="Times New Roman"/>
          <w:color w:val="auto"/>
        </w:rPr>
        <w:t>na</w:t>
      </w:r>
      <w:r w:rsidRPr="004F199F">
        <w:rPr>
          <w:rFonts w:ascii="Times New Roman" w:hAnsi="Times New Roman" w:cs="Times New Roman"/>
          <w:color w:val="auto"/>
        </w:rPr>
        <w:t xml:space="preserve"> disciplina </w:t>
      </w:r>
      <w:r w:rsidR="00CC5DF8" w:rsidRPr="004F199F">
        <w:rPr>
          <w:rFonts w:ascii="Times New Roman" w:hAnsi="Times New Roman" w:cs="Times New Roman"/>
          <w:color w:val="auto"/>
        </w:rPr>
        <w:t xml:space="preserve">de </w:t>
      </w:r>
      <w:r w:rsidRPr="004F199F">
        <w:rPr>
          <w:rStyle w:val="nfase"/>
          <w:rFonts w:ascii="Times New Roman" w:hAnsi="Times New Roman" w:cs="Times New Roman"/>
          <w:i w:val="0"/>
          <w:color w:val="auto"/>
        </w:rPr>
        <w:t>Fundamentos e Práticas de Educação Inclusiva</w:t>
      </w:r>
      <w:r w:rsidR="004F6ACA" w:rsidRPr="004F199F">
        <w:rPr>
          <w:rFonts w:ascii="Times New Roman" w:hAnsi="Times New Roman" w:cs="Times New Roman"/>
          <w:color w:val="auto"/>
        </w:rPr>
        <w:t xml:space="preserve"> </w:t>
      </w:r>
      <w:r w:rsidR="00DA0A4C">
        <w:rPr>
          <w:rFonts w:ascii="Times New Roman" w:hAnsi="Times New Roman" w:cs="Times New Roman"/>
          <w:color w:val="auto"/>
        </w:rPr>
        <w:t xml:space="preserve">do </w:t>
      </w:r>
      <w:r w:rsidRPr="004F199F">
        <w:rPr>
          <w:rFonts w:ascii="Times New Roman" w:hAnsi="Times New Roman" w:cs="Times New Roman"/>
          <w:color w:val="auto"/>
        </w:rPr>
        <w:t>Mestrado Profissional em Educ</w:t>
      </w:r>
      <w:r w:rsidR="004F6ACA" w:rsidRPr="004F199F">
        <w:rPr>
          <w:rFonts w:ascii="Times New Roman" w:hAnsi="Times New Roman" w:cs="Times New Roman"/>
          <w:color w:val="auto"/>
        </w:rPr>
        <w:t>ação Inclusiva em Rede – PROFEI/</w:t>
      </w:r>
      <w:r w:rsidRPr="004F199F">
        <w:rPr>
          <w:rFonts w:ascii="Times New Roman" w:hAnsi="Times New Roman" w:cs="Times New Roman"/>
          <w:color w:val="auto"/>
        </w:rPr>
        <w:t xml:space="preserve">UDESC. </w:t>
      </w:r>
      <w:r w:rsidR="00B06B68" w:rsidRPr="004F199F">
        <w:rPr>
          <w:rFonts w:ascii="Times New Roman" w:hAnsi="Times New Roman" w:cs="Times New Roman"/>
          <w:color w:val="auto"/>
        </w:rPr>
        <w:t>O</w:t>
      </w:r>
      <w:r w:rsidRPr="004F199F">
        <w:rPr>
          <w:rFonts w:ascii="Times New Roman" w:hAnsi="Times New Roman" w:cs="Times New Roman"/>
          <w:color w:val="auto"/>
        </w:rPr>
        <w:t xml:space="preserve"> objetivo </w:t>
      </w:r>
      <w:r w:rsidR="00B06B68" w:rsidRPr="004F199F">
        <w:rPr>
          <w:rFonts w:ascii="Times New Roman" w:hAnsi="Times New Roman" w:cs="Times New Roman"/>
          <w:color w:val="auto"/>
        </w:rPr>
        <w:t xml:space="preserve">foi </w:t>
      </w:r>
      <w:r w:rsidRPr="004F199F">
        <w:rPr>
          <w:rFonts w:ascii="Times New Roman" w:hAnsi="Times New Roman" w:cs="Times New Roman"/>
          <w:color w:val="auto"/>
        </w:rPr>
        <w:t>analisar os avanços, desafios e perspectivas da educação inclusiva no Brasil, a partir da</w:t>
      </w:r>
      <w:r w:rsidR="00F719EA" w:rsidRPr="004F199F">
        <w:rPr>
          <w:rFonts w:ascii="Times New Roman" w:hAnsi="Times New Roman" w:cs="Times New Roman"/>
          <w:color w:val="auto"/>
        </w:rPr>
        <w:t>s</w:t>
      </w:r>
      <w:r w:rsidRPr="004F199F">
        <w:rPr>
          <w:rFonts w:ascii="Times New Roman" w:hAnsi="Times New Roman" w:cs="Times New Roman"/>
          <w:color w:val="auto"/>
        </w:rPr>
        <w:t xml:space="preserve"> leitura</w:t>
      </w:r>
      <w:r w:rsidR="00F719EA" w:rsidRPr="004F199F">
        <w:rPr>
          <w:rFonts w:ascii="Times New Roman" w:hAnsi="Times New Roman" w:cs="Times New Roman"/>
          <w:color w:val="auto"/>
        </w:rPr>
        <w:t>s</w:t>
      </w:r>
      <w:r w:rsidRPr="004F199F">
        <w:rPr>
          <w:rFonts w:ascii="Times New Roman" w:hAnsi="Times New Roman" w:cs="Times New Roman"/>
          <w:color w:val="auto"/>
        </w:rPr>
        <w:t>, debates</w:t>
      </w:r>
      <w:r w:rsidR="00DA0A4C">
        <w:rPr>
          <w:rFonts w:ascii="Times New Roman" w:hAnsi="Times New Roman" w:cs="Times New Roman"/>
          <w:color w:val="auto"/>
        </w:rPr>
        <w:t xml:space="preserve"> e atividades formativas, articulando teoria e prática.</w:t>
      </w:r>
      <w:r w:rsidRPr="004F199F">
        <w:rPr>
          <w:rFonts w:ascii="Times New Roman" w:hAnsi="Times New Roman" w:cs="Times New Roman"/>
          <w:color w:val="auto"/>
        </w:rPr>
        <w:t xml:space="preserve"> </w:t>
      </w:r>
    </w:p>
    <w:p w14:paraId="1352B60A" w14:textId="17FBE9D7" w:rsidR="00803A5A" w:rsidRDefault="00F1603D" w:rsidP="00DA0A4C">
      <w:pPr>
        <w:pStyle w:val="Corpodetexto"/>
        <w:spacing w:after="0" w:line="240" w:lineRule="auto"/>
        <w:ind w:right="0" w:firstLine="709"/>
      </w:pPr>
      <w:r w:rsidRPr="004F199F">
        <w:rPr>
          <w:rFonts w:ascii="Times New Roman" w:hAnsi="Times New Roman" w:cs="Times New Roman"/>
          <w:color w:val="auto"/>
        </w:rPr>
        <w:t xml:space="preserve">A experiência </w:t>
      </w:r>
      <w:r w:rsidR="0005027E" w:rsidRPr="004F199F">
        <w:rPr>
          <w:rFonts w:ascii="Times New Roman" w:hAnsi="Times New Roman" w:cs="Times New Roman"/>
          <w:color w:val="auto"/>
        </w:rPr>
        <w:t xml:space="preserve">foi </w:t>
      </w:r>
      <w:r w:rsidR="00DA0A4C">
        <w:rPr>
          <w:rFonts w:ascii="Times New Roman" w:hAnsi="Times New Roman" w:cs="Times New Roman"/>
          <w:color w:val="auto"/>
        </w:rPr>
        <w:t xml:space="preserve">compartilhada </w:t>
      </w:r>
      <w:r w:rsidR="00F719EA" w:rsidRPr="004F199F">
        <w:rPr>
          <w:rFonts w:ascii="Times New Roman" w:hAnsi="Times New Roman" w:cs="Times New Roman"/>
          <w:color w:val="auto"/>
        </w:rPr>
        <w:t>na</w:t>
      </w:r>
      <w:r w:rsidR="0005027E" w:rsidRPr="004F199F">
        <w:rPr>
          <w:rFonts w:ascii="Times New Roman" w:hAnsi="Times New Roman" w:cs="Times New Roman"/>
          <w:color w:val="auto"/>
        </w:rPr>
        <w:t xml:space="preserve"> forma de </w:t>
      </w:r>
      <w:r w:rsidR="0005027E" w:rsidRPr="004F199F">
        <w:rPr>
          <w:rStyle w:val="Forte"/>
          <w:rFonts w:ascii="Times New Roman" w:hAnsi="Times New Roman" w:cs="Times New Roman"/>
          <w:b w:val="0"/>
          <w:color w:val="auto"/>
        </w:rPr>
        <w:t>carta pedagógica</w:t>
      </w:r>
      <w:r w:rsidR="00F719EA" w:rsidRPr="004F199F">
        <w:rPr>
          <w:rStyle w:val="Forte"/>
          <w:rFonts w:ascii="Times New Roman" w:hAnsi="Times New Roman" w:cs="Times New Roman"/>
          <w:b w:val="0"/>
          <w:color w:val="auto"/>
        </w:rPr>
        <w:t>,</w:t>
      </w:r>
      <w:r w:rsidR="0005027E" w:rsidRPr="004F199F">
        <w:rPr>
          <w:rStyle w:val="Forte"/>
          <w:rFonts w:ascii="Times New Roman" w:hAnsi="Times New Roman" w:cs="Times New Roman"/>
          <w:b w:val="0"/>
          <w:color w:val="auto"/>
        </w:rPr>
        <w:t xml:space="preserve"> destinada aos professores</w:t>
      </w:r>
      <w:r w:rsidR="00DA0A4C">
        <w:rPr>
          <w:rStyle w:val="Forte"/>
          <w:rFonts w:ascii="Times New Roman" w:hAnsi="Times New Roman" w:cs="Times New Roman"/>
          <w:b w:val="0"/>
          <w:color w:val="auto"/>
        </w:rPr>
        <w:t xml:space="preserve"> e colegas educadores</w:t>
      </w:r>
      <w:r w:rsidR="0005027E" w:rsidRPr="004F199F">
        <w:rPr>
          <w:rFonts w:ascii="Times New Roman" w:hAnsi="Times New Roman" w:cs="Times New Roman"/>
          <w:color w:val="auto"/>
        </w:rPr>
        <w:t xml:space="preserve">, </w:t>
      </w:r>
      <w:bookmarkEnd w:id="1"/>
      <w:bookmarkEnd w:id="2"/>
      <w:r w:rsidR="00DA0A4C" w:rsidRPr="00DA0A4C">
        <w:rPr>
          <w:rFonts w:ascii="Times New Roman" w:hAnsi="Times New Roman" w:cs="Times New Roman"/>
        </w:rPr>
        <w:t>com a intenção de dialogar sobre a inclusão como princípio ético, social e educacional. A escrita mescla a narrativa pessoal e o registro acadêmico, buscando traduzir a vivência formativa em um convite coletivo à reflexão.</w:t>
      </w:r>
    </w:p>
    <w:p w14:paraId="36469D18" w14:textId="77777777" w:rsidR="00DA0A4C" w:rsidRPr="00B50E35" w:rsidRDefault="00DA0A4C" w:rsidP="00DA0A4C">
      <w:pPr>
        <w:pStyle w:val="Corpodetexto"/>
        <w:spacing w:after="0" w:line="240" w:lineRule="auto"/>
        <w:ind w:right="0" w:firstLine="709"/>
        <w:rPr>
          <w:rFonts w:ascii="Times New Roman" w:eastAsia="Times New Roman" w:hAnsi="Times New Roman" w:cs="Times New Roman"/>
        </w:rPr>
      </w:pPr>
    </w:p>
    <w:p w14:paraId="5065038C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4CB565D9" w14:textId="74CCDA5B" w:rsidR="00774B11" w:rsidRPr="0023245D" w:rsidRDefault="00774B11" w:rsidP="00243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245D">
        <w:rPr>
          <w:rFonts w:ascii="Times New Roman" w:hAnsi="Times New Roman" w:cs="Times New Roman"/>
          <w:sz w:val="24"/>
          <w:szCs w:val="24"/>
        </w:rPr>
        <w:t>A disciplina possibilitou compreender que a educação inclusiva não se restringe à educação especial. Conforme Camargo (2017), a inclusão é uma prática social que se aplica a todos os espaços e relações humanas, e não apenas à escolarização de estudantes com deficiência.</w:t>
      </w:r>
    </w:p>
    <w:p w14:paraId="3BB1725A" w14:textId="22B7B0F9" w:rsidR="00BF436D" w:rsidRPr="0023245D" w:rsidRDefault="00774B11" w:rsidP="00243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245D">
        <w:rPr>
          <w:rFonts w:ascii="Times New Roman" w:hAnsi="Times New Roman" w:cs="Times New Roman"/>
          <w:sz w:val="24"/>
          <w:szCs w:val="24"/>
        </w:rPr>
        <w:t xml:space="preserve">A educação especial, por sua vez, é uma modalidade de ensino que complementa e apoia o processo educacional dos estudantes público-alvo da educação especial (Brasil, 2008). Já a educação inclusiva é um compromisso ético e político com a participação de todos, em todos os níveis. </w:t>
      </w:r>
      <w:r w:rsidR="00243051" w:rsidRPr="0023245D">
        <w:rPr>
          <w:rFonts w:ascii="Times New Roman" w:hAnsi="Times New Roman" w:cs="Times New Roman"/>
          <w:sz w:val="24"/>
          <w:szCs w:val="24"/>
        </w:rPr>
        <w:t>A educação inclusiva é</w:t>
      </w:r>
      <w:r w:rsidR="00F719EA" w:rsidRPr="0023245D">
        <w:rPr>
          <w:rFonts w:ascii="Times New Roman" w:hAnsi="Times New Roman" w:cs="Times New Roman"/>
          <w:sz w:val="24"/>
          <w:szCs w:val="24"/>
        </w:rPr>
        <w:t xml:space="preserve"> </w:t>
      </w:r>
      <w:r w:rsidR="00243051" w:rsidRPr="0023245D">
        <w:rPr>
          <w:rFonts w:ascii="Times New Roman" w:hAnsi="Times New Roman" w:cs="Times New Roman"/>
          <w:sz w:val="24"/>
          <w:szCs w:val="24"/>
        </w:rPr>
        <w:t>uma questão de direitos humanos, uma vez que segregação se caracteriza como crime (M</w:t>
      </w:r>
      <w:r w:rsidR="00FD612B" w:rsidRPr="0023245D">
        <w:rPr>
          <w:rFonts w:ascii="Times New Roman" w:hAnsi="Times New Roman" w:cs="Times New Roman"/>
          <w:sz w:val="24"/>
          <w:szCs w:val="24"/>
        </w:rPr>
        <w:t>endes</w:t>
      </w:r>
      <w:r w:rsidR="00243051" w:rsidRPr="0023245D">
        <w:rPr>
          <w:rFonts w:ascii="Times New Roman" w:hAnsi="Times New Roman" w:cs="Times New Roman"/>
          <w:sz w:val="24"/>
          <w:szCs w:val="24"/>
        </w:rPr>
        <w:t xml:space="preserve">, 2010). </w:t>
      </w:r>
    </w:p>
    <w:p w14:paraId="617801D7" w14:textId="77777777" w:rsidR="00774B11" w:rsidRPr="0023245D" w:rsidRDefault="00774B11" w:rsidP="005A70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245D">
        <w:rPr>
          <w:rFonts w:ascii="Times New Roman" w:hAnsi="Times New Roman" w:cs="Times New Roman"/>
          <w:sz w:val="24"/>
          <w:szCs w:val="24"/>
        </w:rPr>
        <w:t xml:space="preserve">Os autores </w:t>
      </w:r>
      <w:proofErr w:type="spellStart"/>
      <w:r w:rsidRPr="0023245D">
        <w:rPr>
          <w:rFonts w:ascii="Times New Roman" w:hAnsi="Times New Roman" w:cs="Times New Roman"/>
          <w:sz w:val="24"/>
          <w:szCs w:val="24"/>
        </w:rPr>
        <w:t>Kassar</w:t>
      </w:r>
      <w:proofErr w:type="spellEnd"/>
      <w:r w:rsidRPr="0023245D">
        <w:rPr>
          <w:rFonts w:ascii="Times New Roman" w:hAnsi="Times New Roman" w:cs="Times New Roman"/>
          <w:sz w:val="24"/>
          <w:szCs w:val="24"/>
        </w:rPr>
        <w:t xml:space="preserve"> e Rebello (2018) apontam que a inclusão no Brasil foi construída em meio a disputas históricas e sociais, influenciada por organismos internacionais e políticas nacionais, como a Constituição Federal de 1988 e a LDB de 1996. </w:t>
      </w:r>
    </w:p>
    <w:p w14:paraId="13F00B50" w14:textId="77777777" w:rsidR="00774B11" w:rsidRPr="0023245D" w:rsidRDefault="00774B11" w:rsidP="00774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3245D">
        <w:rPr>
          <w:rFonts w:ascii="Times New Roman" w:hAnsi="Times New Roman" w:cs="Times New Roman"/>
          <w:sz w:val="24"/>
          <w:szCs w:val="24"/>
        </w:rPr>
        <w:t xml:space="preserve">Reis (2016) amplia esse debate ao enfatizar a </w:t>
      </w:r>
      <w:r w:rsidRPr="0023245D">
        <w:rPr>
          <w:rStyle w:val="Forte"/>
          <w:rFonts w:ascii="Times New Roman" w:hAnsi="Times New Roman" w:cs="Times New Roman"/>
          <w:b w:val="0"/>
          <w:sz w:val="24"/>
          <w:szCs w:val="24"/>
        </w:rPr>
        <w:t>formação docente</w:t>
      </w:r>
      <w:r w:rsidRPr="0023245D">
        <w:rPr>
          <w:rFonts w:ascii="Times New Roman" w:hAnsi="Times New Roman" w:cs="Times New Roman"/>
          <w:sz w:val="24"/>
          <w:szCs w:val="24"/>
        </w:rPr>
        <w:t xml:space="preserve"> como condição fundamental para efetivar uma escola inclusiva e democrática, rompendo com currículos homogêneos. </w:t>
      </w:r>
      <w:r w:rsidR="006F0862" w:rsidRPr="0023245D">
        <w:rPr>
          <w:rFonts w:ascii="Times New Roman" w:eastAsia="Times New Roman" w:hAnsi="Times New Roman" w:cs="Times New Roman"/>
          <w:sz w:val="24"/>
          <w:szCs w:val="24"/>
        </w:rPr>
        <w:t>A</w:t>
      </w:r>
      <w:r w:rsidR="009F35FA" w:rsidRPr="0023245D">
        <w:rPr>
          <w:rFonts w:ascii="Times New Roman" w:eastAsia="Times New Roman" w:hAnsi="Times New Roman" w:cs="Times New Roman"/>
          <w:sz w:val="24"/>
          <w:szCs w:val="24"/>
        </w:rPr>
        <w:t xml:space="preserve"> formação docente é central para efetivar uma escola inclusiva e democrática, </w:t>
      </w:r>
      <w:r w:rsidR="00292462" w:rsidRPr="0023245D">
        <w:rPr>
          <w:rFonts w:ascii="Times New Roman" w:eastAsia="Times New Roman" w:hAnsi="Times New Roman" w:cs="Times New Roman"/>
          <w:sz w:val="24"/>
          <w:szCs w:val="24"/>
        </w:rPr>
        <w:t xml:space="preserve">sendo </w:t>
      </w:r>
      <w:r w:rsidR="006636EA" w:rsidRPr="0023245D">
        <w:rPr>
          <w:rFonts w:ascii="Times New Roman" w:hAnsi="Times New Roman" w:cs="Times New Roman"/>
          <w:sz w:val="24"/>
          <w:szCs w:val="24"/>
        </w:rPr>
        <w:t>um dos maiores desafios da educação contemporânea. Reis (2016, p.1) aponta que, historicamente, os currículos escolares assumiram um cará</w:t>
      </w:r>
      <w:r w:rsidR="00920C62" w:rsidRPr="0023245D">
        <w:rPr>
          <w:rFonts w:ascii="Times New Roman" w:hAnsi="Times New Roman" w:cs="Times New Roman"/>
          <w:sz w:val="24"/>
          <w:szCs w:val="24"/>
        </w:rPr>
        <w:t>ter “homogeneizador e condutor (...)</w:t>
      </w:r>
      <w:r w:rsidR="006636EA" w:rsidRPr="0023245D">
        <w:rPr>
          <w:rFonts w:ascii="Times New Roman" w:hAnsi="Times New Roman" w:cs="Times New Roman"/>
          <w:sz w:val="24"/>
          <w:szCs w:val="24"/>
        </w:rPr>
        <w:t xml:space="preserve"> que silenciou e reforçou as diferenças existe</w:t>
      </w:r>
      <w:bookmarkStart w:id="3" w:name="_GoBack"/>
      <w:bookmarkEnd w:id="3"/>
      <w:r w:rsidR="006636EA" w:rsidRPr="0023245D">
        <w:rPr>
          <w:rFonts w:ascii="Times New Roman" w:hAnsi="Times New Roman" w:cs="Times New Roman"/>
          <w:sz w:val="24"/>
          <w:szCs w:val="24"/>
        </w:rPr>
        <w:t xml:space="preserve">ntes no </w:t>
      </w:r>
      <w:r w:rsidR="006636EA" w:rsidRPr="0023245D">
        <w:rPr>
          <w:rFonts w:ascii="Times New Roman" w:hAnsi="Times New Roman" w:cs="Times New Roman"/>
          <w:sz w:val="24"/>
          <w:szCs w:val="24"/>
        </w:rPr>
        <w:lastRenderedPageBreak/>
        <w:t xml:space="preserve">âmbito das salas de aula”. </w:t>
      </w:r>
      <w:r w:rsidR="00920C62" w:rsidRPr="0023245D">
        <w:rPr>
          <w:rFonts w:ascii="Times New Roman" w:eastAsia="Times New Roman" w:hAnsi="Times New Roman" w:cs="Times New Roman"/>
          <w:sz w:val="24"/>
          <w:szCs w:val="24"/>
        </w:rPr>
        <w:t>Para</w:t>
      </w:r>
      <w:r w:rsidR="009F35FA" w:rsidRPr="0023245D">
        <w:rPr>
          <w:rFonts w:ascii="Times New Roman" w:eastAsia="Times New Roman" w:hAnsi="Times New Roman" w:cs="Times New Roman"/>
          <w:sz w:val="24"/>
          <w:szCs w:val="24"/>
        </w:rPr>
        <w:t xml:space="preserve"> Reis</w:t>
      </w:r>
      <w:r w:rsidR="00853743" w:rsidRPr="0023245D">
        <w:rPr>
          <w:rFonts w:ascii="Times New Roman" w:eastAsia="Times New Roman" w:hAnsi="Times New Roman" w:cs="Times New Roman"/>
          <w:sz w:val="24"/>
          <w:szCs w:val="24"/>
        </w:rPr>
        <w:t xml:space="preserve"> (2016, p.8) “</w:t>
      </w:r>
      <w:r w:rsidR="009F35FA" w:rsidRPr="0023245D">
        <w:rPr>
          <w:rFonts w:ascii="Times New Roman" w:hAnsi="Times New Roman" w:cs="Times New Roman"/>
          <w:sz w:val="24"/>
          <w:szCs w:val="24"/>
        </w:rPr>
        <w:t>(...) as necessárias mudanças e as discussões no contexto escolar envolvem diretamente a formação de professores ou a falta dela</w:t>
      </w:r>
      <w:r w:rsidR="00853743" w:rsidRPr="0023245D">
        <w:rPr>
          <w:rFonts w:ascii="Times New Roman" w:hAnsi="Times New Roman" w:cs="Times New Roman"/>
          <w:sz w:val="24"/>
          <w:szCs w:val="24"/>
        </w:rPr>
        <w:t xml:space="preserve"> (...)”</w:t>
      </w:r>
      <w:r w:rsidR="0007762E" w:rsidRPr="0023245D">
        <w:rPr>
          <w:rFonts w:ascii="Times New Roman" w:hAnsi="Times New Roman" w:cs="Times New Roman"/>
          <w:sz w:val="24"/>
          <w:szCs w:val="24"/>
        </w:rPr>
        <w:t xml:space="preserve">, isso nos leva a enfatizar </w:t>
      </w:r>
      <w:r w:rsidR="00093351" w:rsidRPr="0023245D">
        <w:rPr>
          <w:rFonts w:ascii="Times New Roman" w:hAnsi="Times New Roman" w:cs="Times New Roman"/>
          <w:sz w:val="24"/>
          <w:szCs w:val="24"/>
        </w:rPr>
        <w:t xml:space="preserve">a importância </w:t>
      </w:r>
      <w:r w:rsidR="00093351" w:rsidRPr="0023245D">
        <w:rPr>
          <w:rFonts w:ascii="Times New Roman" w:eastAsia="Times New Roman" w:hAnsi="Times New Roman" w:cs="Times New Roman"/>
          <w:sz w:val="24"/>
          <w:szCs w:val="24"/>
        </w:rPr>
        <w:t>d</w:t>
      </w:r>
      <w:r w:rsidR="009F35FA" w:rsidRPr="0023245D">
        <w:rPr>
          <w:rFonts w:ascii="Times New Roman" w:eastAsia="Times New Roman" w:hAnsi="Times New Roman" w:cs="Times New Roman"/>
          <w:sz w:val="24"/>
          <w:szCs w:val="24"/>
        </w:rPr>
        <w:t xml:space="preserve">o professor </w:t>
      </w:r>
      <w:r w:rsidR="00093351" w:rsidRPr="0023245D">
        <w:rPr>
          <w:rFonts w:ascii="Times New Roman" w:eastAsia="Times New Roman" w:hAnsi="Times New Roman" w:cs="Times New Roman"/>
          <w:sz w:val="24"/>
          <w:szCs w:val="24"/>
        </w:rPr>
        <w:t>e d</w:t>
      </w:r>
      <w:r w:rsidR="002A2DEB" w:rsidRPr="0023245D">
        <w:rPr>
          <w:rFonts w:ascii="Times New Roman" w:eastAsia="Times New Roman" w:hAnsi="Times New Roman" w:cs="Times New Roman"/>
          <w:sz w:val="24"/>
          <w:szCs w:val="24"/>
        </w:rPr>
        <w:t>e</w:t>
      </w:r>
      <w:r w:rsidR="00093351" w:rsidRPr="0023245D"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 w:rsidR="002A2DEB" w:rsidRPr="0023245D">
        <w:rPr>
          <w:rFonts w:ascii="Times New Roman" w:eastAsia="Times New Roman" w:hAnsi="Times New Roman" w:cs="Times New Roman"/>
          <w:sz w:val="24"/>
          <w:szCs w:val="24"/>
        </w:rPr>
        <w:t>eu</w:t>
      </w:r>
      <w:r w:rsidR="00093351" w:rsidRPr="0023245D">
        <w:rPr>
          <w:rFonts w:ascii="Times New Roman" w:eastAsia="Times New Roman" w:hAnsi="Times New Roman" w:cs="Times New Roman"/>
          <w:sz w:val="24"/>
          <w:szCs w:val="24"/>
        </w:rPr>
        <w:t xml:space="preserve"> profissionali</w:t>
      </w:r>
      <w:r w:rsidR="002A2DEB" w:rsidRPr="0023245D">
        <w:rPr>
          <w:rFonts w:ascii="Times New Roman" w:eastAsia="Times New Roman" w:hAnsi="Times New Roman" w:cs="Times New Roman"/>
          <w:sz w:val="24"/>
          <w:szCs w:val="24"/>
        </w:rPr>
        <w:t>smo</w:t>
      </w:r>
      <w:r w:rsidR="006F0862" w:rsidRPr="0023245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488EC13" w14:textId="7AEEC929" w:rsidR="00342DF4" w:rsidRPr="00E6619F" w:rsidRDefault="00774B11" w:rsidP="00774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245D">
        <w:rPr>
          <w:rFonts w:ascii="Times New Roman" w:hAnsi="Times New Roman" w:cs="Times New Roman"/>
          <w:sz w:val="24"/>
          <w:szCs w:val="24"/>
        </w:rPr>
        <w:t>Essas leituras fundamentaram as reflexões e práticas vividas no percurso formativo, descritas a seguir</w:t>
      </w:r>
      <w:r w:rsidRPr="00E6619F">
        <w:rPr>
          <w:rFonts w:ascii="Times New Roman" w:hAnsi="Times New Roman" w:cs="Times New Roman"/>
          <w:sz w:val="24"/>
          <w:szCs w:val="24"/>
        </w:rPr>
        <w:t>.</w:t>
      </w:r>
    </w:p>
    <w:p w14:paraId="35A82693" w14:textId="77777777" w:rsidR="00774B11" w:rsidRPr="00774B11" w:rsidRDefault="00774B11" w:rsidP="00774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D55F4E" w14:textId="078BE015" w:rsidR="00BD19EF" w:rsidRDefault="00774B11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Relato da experiência</w:t>
      </w:r>
    </w:p>
    <w:p w14:paraId="64439093" w14:textId="356A96B5" w:rsidR="0025057D" w:rsidRPr="0025057D" w:rsidRDefault="00CE4AB3" w:rsidP="00CE4A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Queridos colegas,</w:t>
      </w:r>
    </w:p>
    <w:p w14:paraId="03375071" w14:textId="4240E3A5" w:rsidR="00CE4AB3" w:rsidRDefault="00CE4AB3" w:rsidP="00CE4AB3">
      <w:pPr>
        <w:pStyle w:val="NormalWeb"/>
        <w:spacing w:before="0" w:beforeAutospacing="0" w:after="0" w:afterAutospacing="0"/>
        <w:ind w:firstLine="709"/>
        <w:jc w:val="both"/>
      </w:pPr>
      <w:r>
        <w:t xml:space="preserve">Ao iniciar a disciplina, carregava uma compreensão teórica, porém ainda distante da prática cotidiana da inclusão. O artigo </w:t>
      </w:r>
      <w:r w:rsidRPr="00CE4AB3">
        <w:rPr>
          <w:rStyle w:val="nfase"/>
          <w:i w:val="0"/>
        </w:rPr>
        <w:t>“Inclusão social, educação inclusiva e educação especial: enlaces e desenlaces”</w:t>
      </w:r>
      <w:r w:rsidRPr="00CE4AB3">
        <w:rPr>
          <w:i/>
        </w:rPr>
        <w:t xml:space="preserve"> </w:t>
      </w:r>
      <w:r>
        <w:t>(Camargo, 2017) foi o ponto de partida para um olhar diferenciado.</w:t>
      </w:r>
    </w:p>
    <w:p w14:paraId="77B45419" w14:textId="73BF0BDF" w:rsidR="00CE4AB3" w:rsidRDefault="00CE4AB3" w:rsidP="00CE4AB3">
      <w:pPr>
        <w:pStyle w:val="NormalWeb"/>
        <w:spacing w:before="0" w:beforeAutospacing="0" w:after="0" w:afterAutospacing="0"/>
        <w:ind w:firstLine="709"/>
        <w:jc w:val="both"/>
      </w:pPr>
      <w:r>
        <w:t xml:space="preserve">Durante as primeiras discussões, percebemos o quanto a palavra </w:t>
      </w:r>
      <w:r w:rsidRPr="00CE4AB3">
        <w:rPr>
          <w:rStyle w:val="nfase"/>
          <w:i w:val="0"/>
        </w:rPr>
        <w:t>inclusão</w:t>
      </w:r>
      <w:r>
        <w:t xml:space="preserve"> ainda é usada de forma limitada, restrita à presença física de alunos com deficiência. A leitura e os debates em grupo ampliaram essa visão, revelando que ser inclusivo é transformar as relações pedagógicas, os currículos e as atitudes em sala de aula.</w:t>
      </w:r>
    </w:p>
    <w:p w14:paraId="3402CF91" w14:textId="259C5D70" w:rsidR="0025057D" w:rsidRPr="0025057D" w:rsidRDefault="00CE4AB3" w:rsidP="00CE4AB3">
      <w:pPr>
        <w:pStyle w:val="NormalWeb"/>
        <w:spacing w:before="0" w:beforeAutospacing="0" w:after="0" w:afterAutospacing="0"/>
        <w:ind w:firstLine="709"/>
        <w:jc w:val="both"/>
      </w:pPr>
      <w:r>
        <w:t>Esse primeiro contato teórico despertou em mim o desejo de observar, em minha própria prática, quantas vezes ainda aplicamos a inclusão apenas no discurso.</w:t>
      </w:r>
    </w:p>
    <w:p w14:paraId="67711F87" w14:textId="3CD406C1" w:rsidR="0025057D" w:rsidRPr="0025057D" w:rsidRDefault="00455D3D" w:rsidP="002505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25057D" w:rsidRPr="0025057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utro assunto importante destacado no artigo foi sobre </w:t>
      </w:r>
      <w:r w:rsidR="00C20B78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25057D" w:rsidRPr="0025057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F0862">
        <w:rPr>
          <w:rFonts w:ascii="Times New Roman" w:eastAsia="Times New Roman" w:hAnsi="Times New Roman" w:cs="Times New Roman"/>
          <w:sz w:val="24"/>
          <w:szCs w:val="24"/>
          <w:lang w:eastAsia="pt-BR"/>
        </w:rPr>
        <w:t>‘</w:t>
      </w:r>
      <w:r w:rsidR="006F0862" w:rsidRPr="0025057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Desenho Universal da Aprendizagem</w:t>
      </w:r>
      <w:r w:rsidR="006F086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’</w:t>
      </w:r>
      <w:r w:rsidR="006F0862" w:rsidRPr="0025057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(DUA</w:t>
      </w:r>
      <w:r w:rsidR="006F086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)</w:t>
      </w:r>
      <w:r w:rsidR="00D050C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25057D" w:rsidRPr="0025057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25057D" w:rsidRPr="0025057D">
        <w:rPr>
          <w:rFonts w:ascii="Times New Roman" w:eastAsia="Times New Roman" w:hAnsi="Times New Roman" w:cs="Times New Roman"/>
          <w:sz w:val="24"/>
          <w:szCs w:val="24"/>
          <w:lang w:eastAsia="pt-BR"/>
        </w:rPr>
        <w:t>defendendo que os ambientes, materiais e metodologias devem ser pensados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25057D" w:rsidRPr="0025057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desde o início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25057D" w:rsidRPr="0025057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atender a </w:t>
      </w:r>
      <w:r w:rsidR="0025057D" w:rsidRPr="0025057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todos os alunos</w:t>
      </w:r>
      <w:r w:rsidR="0025057D" w:rsidRPr="0025057D">
        <w:rPr>
          <w:rFonts w:ascii="Times New Roman" w:eastAsia="Times New Roman" w:hAnsi="Times New Roman" w:cs="Times New Roman"/>
          <w:sz w:val="24"/>
          <w:szCs w:val="24"/>
          <w:lang w:eastAsia="pt-BR"/>
        </w:rPr>
        <w:t>, sem a necessidade de adaptações posteriores, o que hoje, na maioria das vezes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25057D" w:rsidRPr="0025057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 acontece</w:t>
      </w:r>
      <w:r w:rsidR="00C62E94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25057D" w:rsidRPr="0025057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não é mesmo caros colegas!?</w:t>
      </w:r>
    </w:p>
    <w:p w14:paraId="1E5BD0FA" w14:textId="3B7A3354" w:rsidR="0025057D" w:rsidRPr="0025057D" w:rsidRDefault="0025057D" w:rsidP="00CE4A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57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22D15">
        <w:rPr>
          <w:rFonts w:ascii="Times New Roman" w:eastAsia="Times New Roman" w:hAnsi="Times New Roman" w:cs="Times New Roman"/>
          <w:sz w:val="24"/>
          <w:szCs w:val="24"/>
          <w:lang w:eastAsia="pt-BR"/>
        </w:rPr>
        <w:t>Para Camargo (2017), é</w:t>
      </w:r>
      <w:r w:rsidRPr="0025057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preciso </w:t>
      </w:r>
      <w:r w:rsidR="00B22D1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colocar as </w:t>
      </w:r>
      <w:r w:rsidR="00B22D15">
        <w:rPr>
          <w:rFonts w:ascii="Times New Roman" w:eastAsia="Times New Roman" w:hAnsi="Times New Roman" w:cs="Times New Roman"/>
          <w:sz w:val="24"/>
          <w:szCs w:val="24"/>
          <w:lang w:eastAsia="pt-BR"/>
        </w:rPr>
        <w:t>leis e políticas públicas</w:t>
      </w:r>
      <w:r w:rsidRPr="0025057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em prática</w:t>
      </w:r>
      <w:r w:rsidRPr="0025057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garantindo </w:t>
      </w:r>
      <w:r w:rsidR="00B22D1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</w:t>
      </w:r>
      <w:r w:rsidRPr="0025057D">
        <w:rPr>
          <w:rFonts w:ascii="Times New Roman" w:eastAsia="Times New Roman" w:hAnsi="Times New Roman" w:cs="Times New Roman"/>
          <w:sz w:val="24"/>
          <w:szCs w:val="24"/>
          <w:lang w:eastAsia="pt-BR"/>
        </w:rPr>
        <w:t>participação efetiva dos estudantes na vida escolar e social</w:t>
      </w:r>
      <w:r w:rsidR="00C62E94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25057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82DC6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25057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mpliamos nossos conhecimentos sobre como aconteceu a inclusão educacional no Brasil, em meio a muitos conflitos e disputas, especialmente entre a ideia de que todos devem estar na escola regular e a defesa de que instituições especializadas ainda são necessárias em alguns casos. Segundo </w:t>
      </w:r>
      <w:proofErr w:type="spellStart"/>
      <w:r w:rsidR="00A55D86">
        <w:rPr>
          <w:rFonts w:ascii="Times New Roman" w:eastAsia="Times New Roman" w:hAnsi="Times New Roman" w:cs="Times New Roman"/>
          <w:sz w:val="24"/>
          <w:szCs w:val="24"/>
          <w:lang w:eastAsia="pt-BR"/>
        </w:rPr>
        <w:t>Kassar</w:t>
      </w:r>
      <w:proofErr w:type="spellEnd"/>
      <w:r w:rsidR="00A55D8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Rebello</w:t>
      </w:r>
      <w:r w:rsidRPr="0025057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(2018), a educação inclusiva ganhou força no país a partir dos anos 1990, com o apoio de organizações como a ONU e a UNESCO</w:t>
      </w:r>
      <w:r w:rsidR="00C62E94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25057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 a declaração de Salamanca. </w:t>
      </w:r>
    </w:p>
    <w:p w14:paraId="0DEC99EC" w14:textId="65E0BDAC" w:rsidR="00CE4AB3" w:rsidRDefault="0025057D" w:rsidP="00CE4AB3">
      <w:pPr>
        <w:pStyle w:val="NormalWeb"/>
        <w:spacing w:before="0" w:beforeAutospacing="0" w:after="0" w:afterAutospacing="0"/>
        <w:ind w:firstLine="709"/>
        <w:jc w:val="both"/>
      </w:pPr>
      <w:r w:rsidRPr="0025057D">
        <w:t>Na unidade dois</w:t>
      </w:r>
      <w:r w:rsidR="00B22D15">
        <w:t xml:space="preserve"> </w:t>
      </w:r>
      <w:r w:rsidR="00CE4AB3">
        <w:t>estudamos</w:t>
      </w:r>
      <w:r w:rsidRPr="0025057D">
        <w:t xml:space="preserve"> o tema </w:t>
      </w:r>
      <w:r w:rsidR="00C62E94">
        <w:t>‘F</w:t>
      </w:r>
      <w:r w:rsidRPr="0007335B">
        <w:rPr>
          <w:iCs/>
        </w:rPr>
        <w:t>ormação de professores para a sala de aula comum</w:t>
      </w:r>
      <w:r w:rsidR="00C62E94">
        <w:rPr>
          <w:iCs/>
        </w:rPr>
        <w:t>’</w:t>
      </w:r>
      <w:r w:rsidRPr="0025057D">
        <w:rPr>
          <w:i/>
        </w:rPr>
        <w:t xml:space="preserve">, </w:t>
      </w:r>
      <w:r w:rsidRPr="0025057D">
        <w:t xml:space="preserve">a partir do artigo </w:t>
      </w:r>
      <w:r w:rsidRPr="0025057D">
        <w:rPr>
          <w:bCs/>
        </w:rPr>
        <w:t>“Diversidade e Inclusão: desafios emergentes na formação docente”</w:t>
      </w:r>
      <w:r w:rsidRPr="0025057D">
        <w:t xml:space="preserve"> </w:t>
      </w:r>
      <w:r w:rsidR="00455D3D">
        <w:t>(</w:t>
      </w:r>
      <w:r w:rsidRPr="0025057D">
        <w:t>Reis</w:t>
      </w:r>
      <w:r w:rsidR="00455D3D">
        <w:t xml:space="preserve">, </w:t>
      </w:r>
      <w:r w:rsidR="0007335B">
        <w:t>2016)</w:t>
      </w:r>
      <w:r w:rsidRPr="0025057D">
        <w:t xml:space="preserve">. </w:t>
      </w:r>
      <w:r w:rsidR="00CE4AB3">
        <w:t>As discussões foram intensas, em um dos encontros, os grupos compartilharam experiências pessoais de exclusão na escola</w:t>
      </w:r>
      <w:r w:rsidR="00F9387C">
        <w:t xml:space="preserve"> </w:t>
      </w:r>
      <w:r w:rsidR="00CE4AB3">
        <w:t>e foi nesse exercício de escuta que compreend</w:t>
      </w:r>
      <w:r w:rsidR="00F9387C">
        <w:t>emos</w:t>
      </w:r>
      <w:r w:rsidR="00CE4AB3">
        <w:t xml:space="preserve"> a inclusão também como uma postura ética e empática.</w:t>
      </w:r>
    </w:p>
    <w:p w14:paraId="6F9D11E4" w14:textId="77777777" w:rsidR="00F9387C" w:rsidRDefault="00CE4AB3" w:rsidP="00E6619F">
      <w:pPr>
        <w:pStyle w:val="NormalWeb"/>
        <w:spacing w:before="0" w:beforeAutospacing="0" w:after="0" w:afterAutospacing="0"/>
        <w:ind w:firstLine="709"/>
        <w:jc w:val="both"/>
      </w:pPr>
      <w:r>
        <w:t xml:space="preserve">Construímos, coletivamente, um mapa conceitual sobre as competências do professor inclusivo, </w:t>
      </w:r>
      <w:r w:rsidR="00F9387C">
        <w:t xml:space="preserve">destacando </w:t>
      </w:r>
      <w:r>
        <w:t xml:space="preserve">palavras </w:t>
      </w:r>
      <w:r w:rsidR="00F9387C">
        <w:t>como</w:t>
      </w:r>
      <w:r>
        <w:t xml:space="preserve">: </w:t>
      </w:r>
      <w:r w:rsidRPr="00F9387C">
        <w:rPr>
          <w:rStyle w:val="nfase"/>
          <w:i w:val="0"/>
        </w:rPr>
        <w:t>acolhimento</w:t>
      </w:r>
      <w:r w:rsidRPr="00F9387C">
        <w:rPr>
          <w:i/>
        </w:rPr>
        <w:t xml:space="preserve">, </w:t>
      </w:r>
      <w:r w:rsidRPr="00F9387C">
        <w:rPr>
          <w:rStyle w:val="nfase"/>
          <w:i w:val="0"/>
        </w:rPr>
        <w:t>planejamento flexível</w:t>
      </w:r>
      <w:r w:rsidRPr="00F9387C">
        <w:rPr>
          <w:i/>
        </w:rPr>
        <w:t xml:space="preserve">, </w:t>
      </w:r>
      <w:r w:rsidRPr="00F9387C">
        <w:rPr>
          <w:rStyle w:val="nfase"/>
          <w:i w:val="0"/>
        </w:rPr>
        <w:t>escuta ativa</w:t>
      </w:r>
      <w:r w:rsidRPr="00F9387C">
        <w:rPr>
          <w:i/>
        </w:rPr>
        <w:t xml:space="preserve"> </w:t>
      </w:r>
      <w:r w:rsidR="00F9387C" w:rsidRPr="00F9387C">
        <w:t>e</w:t>
      </w:r>
      <w:r w:rsidRPr="00F9387C">
        <w:rPr>
          <w:i/>
        </w:rPr>
        <w:t xml:space="preserve"> </w:t>
      </w:r>
      <w:r w:rsidRPr="00F9387C">
        <w:rPr>
          <w:rStyle w:val="nfase"/>
          <w:i w:val="0"/>
        </w:rPr>
        <w:t>colaboração</w:t>
      </w:r>
      <w:r w:rsidRPr="00F9387C">
        <w:rPr>
          <w:i/>
        </w:rPr>
        <w:t xml:space="preserve">. </w:t>
      </w:r>
      <w:r>
        <w:t>Essa dinâmica permitiu compreender que a formação continuada é um processo permanente, que se constrói no diálogo entre teoria e prática.</w:t>
      </w:r>
    </w:p>
    <w:p w14:paraId="69921806" w14:textId="3DD55A31" w:rsidR="00E6619F" w:rsidRDefault="00F9387C" w:rsidP="00E6619F">
      <w:pPr>
        <w:pStyle w:val="NormalWeb"/>
        <w:spacing w:before="0" w:beforeAutospacing="0" w:after="0" w:afterAutospacing="0"/>
        <w:ind w:firstLine="709"/>
        <w:jc w:val="both"/>
      </w:pPr>
      <w:r>
        <w:t>Na última unidade, estudamos o artigo</w:t>
      </w:r>
      <w:r w:rsidRPr="0025057D">
        <w:t xml:space="preserve"> </w:t>
      </w:r>
      <w:r w:rsidR="0025057D" w:rsidRPr="0025057D">
        <w:t>“Práticas pedagógicas inclusivas no ensino regular em colaboração com a educação especial”</w:t>
      </w:r>
      <w:r w:rsidR="00455D3D">
        <w:t xml:space="preserve"> </w:t>
      </w:r>
      <w:r>
        <w:t xml:space="preserve">de </w:t>
      </w:r>
      <w:r w:rsidR="0025057D" w:rsidRPr="0025057D">
        <w:t>Silva, Lopes e Quadros</w:t>
      </w:r>
      <w:r>
        <w:t xml:space="preserve"> (</w:t>
      </w:r>
      <w:r w:rsidR="0025057D" w:rsidRPr="0025057D">
        <w:t>2024</w:t>
      </w:r>
      <w:r>
        <w:t xml:space="preserve">), </w:t>
      </w:r>
      <w:r w:rsidR="00E6619F">
        <w:t xml:space="preserve">foi um momento de síntese e de reflexão prática. A partir do estudo, realizamos uma simulação de planejamento colaborativo entre professores do ensino regular e da educação especial. Esse exercício me fez perceber que a inclusão não acontece sozinha ela exige tempo, comunicação e parceria. </w:t>
      </w:r>
      <w:r w:rsidR="00E6619F" w:rsidRPr="00E6619F">
        <w:t xml:space="preserve">O </w:t>
      </w:r>
      <w:r w:rsidR="00E6619F" w:rsidRPr="00E6619F">
        <w:rPr>
          <w:rStyle w:val="nfase"/>
          <w:i w:val="0"/>
        </w:rPr>
        <w:t>ensino colaborativo</w:t>
      </w:r>
      <w:r w:rsidR="00E6619F" w:rsidRPr="00E6619F">
        <w:rPr>
          <w:i/>
        </w:rPr>
        <w:t xml:space="preserve"> </w:t>
      </w:r>
      <w:r w:rsidR="00E6619F" w:rsidRPr="00E6619F">
        <w:t>e o</w:t>
      </w:r>
      <w:r w:rsidR="00E6619F" w:rsidRPr="00E6619F">
        <w:rPr>
          <w:i/>
        </w:rPr>
        <w:t xml:space="preserve"> </w:t>
      </w:r>
      <w:r w:rsidR="00E6619F" w:rsidRPr="00E6619F">
        <w:rPr>
          <w:rStyle w:val="nfase"/>
          <w:i w:val="0"/>
        </w:rPr>
        <w:t>Desenho Universal da Aprendizagem (DUA)</w:t>
      </w:r>
      <w:r w:rsidR="00E6619F" w:rsidRPr="00E6619F">
        <w:rPr>
          <w:i/>
        </w:rPr>
        <w:t xml:space="preserve"> </w:t>
      </w:r>
      <w:r w:rsidR="00E6619F" w:rsidRPr="00E6619F">
        <w:t>mostraram-se caminhos reais para construir aulas acessíveis a todos.</w:t>
      </w:r>
      <w:r w:rsidR="00E6619F">
        <w:t xml:space="preserve"> Nesse sentido encerrei a disciplina com a sensação de que a inclusão é uma caminhada coletiva que exige coragem, estudo e abertura para mudar.</w:t>
      </w:r>
    </w:p>
    <w:p w14:paraId="49F5F6B8" w14:textId="4C744582" w:rsidR="0025057D" w:rsidRPr="0025057D" w:rsidRDefault="0025057D" w:rsidP="00E6619F">
      <w:pPr>
        <w:pStyle w:val="NormalWeb"/>
        <w:spacing w:before="0" w:beforeAutospacing="0" w:after="0" w:afterAutospacing="0"/>
        <w:ind w:firstLine="709"/>
        <w:jc w:val="both"/>
      </w:pPr>
    </w:p>
    <w:p w14:paraId="4E3C2647" w14:textId="77777777" w:rsidR="00E6619F" w:rsidRPr="00E6619F" w:rsidRDefault="0025057D" w:rsidP="00E66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6619F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Dessa forma, encerro esta carta re</w:t>
      </w:r>
      <w:r w:rsidR="00A063AE" w:rsidRPr="00E6619F">
        <w:rPr>
          <w:rFonts w:ascii="Times New Roman" w:eastAsia="Times New Roman" w:hAnsi="Times New Roman" w:cs="Times New Roman"/>
          <w:sz w:val="24"/>
          <w:szCs w:val="24"/>
          <w:lang w:eastAsia="pt-BR"/>
        </w:rPr>
        <w:t>fletindo</w:t>
      </w:r>
      <w:r w:rsidRPr="00E661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55D3D" w:rsidRPr="00E6619F">
        <w:rPr>
          <w:rFonts w:ascii="Times New Roman" w:eastAsia="Times New Roman" w:hAnsi="Times New Roman" w:cs="Times New Roman"/>
          <w:sz w:val="24"/>
          <w:szCs w:val="24"/>
          <w:lang w:eastAsia="pt-BR"/>
        </w:rPr>
        <w:t>sobre a</w:t>
      </w:r>
      <w:r w:rsidRPr="00E661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 palavras de </w:t>
      </w:r>
      <w:proofErr w:type="spellStart"/>
      <w:r w:rsidRPr="00E6619F">
        <w:rPr>
          <w:rFonts w:ascii="Times New Roman" w:eastAsia="Times New Roman" w:hAnsi="Times New Roman" w:cs="Times New Roman"/>
          <w:sz w:val="24"/>
          <w:szCs w:val="24"/>
          <w:lang w:eastAsia="pt-BR"/>
        </w:rPr>
        <w:t>Nóvoa</w:t>
      </w:r>
      <w:proofErr w:type="spellEnd"/>
      <w:r w:rsidR="006021E0" w:rsidRPr="00E661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(2022)</w:t>
      </w:r>
      <w:r w:rsidR="00A063AE" w:rsidRPr="00E661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B22D15" w:rsidRPr="00E661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que ressalta que, </w:t>
      </w:r>
      <w:r w:rsidR="00737646" w:rsidRPr="00E6619F">
        <w:rPr>
          <w:rFonts w:ascii="Times New Roman" w:eastAsia="Times New Roman" w:hAnsi="Times New Roman" w:cs="Times New Roman"/>
          <w:sz w:val="24"/>
          <w:szCs w:val="24"/>
          <w:lang w:eastAsia="pt-BR"/>
        </w:rPr>
        <w:t>n</w:t>
      </w:r>
      <w:r w:rsidRPr="00E6619F">
        <w:rPr>
          <w:rFonts w:ascii="Times New Roman" w:eastAsia="Times New Roman" w:hAnsi="Times New Roman" w:cs="Times New Roman"/>
          <w:sz w:val="24"/>
          <w:szCs w:val="24"/>
          <w:lang w:eastAsia="pt-BR"/>
        </w:rPr>
        <w:t>esse cenário de transformações, precisamos ter clareza sobre nossa</w:t>
      </w:r>
      <w:r w:rsidR="00A063AE" w:rsidRPr="00E6619F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Pr="00E661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aç</w:t>
      </w:r>
      <w:r w:rsidR="00A063AE" w:rsidRPr="00E6619F">
        <w:rPr>
          <w:rFonts w:ascii="Times New Roman" w:eastAsia="Times New Roman" w:hAnsi="Times New Roman" w:cs="Times New Roman"/>
          <w:sz w:val="24"/>
          <w:szCs w:val="24"/>
          <w:lang w:eastAsia="pt-BR"/>
        </w:rPr>
        <w:t>ões</w:t>
      </w:r>
      <w:r w:rsidRPr="00E661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colocando nossas incertezas em debate com responsabilidade e compromisso. </w:t>
      </w:r>
      <w:r w:rsidR="00E6619F" w:rsidRPr="00E6619F">
        <w:rPr>
          <w:rFonts w:ascii="Times New Roman" w:hAnsi="Times New Roman" w:cs="Times New Roman"/>
          <w:sz w:val="24"/>
          <w:szCs w:val="24"/>
        </w:rPr>
        <w:t>Que este relato inspire novos movimentos de reflexão em nossas escolas, e que possamos continuar aprendendo uns com os outros, fortalecendo a educação como espaço de diversidade, equidade e humanidade.</w:t>
      </w:r>
    </w:p>
    <w:p w14:paraId="4295A357" w14:textId="3C328A9C" w:rsidR="00342DF4" w:rsidRPr="00E6619F" w:rsidRDefault="00E6619F" w:rsidP="00E661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6619F">
        <w:rPr>
          <w:rFonts w:ascii="Times New Roman" w:hAnsi="Times New Roman" w:cs="Times New Roman"/>
          <w:sz w:val="24"/>
          <w:szCs w:val="24"/>
        </w:rPr>
        <w:t xml:space="preserve">Escrevo esta carta como partilha e convite, </w:t>
      </w:r>
      <w:r w:rsidRPr="00E6619F">
        <w:rPr>
          <w:rFonts w:ascii="Times New Roman" w:eastAsia="Times New Roman" w:hAnsi="Times New Roman" w:cs="Times New Roman"/>
          <w:sz w:val="24"/>
          <w:szCs w:val="24"/>
          <w:lang w:eastAsia="pt-BR"/>
        </w:rPr>
        <w:t>c</w:t>
      </w:r>
      <w:r w:rsidR="0025057D" w:rsidRPr="00E6619F">
        <w:rPr>
          <w:rFonts w:ascii="Times New Roman" w:eastAsia="Times New Roman" w:hAnsi="Times New Roman" w:cs="Times New Roman"/>
          <w:sz w:val="24"/>
          <w:szCs w:val="24"/>
          <w:lang w:eastAsia="pt-BR"/>
        </w:rPr>
        <w:t>aso tenha interesse em aprofundar os estudos, deixei abaixo todas as referências. Que possamos, cada vez mais, fortalecer nossos vínculos como educadores e como agentes de transformação social. Grande abraço, de sua colega de trabalho.</w:t>
      </w:r>
    </w:p>
    <w:p w14:paraId="6D6FAC74" w14:textId="77777777" w:rsidR="002D6EEF" w:rsidRPr="00734150" w:rsidRDefault="002D6EEF" w:rsidP="00A063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CDC8C9A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</w:p>
    <w:p w14:paraId="7D279F3D" w14:textId="374547E8" w:rsidR="00F9387C" w:rsidRPr="00F9387C" w:rsidRDefault="00F9387C" w:rsidP="002D6E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387C">
        <w:rPr>
          <w:rFonts w:ascii="Times New Roman" w:hAnsi="Times New Roman" w:cs="Times New Roman"/>
          <w:sz w:val="24"/>
          <w:szCs w:val="24"/>
        </w:rPr>
        <w:t>A experiência vivida na disciplina revelou que a educação inclusiva é um processo contínuo de reconstrução de práticas e significados. A escrita em formato de carta pedagógica mostrou-se potente para refletir criticamente e dialogar com os pares, aproximando teoria e prática</w:t>
      </w:r>
      <w:r w:rsidR="00E6619F">
        <w:rPr>
          <w:rFonts w:ascii="Times New Roman" w:hAnsi="Times New Roman" w:cs="Times New Roman"/>
          <w:sz w:val="24"/>
          <w:szCs w:val="24"/>
        </w:rPr>
        <w:t>.</w:t>
      </w:r>
    </w:p>
    <w:p w14:paraId="2AEBDC9A" w14:textId="2AFA59E4" w:rsidR="006636EA" w:rsidRPr="002D6EEF" w:rsidRDefault="002D6EEF" w:rsidP="002D6E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D6EEF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relato</w:t>
      </w:r>
      <w:r w:rsidR="006636EA" w:rsidRPr="002D6EEF">
        <w:rPr>
          <w:rFonts w:ascii="Times New Roman" w:hAnsi="Times New Roman" w:cs="Times New Roman"/>
          <w:sz w:val="24"/>
          <w:szCs w:val="24"/>
        </w:rPr>
        <w:t xml:space="preserve"> </w:t>
      </w:r>
      <w:r w:rsidR="00737646" w:rsidRPr="002D6EEF">
        <w:rPr>
          <w:rFonts w:ascii="Times New Roman" w:hAnsi="Times New Roman" w:cs="Times New Roman"/>
          <w:sz w:val="24"/>
          <w:szCs w:val="24"/>
        </w:rPr>
        <w:t>d</w:t>
      </w:r>
      <w:r w:rsidR="006636EA" w:rsidRPr="002D6EEF">
        <w:rPr>
          <w:rFonts w:ascii="Times New Roman" w:hAnsi="Times New Roman" w:cs="Times New Roman"/>
          <w:sz w:val="24"/>
          <w:szCs w:val="24"/>
        </w:rPr>
        <w:t xml:space="preserve">os estudos e aprendizado </w:t>
      </w:r>
      <w:r w:rsidR="00737646" w:rsidRPr="002D6EEF">
        <w:rPr>
          <w:rFonts w:ascii="Times New Roman" w:hAnsi="Times New Roman" w:cs="Times New Roman"/>
          <w:sz w:val="24"/>
          <w:szCs w:val="24"/>
        </w:rPr>
        <w:t>no</w:t>
      </w:r>
      <w:r w:rsidR="00A450AB">
        <w:rPr>
          <w:rFonts w:ascii="Times New Roman" w:hAnsi="Times New Roman" w:cs="Times New Roman"/>
          <w:sz w:val="24"/>
          <w:szCs w:val="24"/>
        </w:rPr>
        <w:t xml:space="preserve"> percurso acadêmico</w:t>
      </w:r>
      <w:r w:rsidR="006636EA" w:rsidRPr="002D6EEF">
        <w:rPr>
          <w:rFonts w:ascii="Times New Roman" w:hAnsi="Times New Roman" w:cs="Times New Roman"/>
          <w:sz w:val="24"/>
          <w:szCs w:val="24"/>
        </w:rPr>
        <w:t xml:space="preserve"> representa um convite ao engajamento coletivo na busca por uma educação de qualidade. Mais do que relatar </w:t>
      </w:r>
      <w:r w:rsidR="00F9387C">
        <w:rPr>
          <w:rFonts w:ascii="Times New Roman" w:hAnsi="Times New Roman" w:cs="Times New Roman"/>
          <w:sz w:val="24"/>
          <w:szCs w:val="24"/>
        </w:rPr>
        <w:t xml:space="preserve">os conteúdos estudados, esta </w:t>
      </w:r>
      <w:r w:rsidR="006636EA" w:rsidRPr="002D6EEF">
        <w:rPr>
          <w:rFonts w:ascii="Times New Roman" w:hAnsi="Times New Roman" w:cs="Times New Roman"/>
          <w:sz w:val="24"/>
          <w:szCs w:val="24"/>
        </w:rPr>
        <w:t>experiência vivida no primeiro semestre do mestrado, fortalece o sentido de pertencimento para com a universidade e</w:t>
      </w:r>
      <w:r w:rsidR="002930DE">
        <w:rPr>
          <w:rFonts w:ascii="Times New Roman" w:hAnsi="Times New Roman" w:cs="Times New Roman"/>
          <w:sz w:val="24"/>
          <w:szCs w:val="24"/>
        </w:rPr>
        <w:t xml:space="preserve"> </w:t>
      </w:r>
      <w:r w:rsidR="006636EA" w:rsidRPr="002D6EEF">
        <w:rPr>
          <w:rFonts w:ascii="Times New Roman" w:hAnsi="Times New Roman" w:cs="Times New Roman"/>
          <w:sz w:val="24"/>
          <w:szCs w:val="24"/>
        </w:rPr>
        <w:t xml:space="preserve">compromisso com a prática pedagógica </w:t>
      </w:r>
      <w:r w:rsidR="00737646" w:rsidRPr="002D6EEF">
        <w:rPr>
          <w:rFonts w:ascii="Times New Roman" w:hAnsi="Times New Roman" w:cs="Times New Roman"/>
          <w:sz w:val="24"/>
          <w:szCs w:val="24"/>
        </w:rPr>
        <w:t>ligada em</w:t>
      </w:r>
      <w:r w:rsidR="006636EA" w:rsidRPr="002D6EEF">
        <w:rPr>
          <w:rFonts w:ascii="Times New Roman" w:hAnsi="Times New Roman" w:cs="Times New Roman"/>
          <w:sz w:val="24"/>
          <w:szCs w:val="24"/>
        </w:rPr>
        <w:t xml:space="preserve"> princípios da valorização da diversidade</w:t>
      </w:r>
      <w:r w:rsidR="00737646" w:rsidRPr="002D6EEF">
        <w:rPr>
          <w:rFonts w:ascii="Times New Roman" w:hAnsi="Times New Roman" w:cs="Times New Roman"/>
          <w:sz w:val="24"/>
          <w:szCs w:val="24"/>
        </w:rPr>
        <w:t>.</w:t>
      </w:r>
    </w:p>
    <w:p w14:paraId="7F9AF09B" w14:textId="77777777" w:rsidR="00D55E2A" w:rsidRPr="008476A6" w:rsidRDefault="00D55E2A" w:rsidP="006636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7F71985" w14:textId="77777777" w:rsidR="00661F6A" w:rsidRPr="00661F6A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0EA0B9F7" w14:textId="73559EEC" w:rsidR="00661F6A" w:rsidRPr="00777580" w:rsidRDefault="00777580" w:rsidP="007775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BRASIL. Ministério da Educação. Secretaria de Educação Especial. </w:t>
      </w:r>
      <w:r w:rsidRPr="00B43232">
        <w:rPr>
          <w:rFonts w:ascii="Times New Roman" w:hAnsi="Times New Roman" w:cs="Times New Roman"/>
          <w:b/>
          <w:sz w:val="24"/>
          <w:szCs w:val="24"/>
        </w:rPr>
        <w:t xml:space="preserve">Política nacional de educação especial na perspectiva da educação inclusiva. </w:t>
      </w:r>
      <w:r w:rsidRPr="00960DE8">
        <w:rPr>
          <w:rFonts w:ascii="Times New Roman" w:hAnsi="Times New Roman" w:cs="Times New Roman"/>
          <w:sz w:val="24"/>
          <w:szCs w:val="24"/>
        </w:rPr>
        <w:t xml:space="preserve">Brasília, 2008. Disponível em: https://portal.mec.gov.br/seesp/arquivos/pdf/politica.pdf. Acesso em: </w:t>
      </w:r>
      <w:r>
        <w:rPr>
          <w:rFonts w:ascii="Times New Roman" w:hAnsi="Times New Roman" w:cs="Times New Roman"/>
          <w:sz w:val="24"/>
          <w:szCs w:val="24"/>
        </w:rPr>
        <w:t>maio</w:t>
      </w:r>
      <w:r w:rsidRPr="00960DE8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960DE8">
        <w:rPr>
          <w:rFonts w:ascii="Times New Roman" w:hAnsi="Times New Roman" w:cs="Times New Roman"/>
          <w:sz w:val="24"/>
          <w:szCs w:val="24"/>
        </w:rPr>
        <w:t>.</w:t>
      </w:r>
    </w:p>
    <w:p w14:paraId="470AFDD0" w14:textId="41535B2A" w:rsidR="00734150" w:rsidRPr="00734150" w:rsidRDefault="00734150" w:rsidP="00734150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34150">
        <w:rPr>
          <w:rFonts w:ascii="Times New Roman" w:eastAsia="Times New Roman" w:hAnsi="Times New Roman" w:cs="Times New Roman"/>
          <w:color w:val="1D2125"/>
          <w:sz w:val="24"/>
          <w:szCs w:val="24"/>
          <w:shd w:val="clear" w:color="auto" w:fill="FFFFFF"/>
          <w:lang w:eastAsia="pt-BR"/>
        </w:rPr>
        <w:t xml:space="preserve">CAMARGO, Eder Pires. </w:t>
      </w:r>
      <w:r w:rsidRPr="00A55D86">
        <w:rPr>
          <w:rFonts w:ascii="Times New Roman" w:eastAsia="Times New Roman" w:hAnsi="Times New Roman" w:cs="Times New Roman"/>
          <w:color w:val="1D2125"/>
          <w:sz w:val="24"/>
          <w:szCs w:val="24"/>
          <w:shd w:val="clear" w:color="auto" w:fill="FFFFFF"/>
          <w:lang w:eastAsia="pt-BR"/>
        </w:rPr>
        <w:t xml:space="preserve">Inclusão social, educação inclusiva e educação especial: </w:t>
      </w:r>
      <w:r w:rsidRPr="00734150">
        <w:rPr>
          <w:rFonts w:ascii="Times New Roman" w:eastAsia="Times New Roman" w:hAnsi="Times New Roman" w:cs="Times New Roman"/>
          <w:color w:val="1D2125"/>
          <w:sz w:val="24"/>
          <w:szCs w:val="24"/>
          <w:shd w:val="clear" w:color="auto" w:fill="FFFFFF"/>
          <w:lang w:eastAsia="pt-BR"/>
        </w:rPr>
        <w:t>enlaces e desenlaces EDITORIAL </w:t>
      </w:r>
      <w:r w:rsidRPr="00A55D86">
        <w:rPr>
          <w:rFonts w:ascii="Times New Roman" w:eastAsia="Times New Roman" w:hAnsi="Times New Roman" w:cs="Times New Roman"/>
          <w:b/>
          <w:color w:val="1D2125"/>
          <w:sz w:val="24"/>
          <w:szCs w:val="24"/>
          <w:shd w:val="clear" w:color="auto" w:fill="FFFFFF"/>
          <w:lang w:eastAsia="pt-BR"/>
        </w:rPr>
        <w:t>Ciênc. educ</w:t>
      </w:r>
      <w:r w:rsidRPr="00734150">
        <w:rPr>
          <w:rFonts w:ascii="Times New Roman" w:eastAsia="Times New Roman" w:hAnsi="Times New Roman" w:cs="Times New Roman"/>
          <w:color w:val="1D2125"/>
          <w:sz w:val="24"/>
          <w:szCs w:val="24"/>
          <w:shd w:val="clear" w:color="auto" w:fill="FFFFFF"/>
          <w:lang w:eastAsia="pt-BR"/>
        </w:rPr>
        <w:t>. Bauru, SP, v 23, n 1 Jan-Mar 2017. Disponível em: </w:t>
      </w:r>
      <w:hyperlink r:id="rId10" w:history="1">
        <w:r w:rsidRPr="00734150">
          <w:rPr>
            <w:rFonts w:ascii="Times New Roman" w:eastAsia="Times New Roman" w:hAnsi="Times New Roman" w:cs="Times New Roman"/>
            <w:sz w:val="24"/>
            <w:szCs w:val="24"/>
            <w:lang w:eastAsia="pt-BR"/>
          </w:rPr>
          <w:t>https://www.scielo.br/j/ciedu/a/HN3hD6w466F9LdcZqHhMmVq</w:t>
        </w:r>
      </w:hyperlink>
      <w:r w:rsidRPr="0073415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Acesso em</w:t>
      </w:r>
      <w:r w:rsidR="00B4323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; </w:t>
      </w:r>
      <w:r w:rsidRPr="00734150">
        <w:rPr>
          <w:rFonts w:ascii="Times New Roman" w:eastAsia="Times New Roman" w:hAnsi="Times New Roman" w:cs="Times New Roman"/>
          <w:sz w:val="24"/>
          <w:szCs w:val="24"/>
          <w:lang w:eastAsia="pt-BR"/>
        </w:rPr>
        <w:t>abr</w:t>
      </w:r>
      <w:r w:rsidR="00B4323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Pr="00734150">
        <w:rPr>
          <w:rFonts w:ascii="Times New Roman" w:eastAsia="Times New Roman" w:hAnsi="Times New Roman" w:cs="Times New Roman"/>
          <w:sz w:val="24"/>
          <w:szCs w:val="24"/>
          <w:lang w:eastAsia="pt-BR"/>
        </w:rPr>
        <w:t>2025.</w:t>
      </w:r>
    </w:p>
    <w:p w14:paraId="0BB8008A" w14:textId="77777777" w:rsidR="00734150" w:rsidRPr="00734150" w:rsidRDefault="00734150" w:rsidP="00734150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2CF957CB" w14:textId="77777777" w:rsidR="00734150" w:rsidRPr="00734150" w:rsidRDefault="00734150" w:rsidP="0073415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34150">
        <w:rPr>
          <w:rFonts w:ascii="Times New Roman" w:eastAsia="Calibri" w:hAnsi="Times New Roman" w:cs="Times New Roman"/>
          <w:sz w:val="24"/>
          <w:szCs w:val="24"/>
        </w:rPr>
        <w:t xml:space="preserve">KASSAR, C. M.; REBELO, A. S. </w:t>
      </w:r>
      <w:r w:rsidRPr="00A55D86">
        <w:rPr>
          <w:rFonts w:ascii="Times New Roman" w:eastAsia="Calibri" w:hAnsi="Times New Roman" w:cs="Times New Roman"/>
          <w:sz w:val="24"/>
          <w:szCs w:val="24"/>
        </w:rPr>
        <w:t>Abordagens da Educação Especial no Brasil entre Final do Século XX e Início do Século XXI</w:t>
      </w:r>
      <w:r w:rsidRPr="0073415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A55D86">
        <w:rPr>
          <w:rFonts w:ascii="Times New Roman" w:eastAsia="Calibri" w:hAnsi="Times New Roman" w:cs="Times New Roman"/>
          <w:b/>
          <w:sz w:val="24"/>
          <w:szCs w:val="24"/>
        </w:rPr>
        <w:t>Rev. bras. educ. espec.</w:t>
      </w:r>
      <w:r w:rsidRPr="00734150">
        <w:rPr>
          <w:rFonts w:ascii="Times New Roman" w:eastAsia="Calibri" w:hAnsi="Times New Roman" w:cs="Times New Roman"/>
          <w:sz w:val="24"/>
          <w:szCs w:val="24"/>
        </w:rPr>
        <w:t xml:space="preserve">, Marília, v.24, Edição Especial, p.51-68. 2018. Disponível em: </w:t>
      </w:r>
      <w:hyperlink r:id="rId11" w:history="1">
        <w:r w:rsidRPr="00734150">
          <w:rPr>
            <w:rFonts w:ascii="Times New Roman" w:eastAsia="Calibri" w:hAnsi="Times New Roman" w:cs="Times New Roman"/>
            <w:sz w:val="24"/>
            <w:szCs w:val="24"/>
          </w:rPr>
          <w:t>https://www.scielo.br/j/rbee/a/QnsLXV5R9QBcHpTc4qMQ9Tr/?format=pdf&amp;lang=pt</w:t>
        </w:r>
      </w:hyperlink>
    </w:p>
    <w:p w14:paraId="74A9E048" w14:textId="06384F2C" w:rsidR="00734150" w:rsidRDefault="00734150" w:rsidP="0073415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34150">
        <w:rPr>
          <w:rFonts w:ascii="Times New Roman" w:eastAsia="Calibri" w:hAnsi="Times New Roman" w:cs="Times New Roman"/>
          <w:sz w:val="24"/>
          <w:szCs w:val="24"/>
        </w:rPr>
        <w:t>Acesso em</w:t>
      </w:r>
      <w:r w:rsidR="00B43232">
        <w:rPr>
          <w:rFonts w:ascii="Times New Roman" w:eastAsia="Calibri" w:hAnsi="Times New Roman" w:cs="Times New Roman"/>
          <w:sz w:val="24"/>
          <w:szCs w:val="24"/>
        </w:rPr>
        <w:t>:</w:t>
      </w:r>
      <w:r w:rsidRPr="00734150">
        <w:rPr>
          <w:rFonts w:ascii="Times New Roman" w:eastAsia="Calibri" w:hAnsi="Times New Roman" w:cs="Times New Roman"/>
          <w:sz w:val="24"/>
          <w:szCs w:val="24"/>
        </w:rPr>
        <w:t xml:space="preserve"> jun</w:t>
      </w:r>
      <w:r w:rsidR="00B43232">
        <w:rPr>
          <w:rFonts w:ascii="Times New Roman" w:eastAsia="Calibri" w:hAnsi="Times New Roman" w:cs="Times New Roman"/>
          <w:sz w:val="24"/>
          <w:szCs w:val="24"/>
        </w:rPr>
        <w:t>.</w:t>
      </w:r>
      <w:r w:rsidRPr="00734150">
        <w:rPr>
          <w:rFonts w:ascii="Times New Roman" w:eastAsia="Calibri" w:hAnsi="Times New Roman" w:cs="Times New Roman"/>
          <w:sz w:val="24"/>
          <w:szCs w:val="24"/>
        </w:rPr>
        <w:t xml:space="preserve"> 2025.</w:t>
      </w:r>
    </w:p>
    <w:p w14:paraId="340E2CAF" w14:textId="77777777" w:rsidR="00661F6A" w:rsidRDefault="00661F6A" w:rsidP="0073415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D4F93D" w14:textId="0AEEBD1D" w:rsidR="00661F6A" w:rsidRPr="00661F6A" w:rsidRDefault="00661F6A" w:rsidP="00661F6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F6A">
        <w:rPr>
          <w:rFonts w:ascii="Times New Roman" w:eastAsia="Times New Roman" w:hAnsi="Times New Roman" w:cs="Times New Roman"/>
          <w:color w:val="1D2125"/>
          <w:sz w:val="24"/>
          <w:szCs w:val="24"/>
          <w:lang w:eastAsia="pt-BR"/>
        </w:rPr>
        <w:t xml:space="preserve">MENDES, E. G. </w:t>
      </w:r>
      <w:r w:rsidRPr="00B43232">
        <w:rPr>
          <w:rFonts w:ascii="Times New Roman" w:eastAsia="Times New Roman" w:hAnsi="Times New Roman" w:cs="Times New Roman"/>
          <w:color w:val="1D2125"/>
          <w:sz w:val="24"/>
          <w:szCs w:val="24"/>
          <w:lang w:eastAsia="pt-BR"/>
        </w:rPr>
        <w:t>Breve histórico da Educação Especial no Brasil.</w:t>
      </w:r>
      <w:r w:rsidRPr="00661F6A">
        <w:rPr>
          <w:rFonts w:ascii="Times New Roman" w:eastAsia="Times New Roman" w:hAnsi="Times New Roman" w:cs="Times New Roman"/>
          <w:b/>
          <w:color w:val="1D2125"/>
          <w:sz w:val="24"/>
          <w:szCs w:val="24"/>
          <w:lang w:eastAsia="pt-BR"/>
        </w:rPr>
        <w:t xml:space="preserve"> </w:t>
      </w:r>
      <w:r w:rsidRPr="00A55D86">
        <w:rPr>
          <w:rFonts w:ascii="Times New Roman" w:eastAsia="Times New Roman" w:hAnsi="Times New Roman" w:cs="Times New Roman"/>
          <w:b/>
          <w:color w:val="1D2125"/>
          <w:sz w:val="24"/>
          <w:szCs w:val="24"/>
          <w:lang w:eastAsia="pt-BR"/>
        </w:rPr>
        <w:t>Revista</w:t>
      </w:r>
      <w:r w:rsidRPr="00661F6A">
        <w:rPr>
          <w:rFonts w:ascii="Times New Roman" w:eastAsia="Times New Roman" w:hAnsi="Times New Roman" w:cs="Times New Roman"/>
          <w:color w:val="1D2125"/>
          <w:sz w:val="24"/>
          <w:szCs w:val="24"/>
          <w:lang w:eastAsia="pt-BR"/>
        </w:rPr>
        <w:t xml:space="preserve"> </w:t>
      </w:r>
      <w:proofErr w:type="spellStart"/>
      <w:r w:rsidRPr="00B43232">
        <w:rPr>
          <w:rFonts w:ascii="Times New Roman" w:eastAsia="Times New Roman" w:hAnsi="Times New Roman" w:cs="Times New Roman"/>
          <w:b/>
          <w:color w:val="1D2125"/>
          <w:sz w:val="24"/>
          <w:szCs w:val="24"/>
          <w:lang w:eastAsia="pt-BR"/>
        </w:rPr>
        <w:t>Educación</w:t>
      </w:r>
      <w:proofErr w:type="spellEnd"/>
      <w:r w:rsidRPr="00B43232">
        <w:rPr>
          <w:rFonts w:ascii="Times New Roman" w:eastAsia="Times New Roman" w:hAnsi="Times New Roman" w:cs="Times New Roman"/>
          <w:b/>
          <w:color w:val="1D2125"/>
          <w:sz w:val="24"/>
          <w:szCs w:val="24"/>
          <w:lang w:eastAsia="pt-BR"/>
        </w:rPr>
        <w:t xml:space="preserve"> y Pedagogia</w:t>
      </w:r>
      <w:r w:rsidRPr="00661F6A">
        <w:rPr>
          <w:rFonts w:ascii="Times New Roman" w:eastAsia="Times New Roman" w:hAnsi="Times New Roman" w:cs="Times New Roman"/>
          <w:color w:val="1D2125"/>
          <w:sz w:val="24"/>
          <w:szCs w:val="24"/>
          <w:lang w:eastAsia="pt-BR"/>
        </w:rPr>
        <w:t xml:space="preserve">, vol. 22, núm. 57, </w:t>
      </w:r>
      <w:proofErr w:type="spellStart"/>
      <w:r w:rsidRPr="00661F6A">
        <w:rPr>
          <w:rFonts w:ascii="Times New Roman" w:eastAsia="Times New Roman" w:hAnsi="Times New Roman" w:cs="Times New Roman"/>
          <w:color w:val="1D2125"/>
          <w:sz w:val="24"/>
          <w:szCs w:val="24"/>
          <w:lang w:eastAsia="pt-BR"/>
        </w:rPr>
        <w:t>mayo</w:t>
      </w:r>
      <w:proofErr w:type="spellEnd"/>
      <w:r w:rsidRPr="00661F6A">
        <w:rPr>
          <w:rFonts w:ascii="Times New Roman" w:eastAsia="Times New Roman" w:hAnsi="Times New Roman" w:cs="Times New Roman"/>
          <w:color w:val="1D2125"/>
          <w:sz w:val="24"/>
          <w:szCs w:val="24"/>
          <w:lang w:eastAsia="pt-BR"/>
        </w:rPr>
        <w:t xml:space="preserve"> agosto, 2010. pp. 93-109. Disponível em:</w:t>
      </w:r>
      <w:hyperlink r:id="rId12" w:history="1">
        <w:r w:rsidRPr="00661F6A">
          <w:rPr>
            <w:rFonts w:ascii="Times New Roman" w:eastAsia="Times New Roman" w:hAnsi="Times New Roman" w:cs="Times New Roman"/>
            <w:color w:val="04522B"/>
            <w:sz w:val="24"/>
            <w:szCs w:val="24"/>
            <w:u w:val="single"/>
            <w:lang w:eastAsia="pt-BR"/>
          </w:rPr>
          <w:t> https://revistas.udea.edu.co/index.php/revistaeyp/article/view/9842/9041</w:t>
        </w:r>
      </w:hyperlink>
      <w:r w:rsidRPr="00661F6A">
        <w:rPr>
          <w:rFonts w:ascii="Times New Roman" w:eastAsia="Times New Roman" w:hAnsi="Times New Roman" w:cs="Times New Roman"/>
          <w:color w:val="1D2125"/>
          <w:sz w:val="24"/>
          <w:szCs w:val="24"/>
          <w:lang w:eastAsia="pt-BR"/>
        </w:rPr>
        <w:t> .  </w:t>
      </w:r>
      <w:r w:rsidR="00B43232">
        <w:rPr>
          <w:rFonts w:ascii="Times New Roman" w:eastAsia="Times New Roman" w:hAnsi="Times New Roman" w:cs="Times New Roman"/>
          <w:color w:val="1D2125"/>
          <w:sz w:val="24"/>
          <w:szCs w:val="24"/>
          <w:lang w:eastAsia="pt-BR"/>
        </w:rPr>
        <w:t>Acesso em: jun. 2025.</w:t>
      </w:r>
    </w:p>
    <w:p w14:paraId="6B6A4D75" w14:textId="77777777" w:rsidR="00734150" w:rsidRPr="00734150" w:rsidRDefault="00734150" w:rsidP="00734150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82A7976" w14:textId="49B45456" w:rsidR="00734150" w:rsidRDefault="00734150" w:rsidP="00734150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34150">
        <w:rPr>
          <w:rFonts w:ascii="Times New Roman" w:eastAsia="Calibri" w:hAnsi="Times New Roman" w:cs="Times New Roman"/>
          <w:sz w:val="24"/>
          <w:szCs w:val="24"/>
        </w:rPr>
        <w:t xml:space="preserve">NÓVOA, António. </w:t>
      </w:r>
      <w:r w:rsidRPr="00734150">
        <w:rPr>
          <w:rFonts w:ascii="Times New Roman" w:eastAsia="Calibri" w:hAnsi="Times New Roman" w:cs="Times New Roman"/>
          <w:b/>
          <w:sz w:val="24"/>
          <w:szCs w:val="24"/>
        </w:rPr>
        <w:t xml:space="preserve">Escola e Professores proteger, transformar, valorizar. </w:t>
      </w:r>
      <w:r w:rsidRPr="00734150">
        <w:rPr>
          <w:rFonts w:ascii="Times New Roman" w:eastAsia="Calibri" w:hAnsi="Times New Roman" w:cs="Times New Roman"/>
          <w:sz w:val="24"/>
          <w:szCs w:val="24"/>
        </w:rPr>
        <w:t>Colaboração Yara Alvim, Salvador, 2022.</w:t>
      </w:r>
    </w:p>
    <w:p w14:paraId="40829CBA" w14:textId="77777777" w:rsidR="00661F6A" w:rsidRDefault="00661F6A" w:rsidP="00734150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887CC27" w14:textId="50303758" w:rsidR="00734150" w:rsidRPr="00734150" w:rsidRDefault="00734150" w:rsidP="00734150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color w:val="1D2125"/>
          <w:sz w:val="24"/>
          <w:szCs w:val="24"/>
          <w:shd w:val="clear" w:color="auto" w:fill="FFFFFF"/>
        </w:rPr>
      </w:pPr>
      <w:r w:rsidRPr="00734150">
        <w:rPr>
          <w:rFonts w:ascii="Times New Roman" w:eastAsia="Calibri" w:hAnsi="Times New Roman" w:cs="Times New Roman"/>
          <w:color w:val="1D2125"/>
          <w:sz w:val="24"/>
          <w:szCs w:val="24"/>
          <w:shd w:val="clear" w:color="auto" w:fill="FFFFFF"/>
        </w:rPr>
        <w:t xml:space="preserve">REIS, M. B. F. </w:t>
      </w:r>
      <w:r w:rsidRPr="00B43232">
        <w:rPr>
          <w:rFonts w:ascii="Times New Roman" w:eastAsia="Calibri" w:hAnsi="Times New Roman" w:cs="Times New Roman"/>
          <w:color w:val="1D2125"/>
          <w:sz w:val="24"/>
          <w:szCs w:val="24"/>
          <w:shd w:val="clear" w:color="auto" w:fill="FFFFFF"/>
        </w:rPr>
        <w:t>Diversidade e Inclusão: desafios emergentes na formação docente.</w:t>
      </w:r>
      <w:r w:rsidRPr="00734150">
        <w:rPr>
          <w:rFonts w:ascii="Times New Roman" w:eastAsia="Calibri" w:hAnsi="Times New Roman" w:cs="Times New Roman"/>
          <w:color w:val="1D2125"/>
          <w:sz w:val="24"/>
          <w:szCs w:val="24"/>
          <w:shd w:val="clear" w:color="auto" w:fill="FFFFFF"/>
        </w:rPr>
        <w:t xml:space="preserve"> </w:t>
      </w:r>
      <w:proofErr w:type="spellStart"/>
      <w:r w:rsidRPr="00A55D86">
        <w:rPr>
          <w:rFonts w:ascii="Times New Roman" w:eastAsia="Calibri" w:hAnsi="Times New Roman" w:cs="Times New Roman"/>
          <w:b/>
          <w:color w:val="1D2125"/>
          <w:sz w:val="24"/>
          <w:szCs w:val="24"/>
          <w:shd w:val="clear" w:color="auto" w:fill="FFFFFF"/>
        </w:rPr>
        <w:t>R</w:t>
      </w:r>
      <w:r w:rsidR="00777580" w:rsidRPr="00A55D86">
        <w:rPr>
          <w:rFonts w:ascii="Times New Roman" w:eastAsia="Calibri" w:hAnsi="Times New Roman" w:cs="Times New Roman"/>
          <w:b/>
          <w:color w:val="1D2125"/>
          <w:sz w:val="24"/>
          <w:szCs w:val="24"/>
          <w:shd w:val="clear" w:color="auto" w:fill="FFFFFF"/>
        </w:rPr>
        <w:t>evelli</w:t>
      </w:r>
      <w:proofErr w:type="spellEnd"/>
      <w:r w:rsidRPr="00A55D86">
        <w:rPr>
          <w:rFonts w:ascii="Times New Roman" w:eastAsia="Calibri" w:hAnsi="Times New Roman" w:cs="Times New Roman"/>
          <w:b/>
          <w:color w:val="1D2125"/>
          <w:sz w:val="24"/>
          <w:szCs w:val="24"/>
          <w:shd w:val="clear" w:color="auto" w:fill="FFFFFF"/>
        </w:rPr>
        <w:t xml:space="preserve"> - Revista de</w:t>
      </w:r>
      <w:r w:rsidRPr="00B43232">
        <w:rPr>
          <w:rFonts w:ascii="Times New Roman" w:eastAsia="Calibri" w:hAnsi="Times New Roman" w:cs="Times New Roman"/>
          <w:b/>
          <w:color w:val="1D2125"/>
          <w:sz w:val="24"/>
          <w:szCs w:val="24"/>
          <w:shd w:val="clear" w:color="auto" w:fill="FFFFFF"/>
        </w:rPr>
        <w:t xml:space="preserve"> Educação, Linguagem e Literatura, </w:t>
      </w:r>
      <w:r w:rsidRPr="00734150">
        <w:rPr>
          <w:rFonts w:ascii="Times New Roman" w:eastAsia="Calibri" w:hAnsi="Times New Roman" w:cs="Times New Roman"/>
          <w:color w:val="1D2125"/>
          <w:sz w:val="24"/>
          <w:szCs w:val="24"/>
          <w:shd w:val="clear" w:color="auto" w:fill="FFFFFF"/>
        </w:rPr>
        <w:t xml:space="preserve">v, 8, n, 1, 2016. P. 1-18. </w:t>
      </w:r>
      <w:r w:rsidRPr="00734150">
        <w:rPr>
          <w:rFonts w:ascii="Times New Roman" w:eastAsia="Calibri" w:hAnsi="Times New Roman" w:cs="Times New Roman"/>
          <w:color w:val="1D2125"/>
          <w:sz w:val="24"/>
          <w:szCs w:val="24"/>
          <w:shd w:val="clear" w:color="auto" w:fill="FFFFFF"/>
        </w:rPr>
        <w:lastRenderedPageBreak/>
        <w:t>Disponível em: </w:t>
      </w:r>
      <w:hyperlink r:id="rId13" w:history="1">
        <w:r w:rsidRPr="00734150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https://www.revista.ueg.br/index.php/revelli/article/view/4731 </w:t>
        </w:r>
      </w:hyperlink>
      <w:r w:rsidRPr="0073415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. Acesso em maio 2025.</w:t>
      </w:r>
    </w:p>
    <w:p w14:paraId="0CAFED2E" w14:textId="77777777" w:rsidR="00734150" w:rsidRPr="00734150" w:rsidRDefault="00734150" w:rsidP="00734150">
      <w:pPr>
        <w:shd w:val="clear" w:color="auto" w:fill="FFFFFF"/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542ABEAC" w14:textId="1EC6D790" w:rsidR="00734150" w:rsidRDefault="00734150" w:rsidP="0073415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34150">
        <w:rPr>
          <w:rFonts w:ascii="Times New Roman" w:eastAsia="Calibri" w:hAnsi="Times New Roman" w:cs="Times New Roman"/>
          <w:color w:val="1D2125"/>
          <w:sz w:val="24"/>
          <w:szCs w:val="24"/>
          <w:shd w:val="clear" w:color="auto" w:fill="FFFFFF"/>
        </w:rPr>
        <w:t xml:space="preserve">SILVA, I.; LOPES, B. J. S.; QUADROS, S. </w:t>
      </w:r>
      <w:r w:rsidRPr="00A55D86">
        <w:rPr>
          <w:rFonts w:ascii="Times New Roman" w:eastAsia="Calibri" w:hAnsi="Times New Roman" w:cs="Times New Roman"/>
          <w:color w:val="1D2125"/>
          <w:sz w:val="24"/>
          <w:szCs w:val="24"/>
          <w:shd w:val="clear" w:color="auto" w:fill="FFFFFF"/>
        </w:rPr>
        <w:t>Práticas pedagógicas inclusivas no ensino regular em colaboração com a educação especial.</w:t>
      </w:r>
      <w:r w:rsidRPr="00A55D86">
        <w:rPr>
          <w:rFonts w:ascii="Times New Roman" w:eastAsia="Calibri" w:hAnsi="Times New Roman" w:cs="Times New Roman"/>
          <w:bCs/>
          <w:color w:val="1D2125"/>
          <w:sz w:val="24"/>
          <w:szCs w:val="24"/>
          <w:shd w:val="clear" w:color="auto" w:fill="FFFFFF"/>
        </w:rPr>
        <w:t> </w:t>
      </w:r>
      <w:r w:rsidRPr="00734150">
        <w:rPr>
          <w:rFonts w:ascii="Times New Roman" w:eastAsia="Calibri" w:hAnsi="Times New Roman" w:cs="Times New Roman"/>
          <w:b/>
          <w:bCs/>
          <w:color w:val="1D2125"/>
          <w:sz w:val="24"/>
          <w:szCs w:val="24"/>
          <w:shd w:val="clear" w:color="auto" w:fill="FFFFFF"/>
        </w:rPr>
        <w:t>Revista Educação Especial </w:t>
      </w:r>
      <w:r w:rsidRPr="00734150">
        <w:rPr>
          <w:rFonts w:ascii="Times New Roman" w:eastAsia="Calibri" w:hAnsi="Times New Roman" w:cs="Times New Roman"/>
          <w:color w:val="1D2125"/>
          <w:sz w:val="24"/>
          <w:szCs w:val="24"/>
          <w:shd w:val="clear" w:color="auto" w:fill="FFFFFF"/>
        </w:rPr>
        <w:t>Santa Maria volume 37, 2024. Disponível em:</w:t>
      </w:r>
      <w:r w:rsidRPr="00734150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 </w:t>
      </w:r>
      <w:hyperlink r:id="rId14" w:history="1">
        <w:r w:rsidRPr="00734150">
          <w:rPr>
            <w:rFonts w:ascii="Times New Roman" w:eastAsia="Calibri" w:hAnsi="Times New Roman" w:cs="Times New Roman"/>
            <w:color w:val="000000"/>
            <w:sz w:val="24"/>
            <w:szCs w:val="24"/>
          </w:rPr>
          <w:t>https://periodicos.ufsm.br/educacaoespecial</w:t>
        </w:r>
      </w:hyperlink>
      <w:r w:rsidRPr="0073415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Acesso em</w:t>
      </w:r>
      <w:r w:rsidR="00B4323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r w:rsidRPr="00734150">
        <w:rPr>
          <w:rFonts w:ascii="Times New Roman" w:eastAsia="Calibri" w:hAnsi="Times New Roman" w:cs="Times New Roman"/>
          <w:color w:val="000000"/>
          <w:sz w:val="24"/>
          <w:szCs w:val="24"/>
        </w:rPr>
        <w:t>ju</w:t>
      </w:r>
      <w:r w:rsidR="00B4323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n. </w:t>
      </w:r>
      <w:r w:rsidRPr="00734150">
        <w:rPr>
          <w:rFonts w:ascii="Times New Roman" w:eastAsia="Calibri" w:hAnsi="Times New Roman" w:cs="Times New Roman"/>
          <w:color w:val="000000"/>
          <w:sz w:val="24"/>
          <w:szCs w:val="24"/>
        </w:rPr>
        <w:t>2025.</w:t>
      </w:r>
    </w:p>
    <w:p w14:paraId="732532EE" w14:textId="49C85270" w:rsidR="00E010B4" w:rsidRPr="00661F6A" w:rsidRDefault="00E010B4" w:rsidP="00661F6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010B4" w:rsidRPr="00661F6A">
      <w:headerReference w:type="default" r:id="rId15"/>
      <w:footerReference w:type="defaul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CE8C2" w14:textId="77777777" w:rsidR="00C8603D" w:rsidRDefault="00C8603D" w:rsidP="00A65D65">
      <w:pPr>
        <w:spacing w:after="0" w:line="240" w:lineRule="auto"/>
      </w:pPr>
      <w:r>
        <w:separator/>
      </w:r>
    </w:p>
  </w:endnote>
  <w:endnote w:type="continuationSeparator" w:id="0">
    <w:p w14:paraId="20A4B095" w14:textId="77777777" w:rsidR="00C8603D" w:rsidRDefault="00C8603D" w:rsidP="00A65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66CDF" w14:textId="77777777" w:rsidR="00DE1301" w:rsidRDefault="00DE1301">
    <w:pPr>
      <w:pStyle w:val="Rodap"/>
      <w:jc w:val="both"/>
      <w:rPr>
        <w:rFonts w:ascii="Times New Roman" w:hAnsi="Times New Roman" w:cs="Times New Roman"/>
        <w:sz w:val="20"/>
        <w:szCs w:val="20"/>
        <w:vertAlign w:val="superscri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07864B" w14:textId="77777777" w:rsidR="00C8603D" w:rsidRDefault="00C8603D" w:rsidP="00A65D65">
      <w:pPr>
        <w:spacing w:after="0" w:line="240" w:lineRule="auto"/>
      </w:pPr>
      <w:r>
        <w:separator/>
      </w:r>
    </w:p>
  </w:footnote>
  <w:footnote w:type="continuationSeparator" w:id="0">
    <w:p w14:paraId="79446C55" w14:textId="77777777" w:rsidR="00C8603D" w:rsidRDefault="00C8603D" w:rsidP="00A65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49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830"/>
      <w:gridCol w:w="2830"/>
      <w:gridCol w:w="2830"/>
    </w:tblGrid>
    <w:tr w:rsidR="00DE1301" w14:paraId="420B9A44" w14:textId="77777777">
      <w:trPr>
        <w:trHeight w:val="300"/>
      </w:trPr>
      <w:tc>
        <w:tcPr>
          <w:tcW w:w="283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60C5ED5C" w14:textId="77777777" w:rsidR="00DE1301" w:rsidRDefault="00DE1301">
          <w:pPr>
            <w:pStyle w:val="Cabealho"/>
            <w:ind w:left="-115"/>
          </w:pPr>
        </w:p>
      </w:tc>
      <w:tc>
        <w:tcPr>
          <w:tcW w:w="283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242FC601" w14:textId="77777777" w:rsidR="00DE1301" w:rsidRDefault="00DE1301">
          <w:pPr>
            <w:pStyle w:val="Cabealho"/>
            <w:jc w:val="center"/>
          </w:pPr>
        </w:p>
      </w:tc>
      <w:tc>
        <w:tcPr>
          <w:tcW w:w="2830" w:type="dxa"/>
          <w:tcMar>
            <w:top w:w="0" w:type="dxa"/>
            <w:left w:w="108" w:type="dxa"/>
            <w:bottom w:w="0" w:type="dxa"/>
            <w:right w:w="108" w:type="dxa"/>
          </w:tcMar>
        </w:tcPr>
        <w:p w14:paraId="57CBD733" w14:textId="77777777" w:rsidR="00DE1301" w:rsidRDefault="00DE1301">
          <w:pPr>
            <w:pStyle w:val="Cabealho"/>
            <w:ind w:right="-115"/>
            <w:jc w:val="right"/>
          </w:pPr>
        </w:p>
      </w:tc>
    </w:tr>
  </w:tbl>
  <w:p w14:paraId="5229FB45" w14:textId="77777777" w:rsidR="00DE1301" w:rsidRDefault="00DE130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201678"/>
    <w:multiLevelType w:val="multilevel"/>
    <w:tmpl w:val="595CA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14061"/>
    <w:rsid w:val="0005027E"/>
    <w:rsid w:val="00053F9E"/>
    <w:rsid w:val="0007335B"/>
    <w:rsid w:val="0007762E"/>
    <w:rsid w:val="00093351"/>
    <w:rsid w:val="00117DE2"/>
    <w:rsid w:val="00144D0C"/>
    <w:rsid w:val="00154278"/>
    <w:rsid w:val="001715AE"/>
    <w:rsid w:val="001847BF"/>
    <w:rsid w:val="00196891"/>
    <w:rsid w:val="001A465A"/>
    <w:rsid w:val="001A5893"/>
    <w:rsid w:val="001C0F62"/>
    <w:rsid w:val="001F58AD"/>
    <w:rsid w:val="001F67B3"/>
    <w:rsid w:val="0023245D"/>
    <w:rsid w:val="00241DF8"/>
    <w:rsid w:val="00243051"/>
    <w:rsid w:val="0025057D"/>
    <w:rsid w:val="00274384"/>
    <w:rsid w:val="00292462"/>
    <w:rsid w:val="002930DE"/>
    <w:rsid w:val="0029342E"/>
    <w:rsid w:val="002A2DEB"/>
    <w:rsid w:val="002C210F"/>
    <w:rsid w:val="002D6EEF"/>
    <w:rsid w:val="00342DF4"/>
    <w:rsid w:val="003B26EA"/>
    <w:rsid w:val="003B3E13"/>
    <w:rsid w:val="003C300B"/>
    <w:rsid w:val="00427EA7"/>
    <w:rsid w:val="0044141C"/>
    <w:rsid w:val="004460FB"/>
    <w:rsid w:val="0045366B"/>
    <w:rsid w:val="00455D3D"/>
    <w:rsid w:val="00495A5E"/>
    <w:rsid w:val="004D2E6D"/>
    <w:rsid w:val="004E6BA7"/>
    <w:rsid w:val="004F199F"/>
    <w:rsid w:val="004F6ACA"/>
    <w:rsid w:val="00560898"/>
    <w:rsid w:val="005A70E0"/>
    <w:rsid w:val="005E1E6A"/>
    <w:rsid w:val="006021E0"/>
    <w:rsid w:val="00660186"/>
    <w:rsid w:val="00661F6A"/>
    <w:rsid w:val="006636EA"/>
    <w:rsid w:val="00667790"/>
    <w:rsid w:val="006C3A7A"/>
    <w:rsid w:val="006C488D"/>
    <w:rsid w:val="006F0862"/>
    <w:rsid w:val="006F4ACA"/>
    <w:rsid w:val="00706ECB"/>
    <w:rsid w:val="00734150"/>
    <w:rsid w:val="00734C58"/>
    <w:rsid w:val="00737646"/>
    <w:rsid w:val="00773D54"/>
    <w:rsid w:val="00774B11"/>
    <w:rsid w:val="00777580"/>
    <w:rsid w:val="007F4680"/>
    <w:rsid w:val="00800177"/>
    <w:rsid w:val="00803A5A"/>
    <w:rsid w:val="00837D1B"/>
    <w:rsid w:val="008476A6"/>
    <w:rsid w:val="00853743"/>
    <w:rsid w:val="00882DC6"/>
    <w:rsid w:val="00891BD0"/>
    <w:rsid w:val="00912672"/>
    <w:rsid w:val="00913950"/>
    <w:rsid w:val="00920C62"/>
    <w:rsid w:val="00933C1B"/>
    <w:rsid w:val="00941F25"/>
    <w:rsid w:val="00960803"/>
    <w:rsid w:val="00960BB9"/>
    <w:rsid w:val="00960DE8"/>
    <w:rsid w:val="00977D03"/>
    <w:rsid w:val="009B3B8B"/>
    <w:rsid w:val="009B4014"/>
    <w:rsid w:val="009F35FA"/>
    <w:rsid w:val="00A063AE"/>
    <w:rsid w:val="00A450AB"/>
    <w:rsid w:val="00A4540D"/>
    <w:rsid w:val="00A55D86"/>
    <w:rsid w:val="00A65D65"/>
    <w:rsid w:val="00A705E6"/>
    <w:rsid w:val="00A7086C"/>
    <w:rsid w:val="00A94FAE"/>
    <w:rsid w:val="00AD76A1"/>
    <w:rsid w:val="00B06B68"/>
    <w:rsid w:val="00B22D15"/>
    <w:rsid w:val="00B40720"/>
    <w:rsid w:val="00B43232"/>
    <w:rsid w:val="00B47C60"/>
    <w:rsid w:val="00B50E35"/>
    <w:rsid w:val="00B91B47"/>
    <w:rsid w:val="00BB6C8E"/>
    <w:rsid w:val="00BD0C00"/>
    <w:rsid w:val="00BD19EF"/>
    <w:rsid w:val="00BF436D"/>
    <w:rsid w:val="00C03EDE"/>
    <w:rsid w:val="00C15EAD"/>
    <w:rsid w:val="00C20B78"/>
    <w:rsid w:val="00C62E94"/>
    <w:rsid w:val="00C8603D"/>
    <w:rsid w:val="00CC5DF8"/>
    <w:rsid w:val="00CC7378"/>
    <w:rsid w:val="00CE4AB3"/>
    <w:rsid w:val="00D050C2"/>
    <w:rsid w:val="00D1115A"/>
    <w:rsid w:val="00D43C26"/>
    <w:rsid w:val="00D55E2A"/>
    <w:rsid w:val="00D6481B"/>
    <w:rsid w:val="00D923CC"/>
    <w:rsid w:val="00DA0A4C"/>
    <w:rsid w:val="00DC79A8"/>
    <w:rsid w:val="00DD5884"/>
    <w:rsid w:val="00DE1301"/>
    <w:rsid w:val="00E010B4"/>
    <w:rsid w:val="00E21409"/>
    <w:rsid w:val="00E30EEF"/>
    <w:rsid w:val="00E46E3E"/>
    <w:rsid w:val="00E64BAF"/>
    <w:rsid w:val="00E6619F"/>
    <w:rsid w:val="00E9515B"/>
    <w:rsid w:val="00EE3636"/>
    <w:rsid w:val="00F1603D"/>
    <w:rsid w:val="00F719EA"/>
    <w:rsid w:val="00F87F58"/>
    <w:rsid w:val="00F9387C"/>
    <w:rsid w:val="00FA4CB5"/>
    <w:rsid w:val="00FC4371"/>
    <w:rsid w:val="00FD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3DF32"/>
  <w15:chartTrackingRefBased/>
  <w15:docId w15:val="{54F0C1C6-48CF-4B9A-AD47-5F5814641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6C488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C488D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qFormat/>
    <w:rsid w:val="0025057D"/>
    <w:pPr>
      <w:suppressAutoHyphens/>
      <w:spacing w:after="140" w:line="276" w:lineRule="auto"/>
      <w:ind w:right="3" w:firstLine="699"/>
      <w:jc w:val="both"/>
    </w:pPr>
    <w:rPr>
      <w:rFonts w:ascii="Arial" w:eastAsia="Arial" w:hAnsi="Arial" w:cs="Arial"/>
      <w:color w:val="000000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5057D"/>
    <w:rPr>
      <w:rFonts w:ascii="Arial" w:eastAsia="Arial" w:hAnsi="Arial" w:cs="Arial"/>
      <w:color w:val="000000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25057D"/>
    <w:rPr>
      <w:i/>
      <w:iCs/>
    </w:rPr>
  </w:style>
  <w:style w:type="character" w:styleId="Forte">
    <w:name w:val="Strong"/>
    <w:basedOn w:val="Fontepargpadro"/>
    <w:uiPriority w:val="22"/>
    <w:qFormat/>
    <w:rsid w:val="0025057D"/>
    <w:rPr>
      <w:b/>
      <w:bCs/>
    </w:rPr>
  </w:style>
  <w:style w:type="paragraph" w:styleId="Cabealho">
    <w:name w:val="header"/>
    <w:basedOn w:val="Normal"/>
    <w:link w:val="CabealhoChar"/>
    <w:rsid w:val="00243051"/>
    <w:pPr>
      <w:tabs>
        <w:tab w:val="center" w:pos="4252"/>
        <w:tab w:val="right" w:pos="8504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Arial"/>
    </w:rPr>
  </w:style>
  <w:style w:type="character" w:customStyle="1" w:styleId="CabealhoChar">
    <w:name w:val="Cabeçalho Char"/>
    <w:basedOn w:val="Fontepargpadro"/>
    <w:link w:val="Cabealho"/>
    <w:rsid w:val="00243051"/>
    <w:rPr>
      <w:rFonts w:ascii="Calibri" w:eastAsia="Calibri" w:hAnsi="Calibri" w:cs="Arial"/>
    </w:rPr>
  </w:style>
  <w:style w:type="paragraph" w:styleId="Rodap">
    <w:name w:val="footer"/>
    <w:basedOn w:val="Normal"/>
    <w:link w:val="RodapChar"/>
    <w:rsid w:val="00243051"/>
    <w:pPr>
      <w:tabs>
        <w:tab w:val="center" w:pos="4252"/>
        <w:tab w:val="right" w:pos="8504"/>
      </w:tabs>
      <w:suppressAutoHyphens/>
      <w:autoSpaceDN w:val="0"/>
      <w:spacing w:after="0" w:line="240" w:lineRule="auto"/>
      <w:textAlignment w:val="baseline"/>
    </w:pPr>
    <w:rPr>
      <w:rFonts w:ascii="Calibri" w:eastAsia="Calibri" w:hAnsi="Calibri" w:cs="Arial"/>
    </w:rPr>
  </w:style>
  <w:style w:type="character" w:customStyle="1" w:styleId="RodapChar">
    <w:name w:val="Rodapé Char"/>
    <w:basedOn w:val="Fontepargpadro"/>
    <w:link w:val="Rodap"/>
    <w:rsid w:val="00243051"/>
    <w:rPr>
      <w:rFonts w:ascii="Calibri" w:eastAsia="Calibri" w:hAnsi="Calibri" w:cs="Arial"/>
    </w:rPr>
  </w:style>
  <w:style w:type="character" w:styleId="Refdecomentrio">
    <w:name w:val="annotation reference"/>
    <w:basedOn w:val="Fontepargpadro"/>
    <w:uiPriority w:val="99"/>
    <w:semiHidden/>
    <w:unhideWhenUsed/>
    <w:rsid w:val="0066779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6779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6779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6779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67790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677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7790"/>
    <w:rPr>
      <w:rFonts w:ascii="Segoe UI" w:hAnsi="Segoe UI" w:cs="Segoe UI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A7086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63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vkekvd">
    <w:name w:val="vkekvd"/>
    <w:basedOn w:val="Fontepargpadro"/>
    <w:rsid w:val="00B432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81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ia.ribeiro.udesc.t5@gmail.com" TargetMode="External"/><Relationship Id="rId13" Type="http://schemas.openxmlformats.org/officeDocument/2006/relationships/hyperlink" Target="https://www.revista.ueg.br/index.php/revelli/article/view/473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revistas.udea.edu.co/index.php/revistaeyp/article/view/9842/904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cielo.br/j/rbee/a/QnsLXV5R9QBcHpTc4qMQ9Tr/?format=pdf&amp;lang=p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scielo.br/j/ciedu/a/HN3hD6w466F9LdcZqHhMmV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aquel.fleig@udesc.br" TargetMode="External"/><Relationship Id="rId14" Type="http://schemas.openxmlformats.org/officeDocument/2006/relationships/hyperlink" Target="https://periodicos.ufsm.br/educacaoespecia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4</Pages>
  <Words>1514</Words>
  <Characters>8177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User</cp:lastModifiedBy>
  <cp:revision>23</cp:revision>
  <cp:lastPrinted>2025-09-04T17:37:00Z</cp:lastPrinted>
  <dcterms:created xsi:type="dcterms:W3CDTF">2025-09-02T20:10:00Z</dcterms:created>
  <dcterms:modified xsi:type="dcterms:W3CDTF">2025-10-10T18:54:00Z</dcterms:modified>
</cp:coreProperties>
</file>