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759D2" w14:textId="77777777" w:rsidR="005B17E9" w:rsidRPr="00D95726" w:rsidRDefault="005B17E9" w:rsidP="005B17E9">
      <w:pPr>
        <w:pBdr>
          <w:top w:val="nil"/>
          <w:left w:val="nil"/>
          <w:bottom w:val="nil"/>
          <w:right w:val="nil"/>
          <w:between w:val="nil"/>
        </w:pBdr>
        <w:jc w:val="center"/>
        <w:rPr>
          <w:rFonts w:ascii="Times New Roman" w:eastAsia="Times New Roman" w:hAnsi="Times New Roman" w:cs="Times New Roman"/>
          <w:color w:val="000000"/>
          <w:szCs w:val="24"/>
        </w:rPr>
      </w:pPr>
      <w:r>
        <w:rPr>
          <w:rFonts w:eastAsia="Arial" w:cs="Arial"/>
          <w:b/>
          <w:color w:val="000000"/>
          <w:szCs w:val="24"/>
        </w:rPr>
        <w:t>ESCOLAS (CRIA)TIVAS: ACESSIBILIDADE, INCLUISÃO E CRIATIVIDADE NA PRIMEIRA INFÂNCIA</w:t>
      </w:r>
    </w:p>
    <w:p w14:paraId="011AFE8A" w14:textId="77777777" w:rsidR="008F0BC3" w:rsidRDefault="008F0BC3" w:rsidP="008F0BC3">
      <w:pPr>
        <w:pBdr>
          <w:top w:val="nil"/>
          <w:left w:val="nil"/>
          <w:bottom w:val="nil"/>
          <w:right w:val="nil"/>
          <w:between w:val="nil"/>
        </w:pBdr>
        <w:spacing w:line="240" w:lineRule="auto"/>
        <w:rPr>
          <w:rFonts w:eastAsia="Arial" w:cs="Arial"/>
          <w:color w:val="000000"/>
          <w:sz w:val="20"/>
          <w:szCs w:val="20"/>
        </w:rPr>
      </w:pPr>
    </w:p>
    <w:p w14:paraId="03A399D3" w14:textId="3323329A" w:rsidR="008F0BC3" w:rsidRDefault="007C0130" w:rsidP="008F0BC3">
      <w:pPr>
        <w:pBdr>
          <w:top w:val="nil"/>
          <w:left w:val="nil"/>
          <w:bottom w:val="nil"/>
          <w:right w:val="nil"/>
          <w:between w:val="nil"/>
        </w:pBdr>
        <w:spacing w:line="240" w:lineRule="auto"/>
        <w:jc w:val="right"/>
        <w:rPr>
          <w:rFonts w:ascii="Times New Roman" w:eastAsia="Times New Roman" w:hAnsi="Times New Roman" w:cs="Times New Roman"/>
          <w:color w:val="000000"/>
          <w:sz w:val="20"/>
          <w:szCs w:val="20"/>
        </w:rPr>
      </w:pPr>
      <w:r>
        <w:rPr>
          <w:rFonts w:eastAsia="Arial" w:cs="Arial"/>
          <w:color w:val="000000"/>
          <w:sz w:val="20"/>
          <w:szCs w:val="20"/>
        </w:rPr>
        <w:t>OLIVEIRA</w:t>
      </w:r>
      <w:r w:rsidR="008F0BC3">
        <w:rPr>
          <w:rFonts w:eastAsia="Arial" w:cs="Arial"/>
          <w:color w:val="000000"/>
          <w:sz w:val="20"/>
          <w:szCs w:val="20"/>
        </w:rPr>
        <w:t xml:space="preserve">, </w:t>
      </w:r>
      <w:r>
        <w:rPr>
          <w:rFonts w:eastAsia="Arial" w:cs="Arial"/>
          <w:color w:val="000000"/>
          <w:sz w:val="20"/>
          <w:szCs w:val="20"/>
        </w:rPr>
        <w:t>Lidiane Costa de</w:t>
      </w:r>
      <w:r w:rsidR="008F0BC3">
        <w:rPr>
          <w:rFonts w:eastAsia="Arial" w:cs="Arial"/>
          <w:color w:val="000000"/>
          <w:sz w:val="20"/>
          <w:szCs w:val="20"/>
          <w:vertAlign w:val="superscript"/>
        </w:rPr>
        <w:footnoteReference w:id="1"/>
      </w:r>
      <w:r w:rsidR="008F0BC3">
        <w:rPr>
          <w:rFonts w:eastAsia="Arial" w:cs="Arial"/>
          <w:color w:val="000000"/>
          <w:sz w:val="20"/>
          <w:szCs w:val="20"/>
        </w:rPr>
        <w:t> </w:t>
      </w:r>
    </w:p>
    <w:p w14:paraId="3650F524" w14:textId="38C77172" w:rsidR="008F0BC3" w:rsidRDefault="007C0130" w:rsidP="008F0BC3">
      <w:pPr>
        <w:pBdr>
          <w:top w:val="nil"/>
          <w:left w:val="nil"/>
          <w:bottom w:val="nil"/>
          <w:right w:val="nil"/>
          <w:between w:val="nil"/>
        </w:pBdr>
        <w:spacing w:line="240" w:lineRule="auto"/>
        <w:jc w:val="right"/>
        <w:rPr>
          <w:rFonts w:eastAsia="Arial" w:cs="Arial"/>
          <w:color w:val="000000"/>
          <w:sz w:val="20"/>
          <w:szCs w:val="20"/>
        </w:rPr>
      </w:pPr>
      <w:r>
        <w:rPr>
          <w:rFonts w:eastAsia="Arial" w:cs="Arial"/>
          <w:color w:val="000000"/>
          <w:sz w:val="20"/>
          <w:szCs w:val="20"/>
        </w:rPr>
        <w:t>ALVES</w:t>
      </w:r>
      <w:r w:rsidR="008F0BC3">
        <w:rPr>
          <w:rFonts w:eastAsia="Arial" w:cs="Arial"/>
          <w:color w:val="000000"/>
          <w:sz w:val="20"/>
          <w:szCs w:val="20"/>
        </w:rPr>
        <w:t xml:space="preserve">, </w:t>
      </w:r>
      <w:r>
        <w:rPr>
          <w:rFonts w:eastAsia="Arial" w:cs="Arial"/>
          <w:color w:val="000000"/>
          <w:sz w:val="20"/>
          <w:szCs w:val="20"/>
        </w:rPr>
        <w:t>Maria Dolores Fortes</w:t>
      </w:r>
      <w:r w:rsidR="008F0BC3">
        <w:rPr>
          <w:rFonts w:eastAsia="Arial" w:cs="Arial"/>
          <w:color w:val="000000"/>
          <w:sz w:val="20"/>
          <w:szCs w:val="20"/>
          <w:vertAlign w:val="superscript"/>
        </w:rPr>
        <w:footnoteReference w:id="2"/>
      </w:r>
      <w:r w:rsidR="008F0BC3">
        <w:rPr>
          <w:rFonts w:eastAsia="Arial" w:cs="Arial"/>
          <w:color w:val="000000"/>
          <w:sz w:val="20"/>
          <w:szCs w:val="20"/>
        </w:rPr>
        <w:t> </w:t>
      </w:r>
    </w:p>
    <w:p w14:paraId="0EC5C126" w14:textId="58E9087F" w:rsidR="002E6BC2" w:rsidRDefault="00710F2F" w:rsidP="002E6BC2">
      <w:pPr>
        <w:pBdr>
          <w:top w:val="nil"/>
          <w:left w:val="nil"/>
          <w:bottom w:val="nil"/>
          <w:right w:val="nil"/>
          <w:between w:val="nil"/>
        </w:pBdr>
        <w:spacing w:line="240" w:lineRule="auto"/>
        <w:jc w:val="right"/>
        <w:rPr>
          <w:rFonts w:ascii="Times New Roman" w:eastAsia="Times New Roman" w:hAnsi="Times New Roman" w:cs="Times New Roman"/>
          <w:color w:val="000000"/>
          <w:sz w:val="20"/>
          <w:szCs w:val="20"/>
        </w:rPr>
      </w:pPr>
      <w:r>
        <w:rPr>
          <w:rFonts w:eastAsia="Arial" w:cs="Arial"/>
          <w:color w:val="000000"/>
          <w:sz w:val="20"/>
          <w:szCs w:val="20"/>
        </w:rPr>
        <w:t xml:space="preserve">PEREIRA </w:t>
      </w:r>
      <w:r w:rsidR="004B2D7F">
        <w:rPr>
          <w:rFonts w:eastAsia="Arial" w:cs="Arial"/>
          <w:color w:val="000000"/>
          <w:sz w:val="20"/>
          <w:szCs w:val="20"/>
        </w:rPr>
        <w:t>FILHO</w:t>
      </w:r>
      <w:r w:rsidR="002E6BC2">
        <w:rPr>
          <w:rFonts w:eastAsia="Arial" w:cs="Arial"/>
          <w:color w:val="000000"/>
          <w:sz w:val="20"/>
          <w:szCs w:val="20"/>
        </w:rPr>
        <w:t xml:space="preserve">, </w:t>
      </w:r>
      <w:r w:rsidR="007C0130">
        <w:rPr>
          <w:rFonts w:eastAsia="Arial" w:cs="Arial"/>
          <w:color w:val="000000"/>
          <w:sz w:val="20"/>
          <w:szCs w:val="20"/>
        </w:rPr>
        <w:t>Adalberto Duarte</w:t>
      </w:r>
      <w:r w:rsidR="002E6BC2">
        <w:rPr>
          <w:rFonts w:eastAsia="Arial" w:cs="Arial"/>
          <w:color w:val="000000"/>
          <w:sz w:val="20"/>
          <w:szCs w:val="20"/>
          <w:vertAlign w:val="superscript"/>
        </w:rPr>
        <w:footnoteReference w:id="3"/>
      </w:r>
      <w:r w:rsidR="002E6BC2">
        <w:rPr>
          <w:rFonts w:eastAsia="Arial" w:cs="Arial"/>
          <w:color w:val="000000"/>
          <w:sz w:val="20"/>
          <w:szCs w:val="20"/>
        </w:rPr>
        <w:t> </w:t>
      </w:r>
    </w:p>
    <w:p w14:paraId="38CA807B" w14:textId="77777777" w:rsidR="002E6BC2" w:rsidRDefault="002E6BC2" w:rsidP="008F0BC3">
      <w:pPr>
        <w:pBdr>
          <w:top w:val="nil"/>
          <w:left w:val="nil"/>
          <w:bottom w:val="nil"/>
          <w:right w:val="nil"/>
          <w:between w:val="nil"/>
        </w:pBdr>
        <w:spacing w:line="240" w:lineRule="auto"/>
        <w:jc w:val="right"/>
        <w:rPr>
          <w:rFonts w:ascii="Times New Roman" w:eastAsia="Times New Roman" w:hAnsi="Times New Roman" w:cs="Times New Roman"/>
          <w:color w:val="000000"/>
          <w:sz w:val="20"/>
          <w:szCs w:val="20"/>
        </w:rPr>
      </w:pPr>
    </w:p>
    <w:p w14:paraId="53832831" w14:textId="77777777" w:rsidR="00476A1F" w:rsidRPr="00F12AA1" w:rsidRDefault="00476A1F" w:rsidP="00476A1F">
      <w:pPr>
        <w:pBdr>
          <w:top w:val="nil"/>
          <w:left w:val="nil"/>
          <w:bottom w:val="nil"/>
          <w:right w:val="nil"/>
          <w:between w:val="nil"/>
        </w:pBdr>
        <w:jc w:val="left"/>
        <w:rPr>
          <w:rFonts w:eastAsia="Times New Roman" w:cs="Arial"/>
          <w:b/>
          <w:bCs/>
          <w:color w:val="000000"/>
          <w:sz w:val="20"/>
          <w:szCs w:val="20"/>
        </w:rPr>
      </w:pPr>
      <w:r w:rsidRPr="00F12AA1">
        <w:rPr>
          <w:rFonts w:eastAsia="Times New Roman" w:cs="Arial"/>
          <w:b/>
          <w:bCs/>
          <w:color w:val="000000"/>
          <w:sz w:val="20"/>
          <w:szCs w:val="20"/>
        </w:rPr>
        <w:t xml:space="preserve">Grupo de Trabalho (GT): </w:t>
      </w:r>
      <w:r>
        <w:rPr>
          <w:rFonts w:eastAsia="Times New Roman" w:cs="Arial"/>
          <w:b/>
          <w:bCs/>
          <w:color w:val="000000"/>
          <w:sz w:val="20"/>
          <w:szCs w:val="20"/>
        </w:rPr>
        <w:t>Educação Especial e Inclusão de Pessoas com Deficiência</w:t>
      </w:r>
    </w:p>
    <w:p w14:paraId="69A9C374" w14:textId="77777777" w:rsidR="00476A1F" w:rsidRDefault="00476A1F" w:rsidP="00476A1F">
      <w:pPr>
        <w:pBdr>
          <w:top w:val="nil"/>
          <w:left w:val="nil"/>
          <w:bottom w:val="nil"/>
          <w:right w:val="nil"/>
          <w:between w:val="nil"/>
        </w:pBdr>
        <w:spacing w:line="240" w:lineRule="auto"/>
        <w:rPr>
          <w:rFonts w:eastAsia="Arial" w:cs="Arial"/>
          <w:color w:val="ED7D31"/>
          <w:sz w:val="16"/>
          <w:szCs w:val="16"/>
        </w:rPr>
      </w:pPr>
      <w:bookmarkStart w:id="0" w:name="_heading=h.gjdgxs" w:colFirst="0" w:colLast="0"/>
      <w:bookmarkEnd w:id="0"/>
    </w:p>
    <w:p w14:paraId="30BC294F" w14:textId="77777777" w:rsidR="00476A1F" w:rsidRDefault="00476A1F" w:rsidP="00476A1F">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rFonts w:eastAsia="Arial" w:cs="Arial"/>
          <w:b/>
          <w:color w:val="000000"/>
          <w:sz w:val="20"/>
          <w:szCs w:val="20"/>
        </w:rPr>
        <w:t>RESUMO</w:t>
      </w:r>
    </w:p>
    <w:p w14:paraId="3D899251" w14:textId="77777777" w:rsidR="00476A1F" w:rsidRDefault="00476A1F" w:rsidP="00476A1F">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rFonts w:eastAsia="Arial" w:cs="Arial"/>
          <w:color w:val="000000"/>
          <w:sz w:val="20"/>
          <w:szCs w:val="20"/>
        </w:rPr>
        <w:t xml:space="preserve">A primeira infância é a fase na qual os sujeitos terão contato com diversos núcleos, assim como desenvolverão suas habilidades psicossociais. A escola, em especial, é o lugar no qual as crianças encontram seus pares e procuram semelhanças e diversidade entre o meio. A educação transdisciplinar nesta fase é de suma importância, pois cada sujeito vem de sua realidade com a sua bagagem, limitações e potencialidades. A presente pesquisa em andamento buscou analisar documentalmente as bases do Programa Criança Alagoana no qual esta oferta uma modalidade de creche que atende crianças de 0 a 6 anos, de modo a compreender se esta possui práticas de aprendizagem inclusiva para com os estudantes, </w:t>
      </w:r>
    </w:p>
    <w:p w14:paraId="61BF065D" w14:textId="77777777" w:rsidR="00476A1F" w:rsidRDefault="00476A1F" w:rsidP="00476A1F">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rFonts w:eastAsia="Arial" w:cs="Arial"/>
          <w:b/>
          <w:color w:val="000000"/>
          <w:sz w:val="20"/>
          <w:szCs w:val="20"/>
        </w:rPr>
        <w:t xml:space="preserve">Palavras-chave: </w:t>
      </w:r>
      <w:r>
        <w:rPr>
          <w:rFonts w:eastAsia="Arial" w:cs="Arial"/>
          <w:color w:val="000000"/>
          <w:sz w:val="20"/>
          <w:szCs w:val="20"/>
        </w:rPr>
        <w:t xml:space="preserve">Criança. Creche. Aprendizagem </w:t>
      </w:r>
    </w:p>
    <w:p w14:paraId="78640EEC" w14:textId="77777777" w:rsidR="00476A1F" w:rsidRDefault="00476A1F" w:rsidP="00476A1F">
      <w:pPr>
        <w:pBdr>
          <w:top w:val="nil"/>
          <w:left w:val="nil"/>
          <w:bottom w:val="nil"/>
          <w:right w:val="nil"/>
          <w:between w:val="nil"/>
        </w:pBdr>
        <w:rPr>
          <w:rFonts w:eastAsia="Arial" w:cs="Arial"/>
          <w:b/>
          <w:color w:val="000000"/>
        </w:rPr>
      </w:pPr>
    </w:p>
    <w:p w14:paraId="319D7E94" w14:textId="77777777" w:rsidR="00476A1F" w:rsidRDefault="00476A1F" w:rsidP="00476A1F">
      <w:pPr>
        <w:pBdr>
          <w:top w:val="nil"/>
          <w:left w:val="nil"/>
          <w:bottom w:val="nil"/>
          <w:right w:val="nil"/>
          <w:between w:val="nil"/>
        </w:pBdr>
        <w:rPr>
          <w:rFonts w:eastAsia="Arial" w:cs="Arial"/>
          <w:b/>
          <w:color w:val="000000"/>
          <w:szCs w:val="24"/>
        </w:rPr>
      </w:pPr>
      <w:r w:rsidRPr="00D95726">
        <w:rPr>
          <w:rFonts w:eastAsia="Arial" w:cs="Arial"/>
          <w:b/>
          <w:color w:val="000000"/>
          <w:szCs w:val="24"/>
        </w:rPr>
        <w:t>INTRODUÇÃO</w:t>
      </w:r>
    </w:p>
    <w:p w14:paraId="020DBD93" w14:textId="77777777" w:rsidR="00476A1F" w:rsidRDefault="00476A1F" w:rsidP="00476A1F">
      <w:pPr>
        <w:pBdr>
          <w:top w:val="nil"/>
          <w:left w:val="nil"/>
          <w:bottom w:val="nil"/>
          <w:right w:val="nil"/>
          <w:between w:val="nil"/>
        </w:pBdr>
        <w:rPr>
          <w:rFonts w:eastAsia="Arial" w:cs="Arial"/>
          <w:bCs/>
          <w:color w:val="000000"/>
          <w:szCs w:val="24"/>
        </w:rPr>
      </w:pPr>
      <w:r>
        <w:rPr>
          <w:rFonts w:eastAsia="Arial" w:cs="Arial"/>
          <w:b/>
          <w:color w:val="000000"/>
          <w:szCs w:val="24"/>
        </w:rPr>
        <w:tab/>
      </w:r>
      <w:r w:rsidRPr="001C484C">
        <w:rPr>
          <w:rFonts w:eastAsia="Arial" w:cs="Arial"/>
          <w:bCs/>
          <w:color w:val="000000"/>
          <w:szCs w:val="24"/>
        </w:rPr>
        <w:t>A educação é o meio pelo qual sujeitos simples t</w:t>
      </w:r>
      <w:r>
        <w:rPr>
          <w:rFonts w:eastAsia="Arial" w:cs="Arial"/>
          <w:bCs/>
          <w:color w:val="000000"/>
          <w:szCs w:val="24"/>
        </w:rPr>
        <w:t>ê</w:t>
      </w:r>
      <w:r w:rsidRPr="001C484C">
        <w:rPr>
          <w:rFonts w:eastAsia="Arial" w:cs="Arial"/>
          <w:bCs/>
          <w:color w:val="000000"/>
          <w:szCs w:val="24"/>
        </w:rPr>
        <w:t xml:space="preserve">m a possibilidade de avançar em suas complexidades. </w:t>
      </w:r>
      <w:r>
        <w:rPr>
          <w:rFonts w:eastAsia="Arial" w:cs="Arial"/>
          <w:bCs/>
          <w:color w:val="000000"/>
          <w:szCs w:val="24"/>
        </w:rPr>
        <w:t>Por meio</w:t>
      </w:r>
      <w:r w:rsidRPr="001C484C">
        <w:rPr>
          <w:rFonts w:eastAsia="Arial" w:cs="Arial"/>
          <w:bCs/>
          <w:color w:val="000000"/>
          <w:szCs w:val="24"/>
        </w:rPr>
        <w:t xml:space="preserve"> da literatura conseguimos estudar técnicas, aprender com os casos, aplicar atividades e testar as diversas metodologias de ensino. Contudo, uma instituição, assim como o professor deve buscar compreender bem o meio social, suas demandas e perspectivas familiares frente ao que se entende por educação.</w:t>
      </w:r>
      <w:r>
        <w:rPr>
          <w:rFonts w:eastAsia="Arial" w:cs="Arial"/>
          <w:bCs/>
          <w:color w:val="000000"/>
          <w:szCs w:val="24"/>
        </w:rPr>
        <w:t xml:space="preserve"> </w:t>
      </w:r>
    </w:p>
    <w:p w14:paraId="642E60A7" w14:textId="77777777" w:rsidR="00476A1F" w:rsidRDefault="00476A1F" w:rsidP="00476A1F">
      <w:pPr>
        <w:pBdr>
          <w:top w:val="nil"/>
          <w:left w:val="nil"/>
          <w:bottom w:val="nil"/>
          <w:right w:val="nil"/>
          <w:between w:val="nil"/>
        </w:pBdr>
        <w:ind w:firstLine="853"/>
        <w:rPr>
          <w:rFonts w:eastAsia="Arial" w:cs="Arial"/>
          <w:color w:val="000000"/>
          <w:szCs w:val="24"/>
        </w:rPr>
      </w:pPr>
      <w:r>
        <w:rPr>
          <w:rFonts w:eastAsia="Arial" w:cs="Arial"/>
          <w:color w:val="000000"/>
          <w:szCs w:val="24"/>
        </w:rPr>
        <w:t xml:space="preserve">Com a globalização e a ascensão do capitalismo, as mulheres entram no mercado de trabalho tendo que conciliar a carreira profissional com as atividades domésticas. O cuidado com os filhos precisa ser terceirizado para que estas mães consigam exercer sua força de trabalho. As creches vêm com a ideia de possibilitar à sociedade um lugar no qual as famílias possam deixar suas crianças para que estas consigam se desenvolver no âmbito psicossocial e educacional. </w:t>
      </w:r>
    </w:p>
    <w:p w14:paraId="623EE5F9" w14:textId="77777777" w:rsidR="00476A1F" w:rsidRDefault="00476A1F" w:rsidP="00476A1F">
      <w:pPr>
        <w:pBdr>
          <w:top w:val="nil"/>
          <w:left w:val="nil"/>
          <w:bottom w:val="nil"/>
          <w:right w:val="nil"/>
          <w:between w:val="nil"/>
        </w:pBdr>
        <w:ind w:firstLine="853"/>
        <w:rPr>
          <w:rFonts w:eastAsia="Arial" w:cs="Arial"/>
          <w:color w:val="000000"/>
          <w:szCs w:val="24"/>
        </w:rPr>
      </w:pPr>
      <w:r>
        <w:rPr>
          <w:rFonts w:eastAsia="Arial" w:cs="Arial"/>
          <w:color w:val="000000"/>
          <w:szCs w:val="24"/>
        </w:rPr>
        <w:t xml:space="preserve">O programa Criança Alagoana lançado pelo Governo do Estado de Alagoas vem com o intuito de suprir as demandas das famílias em torno do cuidado com as crianças na primeira infância. A pesquisa em questão tem como objetivo analisar os documentos que </w:t>
      </w:r>
      <w:r>
        <w:rPr>
          <w:rFonts w:eastAsia="Arial" w:cs="Arial"/>
          <w:color w:val="000000"/>
          <w:szCs w:val="24"/>
        </w:rPr>
        <w:lastRenderedPageBreak/>
        <w:t xml:space="preserve">embasam o programa com o objetivo de compreender se este está alinhado com as práticas inclusivas de ensino. </w:t>
      </w:r>
    </w:p>
    <w:p w14:paraId="2209633E" w14:textId="77777777" w:rsidR="00476A1F" w:rsidRDefault="00476A1F" w:rsidP="00476A1F">
      <w:pPr>
        <w:pBdr>
          <w:top w:val="nil"/>
          <w:left w:val="nil"/>
          <w:bottom w:val="nil"/>
          <w:right w:val="nil"/>
          <w:between w:val="nil"/>
        </w:pBdr>
        <w:ind w:firstLine="853"/>
        <w:rPr>
          <w:rFonts w:eastAsia="Arial" w:cs="Arial"/>
          <w:color w:val="000000"/>
          <w:szCs w:val="24"/>
        </w:rPr>
      </w:pPr>
    </w:p>
    <w:p w14:paraId="5D30F692" w14:textId="77777777" w:rsidR="00476A1F" w:rsidRDefault="00476A1F" w:rsidP="00476A1F">
      <w:pPr>
        <w:pBdr>
          <w:top w:val="nil"/>
          <w:left w:val="nil"/>
          <w:bottom w:val="nil"/>
          <w:right w:val="nil"/>
          <w:between w:val="nil"/>
        </w:pBdr>
        <w:rPr>
          <w:rFonts w:eastAsia="Arial" w:cs="Arial"/>
          <w:b/>
          <w:color w:val="000000"/>
          <w:szCs w:val="24"/>
        </w:rPr>
      </w:pPr>
      <w:r>
        <w:rPr>
          <w:rFonts w:eastAsia="Arial" w:cs="Arial"/>
          <w:b/>
          <w:color w:val="000000"/>
          <w:szCs w:val="24"/>
        </w:rPr>
        <w:t>OBJETIVOS</w:t>
      </w:r>
    </w:p>
    <w:p w14:paraId="3A702FF5" w14:textId="77777777" w:rsidR="00476A1F" w:rsidRDefault="00476A1F" w:rsidP="00476A1F">
      <w:pPr>
        <w:pBdr>
          <w:top w:val="nil"/>
          <w:left w:val="nil"/>
          <w:bottom w:val="nil"/>
          <w:right w:val="nil"/>
          <w:between w:val="nil"/>
        </w:pBdr>
        <w:rPr>
          <w:rFonts w:eastAsia="Arial" w:cs="Arial"/>
          <w:b/>
          <w:color w:val="000000"/>
          <w:szCs w:val="24"/>
        </w:rPr>
      </w:pPr>
    </w:p>
    <w:p w14:paraId="7CEC9993" w14:textId="77777777" w:rsidR="00476A1F" w:rsidRPr="007C0130" w:rsidRDefault="00476A1F" w:rsidP="00476A1F">
      <w:pPr>
        <w:ind w:firstLine="360"/>
        <w:rPr>
          <w:rFonts w:cs="Arial"/>
        </w:rPr>
      </w:pPr>
      <w:r w:rsidRPr="007C0130">
        <w:rPr>
          <w:rFonts w:cs="Arial"/>
        </w:rPr>
        <w:t>Investigar os documentos disponíveis no site do Programa Criança Alagoana (CRIA), se existem propostas com relação às práticas de ensino integradoras que possibilitam o desenvolvimento das crianças de forma inclusiva.</w:t>
      </w:r>
    </w:p>
    <w:p w14:paraId="1BCC98DC" w14:textId="77777777" w:rsidR="00476A1F" w:rsidRDefault="00476A1F" w:rsidP="00476A1F">
      <w:pPr>
        <w:pBdr>
          <w:top w:val="nil"/>
          <w:left w:val="nil"/>
          <w:bottom w:val="nil"/>
          <w:right w:val="nil"/>
          <w:between w:val="nil"/>
        </w:pBdr>
        <w:rPr>
          <w:rFonts w:eastAsia="Arial" w:cs="Arial"/>
          <w:bCs/>
          <w:color w:val="000000"/>
          <w:szCs w:val="24"/>
        </w:rPr>
      </w:pPr>
    </w:p>
    <w:p w14:paraId="1310FE86" w14:textId="77777777" w:rsidR="00476A1F" w:rsidRPr="00B425FC" w:rsidRDefault="00476A1F" w:rsidP="00476A1F">
      <w:pPr>
        <w:pBdr>
          <w:top w:val="nil"/>
          <w:left w:val="nil"/>
          <w:bottom w:val="nil"/>
          <w:right w:val="nil"/>
          <w:between w:val="nil"/>
        </w:pBdr>
        <w:rPr>
          <w:rFonts w:eastAsia="Arial" w:cs="Arial"/>
          <w:b/>
          <w:color w:val="000000"/>
          <w:szCs w:val="24"/>
        </w:rPr>
      </w:pPr>
      <w:r w:rsidRPr="00B425FC">
        <w:rPr>
          <w:rFonts w:eastAsia="Arial" w:cs="Arial"/>
          <w:b/>
          <w:color w:val="000000"/>
          <w:szCs w:val="24"/>
        </w:rPr>
        <w:t>FUNDAMENTAÇÃO TEÓRICA</w:t>
      </w:r>
    </w:p>
    <w:p w14:paraId="0E0122EA" w14:textId="77777777" w:rsidR="00476A1F" w:rsidRDefault="00476A1F" w:rsidP="00476A1F">
      <w:pPr>
        <w:rPr>
          <w:rFonts w:eastAsia="Arial" w:cs="Arial"/>
          <w:bCs/>
          <w:color w:val="000000"/>
          <w:szCs w:val="24"/>
        </w:rPr>
      </w:pPr>
      <w:r>
        <w:rPr>
          <w:rFonts w:eastAsia="Arial" w:cs="Arial"/>
          <w:bCs/>
          <w:color w:val="000000"/>
          <w:szCs w:val="24"/>
        </w:rPr>
        <w:tab/>
        <w:t>Uma das maiores habilidades humanas está no aprender. Desde a evolução aprendemos com a natureza, modificando-a, ensinando aos nossos e criando assim um entendimento de ser e estar no mundo através de diversos aprendizados. Em meio aos avanços biológicos e sociais, fomos criando formas de aprendizagem que dialogam com a diversidade da vida. A educação, como a conhecemos hoje, veio sofrendo e vem passando por mudanças de modo a compreender a complexidade do aprendizado levando em consideração o meio social, a idade, a comunidade, o gênero e o que se espera perante o aprendizado dos sujeitos. Segundo Freire (2001):</w:t>
      </w:r>
    </w:p>
    <w:p w14:paraId="5CA52261" w14:textId="77777777" w:rsidR="00476A1F" w:rsidRDefault="00476A1F" w:rsidP="00476A1F">
      <w:pPr>
        <w:pBdr>
          <w:top w:val="nil"/>
          <w:left w:val="nil"/>
          <w:bottom w:val="nil"/>
          <w:right w:val="nil"/>
          <w:between w:val="nil"/>
        </w:pBdr>
        <w:spacing w:line="240" w:lineRule="auto"/>
        <w:ind w:left="2832"/>
        <w:rPr>
          <w:rFonts w:eastAsia="Arial" w:cs="Arial"/>
          <w:bCs/>
          <w:color w:val="000000"/>
          <w:sz w:val="20"/>
          <w:szCs w:val="20"/>
        </w:rPr>
      </w:pPr>
      <w:r w:rsidRPr="00591B39">
        <w:rPr>
          <w:rFonts w:eastAsia="Arial" w:cs="Arial"/>
          <w:bCs/>
          <w:color w:val="000000"/>
          <w:sz w:val="20"/>
          <w:szCs w:val="20"/>
        </w:rPr>
        <w:t>Enquanto preparação do sujeito para aprender, estudar é, em primeiro lugar,</w:t>
      </w:r>
      <w:r>
        <w:rPr>
          <w:rFonts w:eastAsia="Arial" w:cs="Arial"/>
          <w:bCs/>
          <w:color w:val="000000"/>
          <w:sz w:val="20"/>
          <w:szCs w:val="20"/>
        </w:rPr>
        <w:t xml:space="preserve"> </w:t>
      </w:r>
      <w:r w:rsidRPr="00591B39">
        <w:rPr>
          <w:rFonts w:eastAsia="Arial" w:cs="Arial"/>
          <w:bCs/>
          <w:color w:val="000000"/>
          <w:sz w:val="20"/>
          <w:szCs w:val="20"/>
        </w:rPr>
        <w:t xml:space="preserve">um </w:t>
      </w:r>
      <w:proofErr w:type="spellStart"/>
      <w:r w:rsidRPr="00591B39">
        <w:rPr>
          <w:rFonts w:eastAsia="Arial" w:cs="Arial"/>
          <w:bCs/>
          <w:color w:val="000000"/>
          <w:sz w:val="20"/>
          <w:szCs w:val="20"/>
        </w:rPr>
        <w:t>que-fazer</w:t>
      </w:r>
      <w:proofErr w:type="spellEnd"/>
      <w:r w:rsidRPr="00591B39">
        <w:rPr>
          <w:rFonts w:eastAsia="Arial" w:cs="Arial"/>
          <w:bCs/>
          <w:color w:val="000000"/>
          <w:sz w:val="20"/>
          <w:szCs w:val="20"/>
        </w:rPr>
        <w:t xml:space="preserve"> crítico, criador, recriador, não importa que eu nele me engaje</w:t>
      </w:r>
      <w:r>
        <w:rPr>
          <w:rFonts w:eastAsia="Arial" w:cs="Arial"/>
          <w:bCs/>
          <w:color w:val="000000"/>
          <w:sz w:val="20"/>
          <w:szCs w:val="20"/>
        </w:rPr>
        <w:t xml:space="preserve"> </w:t>
      </w:r>
      <w:r w:rsidRPr="00591B39">
        <w:rPr>
          <w:rFonts w:eastAsia="Arial" w:cs="Arial"/>
          <w:bCs/>
          <w:color w:val="000000"/>
          <w:sz w:val="20"/>
          <w:szCs w:val="20"/>
        </w:rPr>
        <w:t>através da leitura de um texto que trata ou discute um certo conteúdo que me</w:t>
      </w:r>
      <w:r>
        <w:rPr>
          <w:rFonts w:eastAsia="Arial" w:cs="Arial"/>
          <w:bCs/>
          <w:color w:val="000000"/>
          <w:sz w:val="20"/>
          <w:szCs w:val="20"/>
        </w:rPr>
        <w:t xml:space="preserve"> </w:t>
      </w:r>
      <w:r w:rsidRPr="00591B39">
        <w:rPr>
          <w:rFonts w:eastAsia="Arial" w:cs="Arial"/>
          <w:bCs/>
          <w:color w:val="000000"/>
          <w:sz w:val="20"/>
          <w:szCs w:val="20"/>
        </w:rPr>
        <w:t xml:space="preserve">foi proposto pela </w:t>
      </w:r>
      <w:r w:rsidRPr="00591B39">
        <w:rPr>
          <w:rFonts w:eastAsia="Arial" w:cs="Arial"/>
          <w:bCs/>
          <w:i/>
          <w:iCs/>
          <w:color w:val="000000"/>
          <w:sz w:val="20"/>
          <w:szCs w:val="20"/>
        </w:rPr>
        <w:t xml:space="preserve">escola </w:t>
      </w:r>
      <w:r w:rsidRPr="00591B39">
        <w:rPr>
          <w:rFonts w:eastAsia="Arial" w:cs="Arial"/>
          <w:bCs/>
          <w:color w:val="000000"/>
          <w:sz w:val="20"/>
          <w:szCs w:val="20"/>
        </w:rPr>
        <w:t>ou se o realizo partindo de uma reflexão crítica sobre um</w:t>
      </w:r>
      <w:r>
        <w:rPr>
          <w:rFonts w:eastAsia="Arial" w:cs="Arial"/>
          <w:bCs/>
          <w:color w:val="000000"/>
          <w:sz w:val="20"/>
          <w:szCs w:val="20"/>
        </w:rPr>
        <w:t xml:space="preserve"> </w:t>
      </w:r>
      <w:r w:rsidRPr="00591B39">
        <w:rPr>
          <w:rFonts w:eastAsia="Arial" w:cs="Arial"/>
          <w:bCs/>
          <w:color w:val="000000"/>
          <w:sz w:val="20"/>
          <w:szCs w:val="20"/>
        </w:rPr>
        <w:t>certo acontecimento social ou natural e que, como necessidade da própria reflexão,</w:t>
      </w:r>
      <w:r>
        <w:rPr>
          <w:rFonts w:eastAsia="Arial" w:cs="Arial"/>
          <w:bCs/>
          <w:color w:val="000000"/>
          <w:sz w:val="20"/>
          <w:szCs w:val="20"/>
        </w:rPr>
        <w:t xml:space="preserve"> </w:t>
      </w:r>
      <w:r w:rsidRPr="00591B39">
        <w:rPr>
          <w:rFonts w:eastAsia="Arial" w:cs="Arial"/>
          <w:bCs/>
          <w:color w:val="000000"/>
          <w:sz w:val="20"/>
          <w:szCs w:val="20"/>
        </w:rPr>
        <w:t>me conduz à leitura de textos que minha curiosidade e minha experiência</w:t>
      </w:r>
      <w:r>
        <w:rPr>
          <w:rFonts w:eastAsia="Arial" w:cs="Arial"/>
          <w:bCs/>
          <w:color w:val="000000"/>
          <w:sz w:val="20"/>
          <w:szCs w:val="20"/>
        </w:rPr>
        <w:t xml:space="preserve"> </w:t>
      </w:r>
      <w:r w:rsidRPr="00591B39">
        <w:rPr>
          <w:rFonts w:eastAsia="Arial" w:cs="Arial"/>
          <w:bCs/>
          <w:color w:val="000000"/>
          <w:sz w:val="20"/>
          <w:szCs w:val="20"/>
        </w:rPr>
        <w:t>intelectual me sugerem ou que me são sugeridos por outros.</w:t>
      </w:r>
      <w:r>
        <w:rPr>
          <w:rFonts w:eastAsia="Arial" w:cs="Arial"/>
          <w:bCs/>
          <w:color w:val="000000"/>
          <w:sz w:val="20"/>
          <w:szCs w:val="20"/>
        </w:rPr>
        <w:t xml:space="preserve"> (p.260)</w:t>
      </w:r>
    </w:p>
    <w:p w14:paraId="4624C5FE" w14:textId="77777777" w:rsidR="00476A1F" w:rsidRDefault="00476A1F" w:rsidP="00476A1F">
      <w:pPr>
        <w:pBdr>
          <w:top w:val="nil"/>
          <w:left w:val="nil"/>
          <w:bottom w:val="nil"/>
          <w:right w:val="nil"/>
          <w:between w:val="nil"/>
        </w:pBdr>
        <w:rPr>
          <w:rFonts w:eastAsia="Arial" w:cs="Arial"/>
          <w:bCs/>
          <w:color w:val="000000"/>
          <w:szCs w:val="24"/>
        </w:rPr>
      </w:pPr>
    </w:p>
    <w:p w14:paraId="0BCC8A8D" w14:textId="77777777" w:rsidR="00476A1F" w:rsidRDefault="00476A1F" w:rsidP="00476A1F">
      <w:pPr>
        <w:ind w:firstLine="708"/>
        <w:rPr>
          <w:rFonts w:eastAsia="Arial" w:cs="Arial"/>
          <w:bCs/>
          <w:color w:val="000000"/>
          <w:szCs w:val="24"/>
        </w:rPr>
      </w:pPr>
      <w:r>
        <w:rPr>
          <w:rFonts w:eastAsia="Arial" w:cs="Arial"/>
          <w:bCs/>
          <w:color w:val="000000"/>
          <w:szCs w:val="24"/>
        </w:rPr>
        <w:t xml:space="preserve">Freire traz a discussão acerca da criticidade ao se ler algo, ao se aprender e que estudar, nada mais é do que tecer uma ideia crítica diante do conhecimento lido. Quando pensamos na educação enquanto uma ferramenta indispensável para que os sujeitos possam se reconhecer no mundo e, acima de tudo, pensar sobre ele, é a partir desse conceito de Freire que devemos partir, onde este sujeito possa elaborar o que se aprende de modo que consiga articular uma visão sua diante disto. </w:t>
      </w:r>
    </w:p>
    <w:p w14:paraId="40EBFE91" w14:textId="77777777" w:rsidR="00476A1F" w:rsidRDefault="00476A1F" w:rsidP="00476A1F">
      <w:pPr>
        <w:pBdr>
          <w:top w:val="nil"/>
          <w:left w:val="nil"/>
          <w:bottom w:val="nil"/>
          <w:right w:val="nil"/>
          <w:between w:val="nil"/>
        </w:pBdr>
        <w:ind w:firstLine="708"/>
        <w:rPr>
          <w:rFonts w:eastAsia="Arial" w:cs="Arial"/>
          <w:bCs/>
          <w:color w:val="000000"/>
          <w:szCs w:val="24"/>
        </w:rPr>
      </w:pPr>
      <w:r>
        <w:rPr>
          <w:rFonts w:eastAsia="Arial" w:cs="Arial"/>
          <w:bCs/>
          <w:color w:val="000000"/>
          <w:szCs w:val="24"/>
        </w:rPr>
        <w:tab/>
        <w:t>Diante disso, Delors (2006) destaca que:</w:t>
      </w:r>
    </w:p>
    <w:p w14:paraId="3891D51F" w14:textId="77777777" w:rsidR="00476A1F" w:rsidRDefault="00476A1F" w:rsidP="00476A1F">
      <w:pPr>
        <w:pBdr>
          <w:top w:val="nil"/>
          <w:left w:val="nil"/>
          <w:bottom w:val="nil"/>
          <w:right w:val="nil"/>
          <w:between w:val="nil"/>
        </w:pBdr>
        <w:spacing w:line="240" w:lineRule="auto"/>
        <w:ind w:left="2832"/>
        <w:rPr>
          <w:rFonts w:eastAsia="Arial" w:cs="Arial"/>
          <w:bCs/>
          <w:color w:val="000000"/>
          <w:sz w:val="20"/>
          <w:szCs w:val="20"/>
        </w:rPr>
      </w:pPr>
    </w:p>
    <w:p w14:paraId="4DA9D4F0" w14:textId="77777777" w:rsidR="00476A1F" w:rsidRPr="00301D15" w:rsidRDefault="00476A1F" w:rsidP="00476A1F">
      <w:pPr>
        <w:pBdr>
          <w:top w:val="nil"/>
          <w:left w:val="nil"/>
          <w:bottom w:val="nil"/>
          <w:right w:val="nil"/>
          <w:between w:val="nil"/>
        </w:pBdr>
        <w:spacing w:line="240" w:lineRule="auto"/>
        <w:ind w:left="2832"/>
        <w:rPr>
          <w:rFonts w:eastAsia="Arial" w:cs="Arial"/>
          <w:bCs/>
          <w:color w:val="000000"/>
          <w:sz w:val="20"/>
          <w:szCs w:val="20"/>
        </w:rPr>
      </w:pPr>
      <w:r w:rsidRPr="00301D15">
        <w:rPr>
          <w:rFonts w:eastAsia="Arial" w:cs="Arial"/>
          <w:bCs/>
          <w:color w:val="000000"/>
          <w:sz w:val="20"/>
          <w:szCs w:val="20"/>
        </w:rPr>
        <w:lastRenderedPageBreak/>
        <w:t>O trabalho do professor não consiste simplesmente em transmitir informações ou conhecimentos, mas em apresentá-los sob a forma de problemas a resolver, situando-os num contexto e colocando-os em perspectiva de modo que o aluno possa estabelecer a ligação entre a sua solução e outras interrogações mais abrangentes. A relação pedagógica visa o pleno desenvolvimento da personalidade do aluno no respeito pela sua autonomia e, deste ponto de vista, a autoridade de que os professores estão revestidos tem sempre um caráter paradoxal, uma vez que não se baseia numa afirmação de poder mas no livre reconhecimento da legitimidade do saber. Esta noção de autoridade poderá evoluir mas, por enquanto, permanece essencial, pois é dela que derivam as respostas às questões que o aluno coloca sobre o mundo e é ela que condiciona o sucesso do processo pedagógico.</w:t>
      </w:r>
      <w:r>
        <w:rPr>
          <w:rFonts w:eastAsia="Arial" w:cs="Arial"/>
          <w:bCs/>
          <w:color w:val="000000"/>
          <w:sz w:val="20"/>
          <w:szCs w:val="20"/>
        </w:rPr>
        <w:t xml:space="preserve"> (p.157)</w:t>
      </w:r>
    </w:p>
    <w:p w14:paraId="075ACA64" w14:textId="77777777" w:rsidR="00476A1F" w:rsidRDefault="00476A1F" w:rsidP="00476A1F">
      <w:pPr>
        <w:pBdr>
          <w:top w:val="nil"/>
          <w:left w:val="nil"/>
          <w:bottom w:val="nil"/>
          <w:right w:val="nil"/>
          <w:between w:val="nil"/>
        </w:pBdr>
        <w:ind w:firstLine="708"/>
        <w:rPr>
          <w:rFonts w:eastAsia="Arial" w:cs="Arial"/>
          <w:bCs/>
          <w:color w:val="000000"/>
          <w:szCs w:val="24"/>
        </w:rPr>
      </w:pPr>
    </w:p>
    <w:p w14:paraId="41131194" w14:textId="77777777" w:rsidR="00476A1F" w:rsidRDefault="00476A1F" w:rsidP="00476A1F">
      <w:pPr>
        <w:pBdr>
          <w:top w:val="nil"/>
          <w:left w:val="nil"/>
          <w:bottom w:val="nil"/>
          <w:right w:val="nil"/>
          <w:between w:val="nil"/>
        </w:pBdr>
        <w:ind w:firstLine="708"/>
        <w:rPr>
          <w:rFonts w:eastAsia="Arial" w:cs="Arial"/>
          <w:bCs/>
          <w:color w:val="000000"/>
          <w:szCs w:val="24"/>
        </w:rPr>
      </w:pPr>
      <w:r>
        <w:rPr>
          <w:rFonts w:eastAsia="Arial" w:cs="Arial"/>
          <w:bCs/>
          <w:color w:val="000000"/>
          <w:szCs w:val="24"/>
        </w:rPr>
        <w:t>A aprendizagem na primeira infância tem uma carga sobre a forma que os sujeitos aprendem, pois é na faixa de idade de 0 a 6 anos que os sujeitos estão aprendendo com os seus familiares, ciclos sociais e começam também a ter acesso a aprendizagem formal na escola. De acordo com Zago et al (2017):</w:t>
      </w:r>
    </w:p>
    <w:p w14:paraId="13963DE6" w14:textId="77777777" w:rsidR="00476A1F" w:rsidRPr="00E43065" w:rsidRDefault="00476A1F" w:rsidP="00476A1F">
      <w:pPr>
        <w:pBdr>
          <w:top w:val="nil"/>
          <w:left w:val="nil"/>
          <w:bottom w:val="nil"/>
          <w:right w:val="nil"/>
          <w:between w:val="nil"/>
        </w:pBdr>
        <w:spacing w:line="240" w:lineRule="auto"/>
        <w:ind w:left="2832"/>
        <w:rPr>
          <w:rFonts w:eastAsia="Arial" w:cs="Arial"/>
          <w:bCs/>
          <w:color w:val="000000"/>
          <w:sz w:val="20"/>
          <w:szCs w:val="20"/>
        </w:rPr>
      </w:pPr>
      <w:r w:rsidRPr="00E43065">
        <w:rPr>
          <w:rFonts w:eastAsia="Arial" w:cs="Arial"/>
          <w:bCs/>
          <w:color w:val="000000"/>
          <w:sz w:val="20"/>
          <w:szCs w:val="20"/>
        </w:rPr>
        <w:t>O desenvolvimento infantil é um processo de continuidade e mudanças nos diferentes domínios do comportamento humano - motor, cognitivo/linguagem e psicossocial - que ocorre durante a infância</w:t>
      </w:r>
      <w:r>
        <w:rPr>
          <w:rFonts w:eastAsia="Arial" w:cs="Arial"/>
          <w:bCs/>
          <w:color w:val="000000"/>
          <w:sz w:val="20"/>
          <w:szCs w:val="20"/>
        </w:rPr>
        <w:t xml:space="preserve">. </w:t>
      </w:r>
      <w:r w:rsidRPr="00E43065">
        <w:rPr>
          <w:rFonts w:eastAsia="Arial" w:cs="Arial"/>
          <w:bCs/>
          <w:color w:val="000000"/>
          <w:sz w:val="20"/>
          <w:szCs w:val="20"/>
        </w:rPr>
        <w:t>Trata-se de processo multifacetado em que fatores intrínsecos à criança relacionados à sua herança genética e fatores biológicos, interagem com fatores externos, provenientes do ambiente físico, social, cultural e emocional em que a criança vive.</w:t>
      </w:r>
    </w:p>
    <w:p w14:paraId="05D15FF3" w14:textId="77777777" w:rsidR="00476A1F" w:rsidRPr="00B73CB9" w:rsidRDefault="00476A1F" w:rsidP="00476A1F">
      <w:pPr>
        <w:pBdr>
          <w:top w:val="nil"/>
          <w:left w:val="nil"/>
          <w:bottom w:val="nil"/>
          <w:right w:val="nil"/>
          <w:between w:val="nil"/>
        </w:pBdr>
        <w:rPr>
          <w:rFonts w:eastAsia="Arial" w:cs="Arial"/>
          <w:bCs/>
          <w:color w:val="000000"/>
        </w:rPr>
      </w:pPr>
      <w:r>
        <w:rPr>
          <w:rFonts w:eastAsia="Arial" w:cs="Arial"/>
          <w:b/>
          <w:color w:val="000000"/>
          <w:szCs w:val="24"/>
        </w:rPr>
        <w:tab/>
      </w:r>
      <w:r w:rsidRPr="00B73CB9">
        <w:rPr>
          <w:rFonts w:eastAsia="Arial" w:cs="Arial"/>
          <w:bCs/>
          <w:color w:val="000000"/>
          <w:szCs w:val="24"/>
        </w:rPr>
        <w:t>Segundo Vygotsky (1998), o desenvolvimento humano ocorre na interação social, sendo a aprendizagem um processo mediado pela linguagem e pelas relações estabelecidas com o outro. Assim, a escola e as práticas pedagógicas devem reconhecer a criança como sujeito ativo, produtor de cultura e conhecimento.</w:t>
      </w:r>
      <w:r>
        <w:rPr>
          <w:rFonts w:eastAsia="Arial" w:cs="Arial"/>
          <w:bCs/>
          <w:color w:val="000000"/>
          <w:szCs w:val="24"/>
        </w:rPr>
        <w:t xml:space="preserve"> </w:t>
      </w:r>
      <w:r w:rsidRPr="00B73CB9">
        <w:rPr>
          <w:rFonts w:eastAsia="Arial" w:cs="Arial"/>
          <w:bCs/>
          <w:color w:val="000000"/>
        </w:rPr>
        <w:t>De acordo com Piaget (1975), a construção do conhecimento se dá por meio da ação e da interação da criança com o meio, o que reforça a importância de ambientes educativos que valorizem o brincar e a experimentação. O brincar, além de ser um direito garantido pela Base Nacional Comum Curricular (BNCC, 2017), é um instrumento essencial para o desenvolvimento da criatividade, autonomia e inclusão social.</w:t>
      </w:r>
    </w:p>
    <w:p w14:paraId="4C5A9404" w14:textId="77777777" w:rsidR="00476A1F" w:rsidRDefault="00476A1F" w:rsidP="00476A1F">
      <w:pPr>
        <w:pBdr>
          <w:top w:val="nil"/>
          <w:left w:val="nil"/>
          <w:bottom w:val="nil"/>
          <w:right w:val="nil"/>
          <w:between w:val="nil"/>
        </w:pBdr>
        <w:ind w:firstLine="708"/>
        <w:rPr>
          <w:rFonts w:eastAsia="Arial" w:cs="Arial"/>
          <w:bCs/>
          <w:color w:val="000000"/>
          <w:szCs w:val="24"/>
        </w:rPr>
      </w:pPr>
      <w:r>
        <w:rPr>
          <w:rFonts w:eastAsia="Arial" w:cs="Arial"/>
          <w:bCs/>
          <w:color w:val="000000"/>
          <w:szCs w:val="24"/>
        </w:rPr>
        <w:t xml:space="preserve">Analisar os fatores biológicos e sociais das crianças que adentram a escola na primeira infância é crucial, pois a partir destes é possível conhecer os aspectos que constituem essa criança. Nos aspectos biológicos, se faz necessário compreender quais são as suas condições de saúde/doenças, quais as suas dificuldades e possibilidades, se esta faz uso de algum medicamento entre outros. Já com relação aos fatores sociais, é preciso compreender de qual comunidade esse sujeito parte, qual a situação </w:t>
      </w:r>
      <w:r>
        <w:rPr>
          <w:rFonts w:eastAsia="Arial" w:cs="Arial"/>
          <w:bCs/>
          <w:color w:val="000000"/>
          <w:szCs w:val="24"/>
        </w:rPr>
        <w:lastRenderedPageBreak/>
        <w:t xml:space="preserve">socioeconômica da família e como esta criança está aparada pelas políticas públicas e pelos que a rodeiam. </w:t>
      </w:r>
    </w:p>
    <w:p w14:paraId="49ED33C5" w14:textId="77777777" w:rsidR="00476A1F" w:rsidRDefault="00476A1F" w:rsidP="00476A1F">
      <w:pPr>
        <w:pBdr>
          <w:top w:val="nil"/>
          <w:left w:val="nil"/>
          <w:bottom w:val="nil"/>
          <w:right w:val="nil"/>
          <w:between w:val="nil"/>
        </w:pBdr>
        <w:ind w:firstLine="708"/>
        <w:rPr>
          <w:rFonts w:eastAsia="Arial" w:cs="Arial"/>
          <w:bCs/>
          <w:color w:val="000000"/>
          <w:szCs w:val="24"/>
        </w:rPr>
      </w:pPr>
      <w:r>
        <w:rPr>
          <w:rFonts w:eastAsia="Arial" w:cs="Arial"/>
          <w:bCs/>
          <w:color w:val="000000"/>
          <w:szCs w:val="24"/>
        </w:rPr>
        <w:tab/>
        <w:t xml:space="preserve">Segundo Batista &amp; </w:t>
      </w:r>
      <w:proofErr w:type="spellStart"/>
      <w:r>
        <w:rPr>
          <w:rFonts w:eastAsia="Arial" w:cs="Arial"/>
          <w:bCs/>
          <w:color w:val="000000"/>
          <w:szCs w:val="24"/>
        </w:rPr>
        <w:t>Brentanin</w:t>
      </w:r>
      <w:proofErr w:type="spellEnd"/>
      <w:r>
        <w:rPr>
          <w:rFonts w:eastAsia="Arial" w:cs="Arial"/>
          <w:bCs/>
          <w:color w:val="000000"/>
          <w:szCs w:val="24"/>
        </w:rPr>
        <w:t xml:space="preserve"> (2023):</w:t>
      </w:r>
    </w:p>
    <w:p w14:paraId="2BE7EFFF" w14:textId="77777777" w:rsidR="00476A1F" w:rsidRDefault="00476A1F" w:rsidP="00476A1F">
      <w:pPr>
        <w:pBdr>
          <w:top w:val="nil"/>
          <w:left w:val="nil"/>
          <w:bottom w:val="nil"/>
          <w:right w:val="nil"/>
          <w:between w:val="nil"/>
        </w:pBdr>
        <w:spacing w:line="240" w:lineRule="auto"/>
        <w:ind w:left="2832"/>
        <w:rPr>
          <w:rFonts w:eastAsia="Arial" w:cs="Arial"/>
          <w:bCs/>
          <w:color w:val="000000"/>
          <w:sz w:val="20"/>
          <w:szCs w:val="20"/>
        </w:rPr>
      </w:pPr>
      <w:r w:rsidRPr="00D4098D">
        <w:rPr>
          <w:rFonts w:eastAsia="Arial" w:cs="Arial"/>
          <w:bCs/>
          <w:color w:val="000000"/>
          <w:sz w:val="20"/>
          <w:szCs w:val="20"/>
        </w:rPr>
        <w:t>A primeira infância, período compreendido entre 0 e 6 anos de idade, é considerada a principal fase para construção do desenvolvimento. É durante esse período que se forma a base de como as crianças se veem, veem os outros, e o mundo. Assim, o ambiente onde a criança está inserida tem papel determinante no seu neurodesenvolvimento. Nestes primeiros anos, que representam um período fundamental do desenvolvimento, além do ambiente familiar, os programas de educação na primeira infância (EPI) podem ser considerados como fonte de oportunidades de aprendizado de habilidades acadêmicas que estimulam as crianças na pré-alfabetização, comunicação e independência.</w:t>
      </w:r>
      <w:r>
        <w:rPr>
          <w:rFonts w:eastAsia="Arial" w:cs="Arial"/>
          <w:bCs/>
          <w:color w:val="000000"/>
          <w:sz w:val="20"/>
          <w:szCs w:val="20"/>
        </w:rPr>
        <w:t xml:space="preserve"> (p.02)</w:t>
      </w:r>
    </w:p>
    <w:p w14:paraId="7BEEE4E5" w14:textId="77777777" w:rsidR="00476A1F" w:rsidRPr="00D4098D" w:rsidRDefault="00476A1F" w:rsidP="00476A1F">
      <w:pPr>
        <w:pBdr>
          <w:top w:val="nil"/>
          <w:left w:val="nil"/>
          <w:bottom w:val="nil"/>
          <w:right w:val="nil"/>
          <w:between w:val="nil"/>
        </w:pBdr>
        <w:spacing w:line="240" w:lineRule="auto"/>
        <w:ind w:left="2832"/>
        <w:rPr>
          <w:rFonts w:eastAsia="Arial" w:cs="Arial"/>
          <w:bCs/>
          <w:color w:val="000000"/>
          <w:sz w:val="20"/>
          <w:szCs w:val="20"/>
        </w:rPr>
      </w:pPr>
    </w:p>
    <w:p w14:paraId="16D02E8A" w14:textId="77777777" w:rsidR="00476A1F" w:rsidRDefault="00476A1F" w:rsidP="00476A1F">
      <w:pPr>
        <w:pBdr>
          <w:top w:val="nil"/>
          <w:left w:val="nil"/>
          <w:bottom w:val="nil"/>
          <w:right w:val="nil"/>
          <w:between w:val="nil"/>
        </w:pBdr>
        <w:ind w:firstLine="708"/>
        <w:rPr>
          <w:rFonts w:eastAsia="Arial" w:cs="Arial"/>
          <w:bCs/>
          <w:color w:val="000000"/>
          <w:szCs w:val="24"/>
        </w:rPr>
      </w:pPr>
      <w:r>
        <w:rPr>
          <w:rFonts w:eastAsia="Arial" w:cs="Arial"/>
          <w:bCs/>
          <w:color w:val="000000"/>
          <w:szCs w:val="24"/>
        </w:rPr>
        <w:t xml:space="preserve">Deste modo, faz-se necessário pensarmos como a educação na primeira infância necessita de uma </w:t>
      </w:r>
      <w:proofErr w:type="spellStart"/>
      <w:r>
        <w:rPr>
          <w:rFonts w:eastAsia="Arial" w:cs="Arial"/>
          <w:bCs/>
          <w:color w:val="000000"/>
          <w:szCs w:val="24"/>
        </w:rPr>
        <w:t>form</w:t>
      </w:r>
      <w:proofErr w:type="spellEnd"/>
      <w:r>
        <w:rPr>
          <w:rFonts w:eastAsia="Arial" w:cs="Arial"/>
          <w:bCs/>
          <w:color w:val="000000"/>
          <w:szCs w:val="24"/>
        </w:rPr>
        <w:t>(ação) tanto das políticas públicas, dos professores e da sociedade para que esta apresente um fazer transformador na vida dos sujeitos. Pensar a educação a partir de uma perspectiva inclusiva dispõe a (</w:t>
      </w:r>
      <w:proofErr w:type="spellStart"/>
      <w:r>
        <w:rPr>
          <w:rFonts w:eastAsia="Arial" w:cs="Arial"/>
          <w:bCs/>
          <w:color w:val="000000"/>
          <w:szCs w:val="24"/>
        </w:rPr>
        <w:t>re</w:t>
      </w:r>
      <w:proofErr w:type="spellEnd"/>
      <w:r>
        <w:rPr>
          <w:rFonts w:eastAsia="Arial" w:cs="Arial"/>
          <w:bCs/>
          <w:color w:val="000000"/>
          <w:szCs w:val="24"/>
        </w:rPr>
        <w:t>)pensar as metodologias de ensino que estão sendo aplicadas, assim como se estas dialogam com a realidade dos sujeitos. De modo que Coelho (2010):</w:t>
      </w:r>
    </w:p>
    <w:p w14:paraId="4B9615A9" w14:textId="77777777" w:rsidR="00476A1F" w:rsidRDefault="00476A1F" w:rsidP="00476A1F">
      <w:pPr>
        <w:pBdr>
          <w:top w:val="nil"/>
          <w:left w:val="nil"/>
          <w:bottom w:val="nil"/>
          <w:right w:val="nil"/>
          <w:between w:val="nil"/>
        </w:pBdr>
        <w:spacing w:line="240" w:lineRule="auto"/>
        <w:ind w:left="2832"/>
        <w:rPr>
          <w:rFonts w:eastAsia="Arial" w:cs="Arial"/>
          <w:bCs/>
          <w:color w:val="000000"/>
          <w:sz w:val="20"/>
          <w:szCs w:val="20"/>
        </w:rPr>
      </w:pPr>
      <w:r w:rsidRPr="00452A75">
        <w:rPr>
          <w:rFonts w:eastAsia="Arial" w:cs="Arial"/>
          <w:bCs/>
          <w:color w:val="000000"/>
          <w:sz w:val="20"/>
          <w:szCs w:val="20"/>
        </w:rPr>
        <w:t>A inclusão é um recente fenômeno sociocultural que, entre outras características, se configura complexo por evidenciar a separação conflituosa que é habitualmente feita entre o individual e o social: enquanto os aspectos sociais e as configurações institucionais atingem diretamente os indivíduos que os compõem, de forma coercitiva e determinante, em contrapartida os sujeitos dessa nova experiência social se constituem como organizadores da mesma, por meio da convivência continuada e relações estabelecidas nessa convivência. Simultaneamente, agentes e pacientes, soberanos e escravos.</w:t>
      </w:r>
      <w:r>
        <w:rPr>
          <w:rFonts w:eastAsia="Arial" w:cs="Arial"/>
          <w:bCs/>
          <w:color w:val="000000"/>
          <w:sz w:val="20"/>
          <w:szCs w:val="20"/>
        </w:rPr>
        <w:t xml:space="preserve"> (p.61)</w:t>
      </w:r>
    </w:p>
    <w:p w14:paraId="57C9D0B4" w14:textId="77777777" w:rsidR="00476A1F" w:rsidRPr="00452A75" w:rsidRDefault="00476A1F" w:rsidP="00476A1F">
      <w:pPr>
        <w:pBdr>
          <w:top w:val="nil"/>
          <w:left w:val="nil"/>
          <w:bottom w:val="nil"/>
          <w:right w:val="nil"/>
          <w:between w:val="nil"/>
        </w:pBdr>
        <w:spacing w:line="240" w:lineRule="auto"/>
        <w:ind w:left="2832"/>
        <w:rPr>
          <w:rFonts w:eastAsia="Arial" w:cs="Arial"/>
          <w:bCs/>
          <w:color w:val="000000"/>
          <w:sz w:val="20"/>
          <w:szCs w:val="20"/>
        </w:rPr>
      </w:pPr>
    </w:p>
    <w:p w14:paraId="74588133" w14:textId="77777777" w:rsidR="00476A1F" w:rsidRPr="00B73CB9" w:rsidRDefault="00476A1F" w:rsidP="00476A1F">
      <w:pPr>
        <w:pBdr>
          <w:top w:val="nil"/>
          <w:left w:val="nil"/>
          <w:bottom w:val="nil"/>
          <w:right w:val="nil"/>
          <w:between w:val="nil"/>
        </w:pBdr>
        <w:ind w:firstLine="708"/>
        <w:rPr>
          <w:rFonts w:eastAsia="Arial" w:cs="Arial"/>
          <w:bCs/>
          <w:color w:val="000000"/>
          <w:szCs w:val="24"/>
        </w:rPr>
      </w:pPr>
      <w:r w:rsidRPr="00B73CB9">
        <w:rPr>
          <w:rFonts w:eastAsia="Arial" w:cs="Arial"/>
          <w:bCs/>
          <w:color w:val="000000"/>
          <w:szCs w:val="24"/>
        </w:rPr>
        <w:t xml:space="preserve">A educação inclusiva, conforme </w:t>
      </w:r>
      <w:proofErr w:type="spellStart"/>
      <w:r w:rsidRPr="00B73CB9">
        <w:rPr>
          <w:rFonts w:eastAsia="Arial" w:cs="Arial"/>
          <w:bCs/>
          <w:color w:val="000000"/>
          <w:szCs w:val="24"/>
        </w:rPr>
        <w:t>Mantoan</w:t>
      </w:r>
      <w:proofErr w:type="spellEnd"/>
      <w:r w:rsidRPr="00B73CB9">
        <w:rPr>
          <w:rFonts w:eastAsia="Arial" w:cs="Arial"/>
          <w:bCs/>
          <w:color w:val="000000"/>
          <w:szCs w:val="24"/>
        </w:rPr>
        <w:t xml:space="preserve"> (2015), não se restringe à inserção física do estudante com deficiência em sala de aula regular, mas à transformação da cultura escolar para acolher e valorizar a diferença como potencial educativo. A autora ressalta que a inclusão demanda a revisão das práticas pedagógicas, da formação docente e da concepção de infância adotada pelas instituições.</w:t>
      </w:r>
      <w:r>
        <w:rPr>
          <w:rFonts w:eastAsia="Arial" w:cs="Arial"/>
          <w:bCs/>
          <w:color w:val="000000"/>
          <w:szCs w:val="24"/>
        </w:rPr>
        <w:t xml:space="preserve"> </w:t>
      </w:r>
      <w:r w:rsidRPr="00B73CB9">
        <w:rPr>
          <w:rFonts w:eastAsia="Arial" w:cs="Arial"/>
          <w:bCs/>
          <w:color w:val="000000"/>
          <w:szCs w:val="24"/>
        </w:rPr>
        <w:t xml:space="preserve">Nesse sentido, a educação transdisciplinar proposta por </w:t>
      </w:r>
      <w:proofErr w:type="spellStart"/>
      <w:r w:rsidRPr="00B73CB9">
        <w:rPr>
          <w:rFonts w:eastAsia="Arial" w:cs="Arial"/>
          <w:bCs/>
          <w:color w:val="000000"/>
          <w:szCs w:val="24"/>
        </w:rPr>
        <w:t>Nicolescu</w:t>
      </w:r>
      <w:proofErr w:type="spellEnd"/>
      <w:r w:rsidRPr="00B73CB9">
        <w:rPr>
          <w:rFonts w:eastAsia="Arial" w:cs="Arial"/>
          <w:bCs/>
          <w:color w:val="000000"/>
          <w:szCs w:val="24"/>
        </w:rPr>
        <w:t xml:space="preserve"> (1999) oferece uma base teórica potente para pensar uma escola cri(ativa), na qual diferentes saberes dialogam e se integram, favorecendo práticas pedagógicas que considerem o sujeito em sua totalidade. Para o autor, a transdisciplinaridade busca “a unidade do conhecimento”, rompendo com as fronteiras entre as áreas e promovendo uma aprendizagem significativa e contextualizada.</w:t>
      </w:r>
    </w:p>
    <w:p w14:paraId="02616C61" w14:textId="77777777" w:rsidR="00476A1F" w:rsidRPr="00B73CB9" w:rsidRDefault="00476A1F" w:rsidP="00476A1F">
      <w:pPr>
        <w:pBdr>
          <w:top w:val="nil"/>
          <w:left w:val="nil"/>
          <w:bottom w:val="nil"/>
          <w:right w:val="nil"/>
          <w:between w:val="nil"/>
        </w:pBdr>
        <w:ind w:firstLine="708"/>
        <w:rPr>
          <w:rFonts w:eastAsia="Arial" w:cs="Arial"/>
          <w:bCs/>
          <w:color w:val="000000"/>
          <w:szCs w:val="24"/>
        </w:rPr>
      </w:pPr>
      <w:r w:rsidRPr="00B73CB9">
        <w:rPr>
          <w:rFonts w:eastAsia="Arial" w:cs="Arial"/>
          <w:bCs/>
          <w:color w:val="000000"/>
          <w:szCs w:val="24"/>
        </w:rPr>
        <w:lastRenderedPageBreak/>
        <w:t xml:space="preserve">Complementando essa perspectiva, Guattari e </w:t>
      </w:r>
      <w:proofErr w:type="spellStart"/>
      <w:r w:rsidRPr="00B73CB9">
        <w:rPr>
          <w:rFonts w:eastAsia="Arial" w:cs="Arial"/>
          <w:bCs/>
          <w:color w:val="000000"/>
          <w:szCs w:val="24"/>
        </w:rPr>
        <w:t>Rolnik</w:t>
      </w:r>
      <w:proofErr w:type="spellEnd"/>
      <w:r w:rsidRPr="00B73CB9">
        <w:rPr>
          <w:rFonts w:eastAsia="Arial" w:cs="Arial"/>
          <w:bCs/>
          <w:color w:val="000000"/>
          <w:szCs w:val="24"/>
        </w:rPr>
        <w:t xml:space="preserve"> (2005) afirmam que a criatividade é também um ato político e existencial, pois cria novas formas de ser, viver e aprender. No contexto da primeira infância, essa criatividade se manifesta na ludicidade, nas expressões corporais e nas interações espontâneas da criança com o mundo.</w:t>
      </w:r>
      <w:r>
        <w:rPr>
          <w:rFonts w:eastAsia="Arial" w:cs="Arial"/>
          <w:bCs/>
          <w:color w:val="000000"/>
          <w:szCs w:val="24"/>
        </w:rPr>
        <w:t xml:space="preserve"> </w:t>
      </w:r>
      <w:r w:rsidRPr="00B73CB9">
        <w:rPr>
          <w:rFonts w:eastAsia="Arial" w:cs="Arial"/>
          <w:bCs/>
          <w:color w:val="000000"/>
          <w:szCs w:val="24"/>
        </w:rPr>
        <w:t xml:space="preserve">Por fim, </w:t>
      </w:r>
      <w:proofErr w:type="spellStart"/>
      <w:r w:rsidRPr="00B73CB9">
        <w:rPr>
          <w:rFonts w:eastAsia="Arial" w:cs="Arial"/>
          <w:bCs/>
          <w:color w:val="000000"/>
          <w:szCs w:val="24"/>
        </w:rPr>
        <w:t>Levinas</w:t>
      </w:r>
      <w:proofErr w:type="spellEnd"/>
      <w:r w:rsidRPr="00B73CB9">
        <w:rPr>
          <w:rFonts w:eastAsia="Arial" w:cs="Arial"/>
          <w:bCs/>
          <w:color w:val="000000"/>
          <w:szCs w:val="24"/>
        </w:rPr>
        <w:t xml:space="preserve"> (1993) e </w:t>
      </w:r>
      <w:proofErr w:type="spellStart"/>
      <w:r w:rsidRPr="00B73CB9">
        <w:rPr>
          <w:rFonts w:eastAsia="Arial" w:cs="Arial"/>
          <w:bCs/>
          <w:color w:val="000000"/>
          <w:szCs w:val="24"/>
        </w:rPr>
        <w:t>Skliar</w:t>
      </w:r>
      <w:proofErr w:type="spellEnd"/>
      <w:r w:rsidRPr="00B73CB9">
        <w:rPr>
          <w:rFonts w:eastAsia="Arial" w:cs="Arial"/>
          <w:bCs/>
          <w:color w:val="000000"/>
          <w:szCs w:val="24"/>
        </w:rPr>
        <w:t xml:space="preserve"> (2003) contribuem para uma reflexão ética sobre a inclusão, ao defenderem que o encontro com o outro exige uma postura de abertura e responsabilidade. Assim, pensar escolas cri(ativas) é pensar uma educação sensível às diferenças, na qual o respeito, o diálogo e o reconhecimento da diversidade humana são centrais.</w:t>
      </w:r>
    </w:p>
    <w:p w14:paraId="6E87799C" w14:textId="77777777" w:rsidR="00476A1F" w:rsidRDefault="00476A1F" w:rsidP="00476A1F">
      <w:pPr>
        <w:pBdr>
          <w:top w:val="nil"/>
          <w:left w:val="nil"/>
          <w:bottom w:val="nil"/>
          <w:right w:val="nil"/>
          <w:between w:val="nil"/>
        </w:pBdr>
        <w:ind w:firstLine="708"/>
        <w:rPr>
          <w:rFonts w:eastAsia="Arial" w:cs="Arial"/>
          <w:bCs/>
          <w:color w:val="000000"/>
          <w:szCs w:val="24"/>
        </w:rPr>
      </w:pPr>
      <w:r>
        <w:rPr>
          <w:rFonts w:eastAsia="Arial" w:cs="Arial"/>
          <w:bCs/>
          <w:color w:val="000000"/>
          <w:szCs w:val="24"/>
        </w:rPr>
        <w:t xml:space="preserve">Maturana &amp; </w:t>
      </w:r>
      <w:proofErr w:type="spellStart"/>
      <w:r>
        <w:rPr>
          <w:rFonts w:eastAsia="Arial" w:cs="Arial"/>
          <w:bCs/>
          <w:color w:val="000000"/>
          <w:szCs w:val="24"/>
        </w:rPr>
        <w:t>Zoller</w:t>
      </w:r>
      <w:proofErr w:type="spellEnd"/>
      <w:r>
        <w:rPr>
          <w:rFonts w:eastAsia="Arial" w:cs="Arial"/>
          <w:bCs/>
          <w:color w:val="000000"/>
          <w:szCs w:val="24"/>
        </w:rPr>
        <w:t xml:space="preserve"> (2011)</w:t>
      </w:r>
      <w:r w:rsidRPr="0031682E">
        <w:rPr>
          <w:rFonts w:eastAsia="Arial" w:cs="Arial"/>
          <w:bCs/>
          <w:color w:val="000000"/>
          <w:szCs w:val="24"/>
        </w:rPr>
        <w:t xml:space="preserve"> propõem como biologia do amar e do brincar é a existência humana que acontece em um espaço relacional modelado e transformado num diálogo entre a biologia e a cultura</w:t>
      </w:r>
      <w:r>
        <w:rPr>
          <w:rFonts w:eastAsia="Arial" w:cs="Arial"/>
          <w:bCs/>
          <w:color w:val="000000"/>
          <w:szCs w:val="24"/>
        </w:rPr>
        <w:t>.</w:t>
      </w:r>
      <w:r w:rsidRPr="0031682E">
        <w:rPr>
          <w:rFonts w:eastAsia="Arial" w:cs="Arial"/>
          <w:bCs/>
          <w:color w:val="000000"/>
          <w:szCs w:val="24"/>
        </w:rPr>
        <w:t xml:space="preserve"> </w:t>
      </w:r>
      <w:r>
        <w:rPr>
          <w:rFonts w:eastAsia="Arial" w:cs="Arial"/>
          <w:bCs/>
          <w:color w:val="000000"/>
          <w:szCs w:val="24"/>
        </w:rPr>
        <w:t xml:space="preserve">Deste modo, a criança e o brincar coexistem em um espaço tempo no qual os processos metodológicos da aprendizagem precisam estar alinhados a ludicidade da infância, contudo, de uma forma que leve em consideração a potência criativa do sujeito. </w:t>
      </w:r>
    </w:p>
    <w:p w14:paraId="5E51549A" w14:textId="77777777" w:rsidR="00476A1F" w:rsidRPr="00EF3C74" w:rsidRDefault="00476A1F" w:rsidP="00476A1F">
      <w:pPr>
        <w:pBdr>
          <w:top w:val="nil"/>
          <w:left w:val="nil"/>
          <w:bottom w:val="nil"/>
          <w:right w:val="nil"/>
          <w:between w:val="nil"/>
        </w:pBdr>
        <w:ind w:firstLine="708"/>
        <w:rPr>
          <w:rFonts w:eastAsia="Arial" w:cs="Arial"/>
          <w:bCs/>
          <w:color w:val="000000"/>
          <w:szCs w:val="24"/>
        </w:rPr>
      </w:pPr>
    </w:p>
    <w:p w14:paraId="71277D52" w14:textId="77777777" w:rsidR="00476A1F" w:rsidRDefault="00476A1F" w:rsidP="00476A1F">
      <w:pPr>
        <w:pBdr>
          <w:top w:val="nil"/>
          <w:left w:val="nil"/>
          <w:bottom w:val="nil"/>
          <w:right w:val="nil"/>
          <w:between w:val="nil"/>
        </w:pBdr>
        <w:rPr>
          <w:rFonts w:eastAsia="Arial" w:cs="Arial"/>
          <w:b/>
          <w:color w:val="000000"/>
          <w:szCs w:val="24"/>
        </w:rPr>
      </w:pPr>
      <w:r w:rsidRPr="00B425FC">
        <w:rPr>
          <w:rFonts w:eastAsia="Arial" w:cs="Arial"/>
          <w:b/>
          <w:color w:val="000000"/>
          <w:szCs w:val="24"/>
        </w:rPr>
        <w:t>PROCEDIMENTOS ÉTICOS E METODOLÓGICOS</w:t>
      </w:r>
    </w:p>
    <w:p w14:paraId="12FFA9C7" w14:textId="77777777" w:rsidR="00476A1F" w:rsidRDefault="00476A1F" w:rsidP="00476A1F">
      <w:pPr>
        <w:pBdr>
          <w:top w:val="nil"/>
          <w:left w:val="nil"/>
          <w:bottom w:val="nil"/>
          <w:right w:val="nil"/>
          <w:between w:val="nil"/>
        </w:pBdr>
        <w:rPr>
          <w:rFonts w:eastAsia="Arial" w:cs="Arial"/>
          <w:bCs/>
          <w:color w:val="auto"/>
          <w:szCs w:val="24"/>
        </w:rPr>
      </w:pPr>
      <w:r>
        <w:rPr>
          <w:rFonts w:eastAsia="Arial" w:cs="Arial"/>
          <w:b/>
          <w:color w:val="000000"/>
          <w:szCs w:val="24"/>
        </w:rPr>
        <w:tab/>
      </w:r>
      <w:r>
        <w:rPr>
          <w:rFonts w:eastAsia="Arial" w:cs="Arial"/>
          <w:bCs/>
          <w:color w:val="000000"/>
          <w:szCs w:val="24"/>
        </w:rPr>
        <w:t xml:space="preserve">A </w:t>
      </w:r>
      <w:r w:rsidRPr="00A81833">
        <w:rPr>
          <w:rFonts w:eastAsia="Arial" w:cs="Arial"/>
          <w:bCs/>
          <w:color w:val="000000"/>
          <w:szCs w:val="24"/>
        </w:rPr>
        <w:t xml:space="preserve">presente pesquisa caracteriza-se como qualitativa, de natureza exploratória e descritiva, com abordagem documental e bibliográfica. Segundo </w:t>
      </w:r>
      <w:proofErr w:type="spellStart"/>
      <w:r w:rsidRPr="00A81833">
        <w:rPr>
          <w:rFonts w:eastAsia="Arial" w:cs="Arial"/>
          <w:bCs/>
          <w:color w:val="000000"/>
          <w:szCs w:val="24"/>
        </w:rPr>
        <w:t>Lüdke</w:t>
      </w:r>
      <w:proofErr w:type="spellEnd"/>
      <w:r w:rsidRPr="00A81833">
        <w:rPr>
          <w:rFonts w:eastAsia="Arial" w:cs="Arial"/>
          <w:bCs/>
          <w:color w:val="000000"/>
          <w:szCs w:val="24"/>
        </w:rPr>
        <w:t xml:space="preserve"> e André (1986), a pesquisa qualitativa permite compreender fenômenos sociais em sua complexidade, privilegiando a interpretação dos significados e das relações entre os sujeitos e o contexto.</w:t>
      </w:r>
      <w:r>
        <w:rPr>
          <w:rFonts w:eastAsia="Arial" w:cs="Arial"/>
          <w:bCs/>
          <w:color w:val="000000"/>
          <w:szCs w:val="24"/>
        </w:rPr>
        <w:t xml:space="preserve"> Esta se propõe a investigar as práticas de aprendizagem inclusivas na primeira infância no ensino de Alagoas. O Programa Criança Alagoana tem como intuito ofertar creches e outros serviços para a sociedade de modo que estas creches estão sendo analisadas na pesquisa. </w:t>
      </w:r>
    </w:p>
    <w:p w14:paraId="7520FBD9" w14:textId="77777777" w:rsidR="00476A1F" w:rsidRPr="00A81833" w:rsidRDefault="00476A1F" w:rsidP="00476A1F">
      <w:pPr>
        <w:pBdr>
          <w:top w:val="nil"/>
          <w:left w:val="nil"/>
          <w:bottom w:val="nil"/>
          <w:right w:val="nil"/>
          <w:between w:val="nil"/>
        </w:pBdr>
        <w:ind w:firstLine="708"/>
        <w:rPr>
          <w:rFonts w:eastAsia="Arial" w:cs="Arial"/>
          <w:bCs/>
          <w:color w:val="auto"/>
          <w:szCs w:val="24"/>
        </w:rPr>
      </w:pPr>
      <w:r w:rsidRPr="00A81833">
        <w:rPr>
          <w:rFonts w:eastAsia="Arial" w:cs="Arial"/>
          <w:bCs/>
          <w:color w:val="auto"/>
          <w:szCs w:val="24"/>
        </w:rPr>
        <w:t xml:space="preserve">A análise documental foi conduzida com base na técnica de Análise de Conteúdo de Bardin (2011), a qual permite identificar categorias de sentido nos textos oficiais do Programa Criança Alagoana (CRIA). Foram examinados documentos públicos disponibilizados no site institucional, como o </w:t>
      </w:r>
      <w:r w:rsidRPr="00A81833">
        <w:rPr>
          <w:rFonts w:eastAsia="Arial" w:cs="Arial"/>
          <w:bCs/>
          <w:i/>
          <w:iCs/>
          <w:color w:val="auto"/>
          <w:szCs w:val="24"/>
        </w:rPr>
        <w:t>Manual Mundo CRIA</w:t>
      </w:r>
      <w:r w:rsidRPr="00A81833">
        <w:rPr>
          <w:rFonts w:eastAsia="Arial" w:cs="Arial"/>
          <w:bCs/>
          <w:color w:val="auto"/>
          <w:szCs w:val="24"/>
        </w:rPr>
        <w:t xml:space="preserve"> e o </w:t>
      </w:r>
      <w:r w:rsidRPr="00A81833">
        <w:rPr>
          <w:rFonts w:eastAsia="Arial" w:cs="Arial"/>
          <w:bCs/>
          <w:i/>
          <w:iCs/>
          <w:color w:val="auto"/>
          <w:szCs w:val="24"/>
        </w:rPr>
        <w:t>Guia de Implementação das Creches CRIA</w:t>
      </w:r>
      <w:r w:rsidRPr="00A81833">
        <w:rPr>
          <w:rFonts w:eastAsia="Arial" w:cs="Arial"/>
          <w:bCs/>
          <w:color w:val="auto"/>
          <w:szCs w:val="24"/>
        </w:rPr>
        <w:t>, que delineiam diretrizes, metas, público-alvo e estratégias de atuação.</w:t>
      </w:r>
      <w:r>
        <w:rPr>
          <w:rFonts w:eastAsia="Arial" w:cs="Arial"/>
          <w:bCs/>
          <w:color w:val="auto"/>
          <w:szCs w:val="24"/>
        </w:rPr>
        <w:t xml:space="preserve"> </w:t>
      </w:r>
      <w:r w:rsidRPr="00A81833">
        <w:rPr>
          <w:rFonts w:eastAsia="Arial" w:cs="Arial"/>
          <w:bCs/>
          <w:color w:val="auto"/>
          <w:szCs w:val="24"/>
        </w:rPr>
        <w:t>As etapas da pesquisa seguiram o seguinte percurso:</w:t>
      </w:r>
    </w:p>
    <w:p w14:paraId="0D6ABBC1" w14:textId="77777777" w:rsidR="00476A1F" w:rsidRPr="00A81833" w:rsidRDefault="00476A1F" w:rsidP="00476A1F">
      <w:pPr>
        <w:numPr>
          <w:ilvl w:val="0"/>
          <w:numId w:val="1"/>
        </w:numPr>
        <w:pBdr>
          <w:top w:val="nil"/>
          <w:left w:val="nil"/>
          <w:bottom w:val="nil"/>
          <w:right w:val="nil"/>
          <w:between w:val="nil"/>
        </w:pBdr>
        <w:rPr>
          <w:rFonts w:eastAsia="Arial" w:cs="Arial"/>
          <w:bCs/>
          <w:color w:val="auto"/>
          <w:szCs w:val="24"/>
        </w:rPr>
      </w:pPr>
      <w:r w:rsidRPr="00A81833">
        <w:rPr>
          <w:rFonts w:eastAsia="Arial" w:cs="Arial"/>
          <w:bCs/>
          <w:color w:val="auto"/>
          <w:szCs w:val="24"/>
        </w:rPr>
        <w:t>Revisão bibliográfica sobre educação inclusiva, acessibilidade, criatividade e desenvolvimento infantil;</w:t>
      </w:r>
    </w:p>
    <w:p w14:paraId="52B1A1C5" w14:textId="77777777" w:rsidR="00476A1F" w:rsidRPr="00A81833" w:rsidRDefault="00476A1F" w:rsidP="00476A1F">
      <w:pPr>
        <w:numPr>
          <w:ilvl w:val="0"/>
          <w:numId w:val="1"/>
        </w:numPr>
        <w:pBdr>
          <w:top w:val="nil"/>
          <w:left w:val="nil"/>
          <w:bottom w:val="nil"/>
          <w:right w:val="nil"/>
          <w:between w:val="nil"/>
        </w:pBdr>
        <w:rPr>
          <w:rFonts w:eastAsia="Arial" w:cs="Arial"/>
          <w:bCs/>
          <w:color w:val="auto"/>
          <w:szCs w:val="24"/>
        </w:rPr>
      </w:pPr>
      <w:r w:rsidRPr="00A81833">
        <w:rPr>
          <w:rFonts w:eastAsia="Arial" w:cs="Arial"/>
          <w:bCs/>
          <w:color w:val="auto"/>
          <w:szCs w:val="24"/>
        </w:rPr>
        <w:lastRenderedPageBreak/>
        <w:t>Levantamento e seleção dos documentos oficiais do Programa CRIA;</w:t>
      </w:r>
    </w:p>
    <w:p w14:paraId="0397E76D" w14:textId="77777777" w:rsidR="00476A1F" w:rsidRPr="00A81833" w:rsidRDefault="00476A1F" w:rsidP="00476A1F">
      <w:pPr>
        <w:numPr>
          <w:ilvl w:val="0"/>
          <w:numId w:val="1"/>
        </w:numPr>
        <w:pBdr>
          <w:top w:val="nil"/>
          <w:left w:val="nil"/>
          <w:bottom w:val="nil"/>
          <w:right w:val="nil"/>
          <w:between w:val="nil"/>
        </w:pBdr>
        <w:rPr>
          <w:rFonts w:eastAsia="Arial" w:cs="Arial"/>
          <w:bCs/>
          <w:color w:val="auto"/>
          <w:szCs w:val="24"/>
        </w:rPr>
      </w:pPr>
      <w:r w:rsidRPr="00A81833">
        <w:rPr>
          <w:rFonts w:eastAsia="Arial" w:cs="Arial"/>
          <w:bCs/>
          <w:color w:val="auto"/>
          <w:szCs w:val="24"/>
        </w:rPr>
        <w:t>Análise de conteúdo dos materiais, identificando categorias temáticas como inclusão, acessibilidade, criatividade e transdisciplinaridade;</w:t>
      </w:r>
    </w:p>
    <w:p w14:paraId="7595E070" w14:textId="77777777" w:rsidR="00476A1F" w:rsidRDefault="00476A1F" w:rsidP="00476A1F">
      <w:pPr>
        <w:numPr>
          <w:ilvl w:val="0"/>
          <w:numId w:val="1"/>
        </w:numPr>
        <w:pBdr>
          <w:top w:val="nil"/>
          <w:left w:val="nil"/>
          <w:bottom w:val="nil"/>
          <w:right w:val="nil"/>
          <w:between w:val="nil"/>
        </w:pBdr>
        <w:rPr>
          <w:rFonts w:eastAsia="Arial" w:cs="Arial"/>
          <w:bCs/>
          <w:color w:val="auto"/>
          <w:szCs w:val="24"/>
        </w:rPr>
      </w:pPr>
      <w:r w:rsidRPr="00A81833">
        <w:rPr>
          <w:rFonts w:eastAsia="Arial" w:cs="Arial"/>
          <w:bCs/>
          <w:color w:val="auto"/>
          <w:szCs w:val="24"/>
        </w:rPr>
        <w:t>Interpretação dos resultados, à luz dos referenciais teóricos discutidos.</w:t>
      </w:r>
    </w:p>
    <w:p w14:paraId="11D03076" w14:textId="77777777" w:rsidR="00476A1F" w:rsidRPr="00A81833" w:rsidRDefault="00476A1F" w:rsidP="00476A1F">
      <w:pPr>
        <w:pBdr>
          <w:top w:val="nil"/>
          <w:left w:val="nil"/>
          <w:bottom w:val="nil"/>
          <w:right w:val="nil"/>
          <w:between w:val="nil"/>
        </w:pBdr>
        <w:ind w:firstLine="708"/>
        <w:rPr>
          <w:rFonts w:eastAsia="Arial" w:cs="Arial"/>
          <w:bCs/>
          <w:color w:val="auto"/>
          <w:szCs w:val="24"/>
        </w:rPr>
      </w:pPr>
      <w:r w:rsidRPr="00A81833">
        <w:rPr>
          <w:rFonts w:eastAsia="Arial" w:cs="Arial"/>
          <w:bCs/>
          <w:color w:val="auto"/>
          <w:szCs w:val="24"/>
        </w:rPr>
        <w:t>A pesquisa está sendo desenvolvida ao longo de um ano, respeitando os princípios éticos de integridade científica e rigor metodológico, conforme as diretrizes da Resolução nº 510/2016 do Conselho Nacional de Saúde, que regulamenta pesquisas em Ciências Humanas e Sociais.</w:t>
      </w:r>
    </w:p>
    <w:p w14:paraId="7ADFD76F" w14:textId="77777777" w:rsidR="00476A1F" w:rsidRDefault="00476A1F" w:rsidP="00476A1F">
      <w:pPr>
        <w:pBdr>
          <w:top w:val="nil"/>
          <w:left w:val="nil"/>
          <w:bottom w:val="nil"/>
          <w:right w:val="nil"/>
          <w:between w:val="nil"/>
        </w:pBdr>
        <w:rPr>
          <w:rFonts w:eastAsia="Arial" w:cs="Arial"/>
          <w:bCs/>
          <w:color w:val="auto"/>
          <w:szCs w:val="24"/>
        </w:rPr>
      </w:pPr>
    </w:p>
    <w:p w14:paraId="7858C2D8" w14:textId="77777777" w:rsidR="00476A1F" w:rsidRDefault="00476A1F" w:rsidP="00476A1F">
      <w:pPr>
        <w:pBdr>
          <w:top w:val="nil"/>
          <w:left w:val="nil"/>
          <w:bottom w:val="nil"/>
          <w:right w:val="nil"/>
          <w:between w:val="nil"/>
        </w:pBdr>
        <w:rPr>
          <w:rFonts w:eastAsia="Arial" w:cs="Arial"/>
          <w:color w:val="000000"/>
          <w:szCs w:val="24"/>
        </w:rPr>
      </w:pPr>
      <w:r w:rsidRPr="00B425FC">
        <w:rPr>
          <w:rFonts w:eastAsia="Arial" w:cs="Arial"/>
          <w:b/>
          <w:color w:val="000000"/>
          <w:szCs w:val="24"/>
        </w:rPr>
        <w:t>RESULTADOS</w:t>
      </w:r>
    </w:p>
    <w:p w14:paraId="0037CCB0" w14:textId="77777777" w:rsidR="00476A1F" w:rsidRPr="001C484C" w:rsidRDefault="00476A1F" w:rsidP="00476A1F">
      <w:pPr>
        <w:ind w:firstLine="708"/>
        <w:rPr>
          <w:rFonts w:eastAsia="Times New Roman" w:cs="Arial"/>
          <w:bCs/>
          <w:lang w:val="pt-PT"/>
        </w:rPr>
      </w:pPr>
      <w:r>
        <w:rPr>
          <w:rFonts w:eastAsia="Times New Roman" w:cs="Arial"/>
          <w:bCs/>
          <w:lang w:val="pt-PT"/>
        </w:rPr>
        <w:t xml:space="preserve">Apesar da pesquisa ainda estar em andamento, </w:t>
      </w:r>
      <w:r w:rsidRPr="001C484C">
        <w:rPr>
          <w:rFonts w:eastAsia="Times New Roman" w:cs="Arial"/>
          <w:bCs/>
          <w:lang w:val="pt-PT"/>
        </w:rPr>
        <w:t xml:space="preserve">já deu para </w:t>
      </w:r>
      <w:r>
        <w:rPr>
          <w:rFonts w:eastAsia="Times New Roman" w:cs="Arial"/>
          <w:bCs/>
          <w:lang w:val="pt-PT"/>
        </w:rPr>
        <w:t>identificar enquanto resultado</w:t>
      </w:r>
      <w:r w:rsidRPr="001C484C">
        <w:rPr>
          <w:rFonts w:eastAsia="Times New Roman" w:cs="Arial"/>
          <w:bCs/>
          <w:lang w:val="pt-PT"/>
        </w:rPr>
        <w:t xml:space="preserve"> que o Programa Criança Alagoana, em especial a Creche CRIA, não </w:t>
      </w:r>
      <w:r>
        <w:rPr>
          <w:rFonts w:eastAsia="Times New Roman" w:cs="Arial"/>
          <w:bCs/>
          <w:lang w:val="pt-PT"/>
        </w:rPr>
        <w:t xml:space="preserve">possui respaldo </w:t>
      </w:r>
      <w:r w:rsidRPr="001C484C">
        <w:rPr>
          <w:rFonts w:eastAsia="Times New Roman" w:cs="Arial"/>
          <w:bCs/>
          <w:lang w:val="pt-PT"/>
        </w:rPr>
        <w:t xml:space="preserve">da ciência psicológica em sua base. Não há nenhum documento que traga discussão psicossocial ou que esteja alinhado a boas práticas psicológicas no desenvolvimento das crianças de 0 a 6 anos. </w:t>
      </w:r>
      <w:r>
        <w:rPr>
          <w:rFonts w:eastAsia="Times New Roman" w:cs="Arial"/>
          <w:bCs/>
          <w:lang w:val="pt-PT"/>
        </w:rPr>
        <w:t>Isto demonstra uma falha na transdisciplinaridade no fazer educacional, pois a psicologia tem muito a agregar na educação, principalmente no que tange à primeira infância. Deste modo, tal lacuna</w:t>
      </w:r>
      <w:r w:rsidRPr="001C484C">
        <w:rPr>
          <w:rFonts w:eastAsia="Times New Roman" w:cs="Arial"/>
          <w:bCs/>
          <w:lang w:val="pt-PT"/>
        </w:rPr>
        <w:t xml:space="preserve"> aponta uma falha no projeto de desenvolvimento psicossocial e psicomotor das crianças dessa faixa</w:t>
      </w:r>
      <w:r>
        <w:rPr>
          <w:rFonts w:eastAsia="Times New Roman" w:cs="Arial"/>
          <w:bCs/>
          <w:lang w:val="pt-PT"/>
        </w:rPr>
        <w:t xml:space="preserve"> etária</w:t>
      </w:r>
      <w:r w:rsidRPr="001C484C">
        <w:rPr>
          <w:rFonts w:eastAsia="Times New Roman" w:cs="Arial"/>
          <w:bCs/>
          <w:lang w:val="pt-PT"/>
        </w:rPr>
        <w:t>.</w:t>
      </w:r>
    </w:p>
    <w:p w14:paraId="77B424EC" w14:textId="77777777" w:rsidR="00476A1F" w:rsidRPr="00D95726" w:rsidRDefault="00476A1F" w:rsidP="00476A1F">
      <w:pPr>
        <w:pBdr>
          <w:top w:val="nil"/>
          <w:left w:val="nil"/>
          <w:bottom w:val="nil"/>
          <w:right w:val="nil"/>
          <w:between w:val="nil"/>
        </w:pBdr>
        <w:rPr>
          <w:rFonts w:eastAsia="Arial" w:cs="Arial"/>
          <w:b/>
          <w:color w:val="000000"/>
          <w:szCs w:val="24"/>
        </w:rPr>
      </w:pPr>
    </w:p>
    <w:p w14:paraId="54F95949" w14:textId="77777777" w:rsidR="00476A1F" w:rsidRPr="00D95726" w:rsidRDefault="00476A1F" w:rsidP="00476A1F">
      <w:pPr>
        <w:pBdr>
          <w:top w:val="nil"/>
          <w:left w:val="nil"/>
          <w:bottom w:val="nil"/>
          <w:right w:val="nil"/>
          <w:between w:val="nil"/>
        </w:pBdr>
        <w:rPr>
          <w:rFonts w:ascii="Times New Roman" w:eastAsia="Times New Roman" w:hAnsi="Times New Roman" w:cs="Times New Roman"/>
          <w:szCs w:val="24"/>
        </w:rPr>
      </w:pPr>
      <w:r w:rsidRPr="00D95726">
        <w:rPr>
          <w:rFonts w:eastAsia="Arial" w:cs="Arial"/>
          <w:b/>
          <w:color w:val="000000"/>
          <w:szCs w:val="24"/>
        </w:rPr>
        <w:t>CONSIDERAÇÕES FINAIS </w:t>
      </w:r>
    </w:p>
    <w:p w14:paraId="7CE32ECA" w14:textId="77777777" w:rsidR="00476A1F" w:rsidRDefault="00476A1F" w:rsidP="00476A1F">
      <w:pPr>
        <w:pBdr>
          <w:top w:val="nil"/>
          <w:left w:val="nil"/>
          <w:bottom w:val="nil"/>
          <w:right w:val="nil"/>
          <w:between w:val="nil"/>
        </w:pBdr>
        <w:ind w:firstLine="836"/>
        <w:rPr>
          <w:rFonts w:eastAsia="Arial" w:cs="Arial"/>
          <w:color w:val="000000"/>
          <w:szCs w:val="24"/>
        </w:rPr>
      </w:pPr>
      <w:r>
        <w:rPr>
          <w:rFonts w:eastAsia="Arial" w:cs="Arial"/>
          <w:color w:val="000000"/>
          <w:szCs w:val="24"/>
        </w:rPr>
        <w:t xml:space="preserve">Considera-se que o Programa Criança Alagoana apesar de desempenhar um grande papel social, trabalhando questões voltadas à primeira infância, demandas nutricionais, acesso à saúde e controle de natalidade das famílias em vulnerabilidade, ainda precisa desenvolver-se quanto a aspectos que expandam o acesso à educação de forma inclusiva e transformadora.  Os objetivos da pesquisa foram alcançados, de modo que foi possível perceber que infelizmente o programa possui falhas quanto às práticas de aprendizagem, de modo que o CRIA precisa revisar suas bases documentais para alcançar a diversidade que constitui a infância. </w:t>
      </w:r>
    </w:p>
    <w:p w14:paraId="32870374" w14:textId="77777777" w:rsidR="00476A1F" w:rsidRPr="001C484C" w:rsidRDefault="00476A1F" w:rsidP="00476A1F">
      <w:pPr>
        <w:pBdr>
          <w:top w:val="nil"/>
          <w:left w:val="nil"/>
          <w:bottom w:val="nil"/>
          <w:right w:val="nil"/>
          <w:between w:val="nil"/>
        </w:pBdr>
        <w:ind w:firstLine="836"/>
        <w:rPr>
          <w:rFonts w:eastAsia="Arial" w:cs="Arial"/>
          <w:color w:val="000000"/>
          <w:szCs w:val="24"/>
        </w:rPr>
      </w:pPr>
      <w:r>
        <w:rPr>
          <w:rFonts w:eastAsia="Arial" w:cs="Arial"/>
          <w:color w:val="000000"/>
          <w:szCs w:val="24"/>
        </w:rPr>
        <w:t xml:space="preserve">Cabe salientar que se faz necessário englobar as demais áreas do conhecimento para que o programa consiga entregar uma educação transdisciplinar e que esteja atrelada </w:t>
      </w:r>
      <w:r>
        <w:rPr>
          <w:rFonts w:eastAsia="Arial" w:cs="Arial"/>
          <w:color w:val="000000"/>
          <w:szCs w:val="24"/>
        </w:rPr>
        <w:lastRenderedPageBreak/>
        <w:t xml:space="preserve">ao fazer inclusivo como um todo. De modo que a creche se torne referência em uma educação criativa, inclusiva e que abarque as diversidades na primeira infância. </w:t>
      </w:r>
    </w:p>
    <w:p w14:paraId="009C4D97" w14:textId="77777777" w:rsidR="00476A1F" w:rsidRPr="00D95726" w:rsidRDefault="00476A1F" w:rsidP="00476A1F">
      <w:pPr>
        <w:pBdr>
          <w:top w:val="nil"/>
          <w:left w:val="nil"/>
          <w:bottom w:val="nil"/>
          <w:right w:val="nil"/>
          <w:between w:val="nil"/>
        </w:pBdr>
        <w:ind w:firstLine="836"/>
        <w:rPr>
          <w:rFonts w:eastAsia="Arial" w:cs="Arial"/>
          <w:b/>
          <w:color w:val="000000"/>
          <w:szCs w:val="24"/>
        </w:rPr>
      </w:pPr>
    </w:p>
    <w:p w14:paraId="0759422C" w14:textId="77777777" w:rsidR="00476A1F" w:rsidRPr="00D95726" w:rsidRDefault="00476A1F" w:rsidP="00476A1F">
      <w:pPr>
        <w:pBdr>
          <w:top w:val="nil"/>
          <w:left w:val="nil"/>
          <w:bottom w:val="nil"/>
          <w:right w:val="nil"/>
          <w:between w:val="nil"/>
        </w:pBdr>
        <w:rPr>
          <w:rFonts w:eastAsia="Arial" w:cs="Arial"/>
          <w:b/>
          <w:color w:val="000000"/>
          <w:szCs w:val="24"/>
        </w:rPr>
      </w:pPr>
      <w:r w:rsidRPr="00D95726">
        <w:rPr>
          <w:rFonts w:eastAsia="Arial" w:cs="Arial"/>
          <w:b/>
          <w:color w:val="000000"/>
          <w:szCs w:val="24"/>
        </w:rPr>
        <w:t>REFERÊNCIAS </w:t>
      </w:r>
    </w:p>
    <w:p w14:paraId="064C3AD3" w14:textId="77777777" w:rsidR="00476A1F" w:rsidRDefault="00476A1F" w:rsidP="00476A1F">
      <w:pPr>
        <w:pBdr>
          <w:top w:val="nil"/>
          <w:left w:val="nil"/>
          <w:bottom w:val="nil"/>
          <w:right w:val="nil"/>
          <w:between w:val="nil"/>
        </w:pBdr>
        <w:jc w:val="left"/>
        <w:rPr>
          <w:rFonts w:eastAsia="Arial" w:cs="Arial"/>
          <w:b/>
          <w:szCs w:val="24"/>
        </w:rPr>
      </w:pPr>
    </w:p>
    <w:p w14:paraId="19ACCB30" w14:textId="77777777" w:rsidR="00476A1F" w:rsidRPr="00FA1DCE" w:rsidRDefault="00476A1F" w:rsidP="00476A1F">
      <w:pPr>
        <w:spacing w:line="240" w:lineRule="auto"/>
        <w:rPr>
          <w:rFonts w:cs="Arial"/>
          <w:color w:val="242021"/>
        </w:rPr>
      </w:pPr>
      <w:r w:rsidRPr="00FA1DCE">
        <w:rPr>
          <w:rFonts w:cs="Arial"/>
          <w:b/>
          <w:bCs/>
          <w:color w:val="242021"/>
        </w:rPr>
        <w:t>BARDIN, Laurence.</w:t>
      </w:r>
      <w:r w:rsidRPr="00FA1DCE">
        <w:rPr>
          <w:rFonts w:cs="Arial"/>
          <w:color w:val="242021"/>
        </w:rPr>
        <w:t xml:space="preserve"> Análise de conteúdo. Lisboa: Edições 70, 2011.</w:t>
      </w:r>
    </w:p>
    <w:p w14:paraId="14FBBFB7" w14:textId="77777777" w:rsidR="00476A1F" w:rsidRPr="00FA1DCE" w:rsidRDefault="00476A1F" w:rsidP="00476A1F">
      <w:pPr>
        <w:spacing w:line="240" w:lineRule="auto"/>
        <w:rPr>
          <w:rFonts w:cs="Arial"/>
          <w:color w:val="242021"/>
        </w:rPr>
      </w:pPr>
    </w:p>
    <w:p w14:paraId="18F689B4" w14:textId="77777777" w:rsidR="00476A1F" w:rsidRPr="00FA1DCE" w:rsidRDefault="00476A1F" w:rsidP="00476A1F">
      <w:pPr>
        <w:spacing w:line="240" w:lineRule="auto"/>
        <w:rPr>
          <w:rFonts w:cs="Arial"/>
          <w:color w:val="242021"/>
        </w:rPr>
      </w:pPr>
    </w:p>
    <w:p w14:paraId="450D7709" w14:textId="77777777" w:rsidR="00476A1F" w:rsidRPr="00FA1DCE" w:rsidRDefault="00476A1F" w:rsidP="00476A1F">
      <w:pPr>
        <w:spacing w:line="240" w:lineRule="auto"/>
        <w:rPr>
          <w:rFonts w:cs="Arial"/>
          <w:color w:val="242021"/>
        </w:rPr>
      </w:pPr>
      <w:r w:rsidRPr="00FA1DCE">
        <w:rPr>
          <w:rFonts w:cs="Arial"/>
          <w:b/>
          <w:bCs/>
          <w:color w:val="242021"/>
        </w:rPr>
        <w:t>BRASIL.</w:t>
      </w:r>
      <w:r w:rsidRPr="00FA1DCE">
        <w:rPr>
          <w:rFonts w:cs="Arial"/>
          <w:color w:val="242021"/>
        </w:rPr>
        <w:t xml:space="preserve"> Base Nacional Comum Curricular. Brasília, DF: MEC, 2017.</w:t>
      </w:r>
    </w:p>
    <w:p w14:paraId="309C7A66" w14:textId="77777777" w:rsidR="00476A1F" w:rsidRPr="00FA1DCE" w:rsidRDefault="00476A1F" w:rsidP="00476A1F">
      <w:pPr>
        <w:spacing w:line="240" w:lineRule="auto"/>
        <w:rPr>
          <w:rFonts w:cs="Arial"/>
          <w:color w:val="242021"/>
        </w:rPr>
      </w:pPr>
    </w:p>
    <w:p w14:paraId="7E1064A1" w14:textId="77777777" w:rsidR="00476A1F" w:rsidRPr="00FA1DCE" w:rsidRDefault="00476A1F" w:rsidP="00476A1F">
      <w:pPr>
        <w:spacing w:line="240" w:lineRule="auto"/>
        <w:rPr>
          <w:rFonts w:cs="Arial"/>
          <w:color w:val="242021"/>
        </w:rPr>
      </w:pPr>
    </w:p>
    <w:p w14:paraId="55F182ED" w14:textId="77777777" w:rsidR="00476A1F" w:rsidRPr="00FA1DCE" w:rsidRDefault="00476A1F" w:rsidP="00476A1F">
      <w:pPr>
        <w:spacing w:line="240" w:lineRule="auto"/>
        <w:rPr>
          <w:rFonts w:cs="Arial"/>
          <w:color w:val="242021"/>
        </w:rPr>
      </w:pPr>
      <w:r w:rsidRPr="00FA1DCE">
        <w:rPr>
          <w:rFonts w:cs="Arial"/>
          <w:b/>
          <w:bCs/>
          <w:color w:val="242021"/>
        </w:rPr>
        <w:t>FREIRE, Paulo.</w:t>
      </w:r>
      <w:r w:rsidRPr="00FA1DCE">
        <w:rPr>
          <w:rFonts w:cs="Arial"/>
          <w:color w:val="242021"/>
        </w:rPr>
        <w:t xml:space="preserve"> Pedagogia da autonomia: saberes necessários à prática educativa. São Paulo: Paz e Terra, 1996.</w:t>
      </w:r>
    </w:p>
    <w:p w14:paraId="2D38A37A" w14:textId="77777777" w:rsidR="00476A1F" w:rsidRPr="00FA1DCE" w:rsidRDefault="00476A1F" w:rsidP="00476A1F">
      <w:pPr>
        <w:spacing w:line="240" w:lineRule="auto"/>
        <w:rPr>
          <w:rFonts w:cs="Arial"/>
          <w:color w:val="242021"/>
        </w:rPr>
      </w:pPr>
    </w:p>
    <w:p w14:paraId="70E44FF1" w14:textId="77777777" w:rsidR="00476A1F" w:rsidRPr="00FA1DCE" w:rsidRDefault="00476A1F" w:rsidP="00476A1F">
      <w:pPr>
        <w:spacing w:line="240" w:lineRule="auto"/>
        <w:rPr>
          <w:rFonts w:cs="Arial"/>
          <w:color w:val="242021"/>
        </w:rPr>
      </w:pPr>
    </w:p>
    <w:p w14:paraId="01DBBB7A" w14:textId="77777777" w:rsidR="00476A1F" w:rsidRPr="00FA1DCE" w:rsidRDefault="00476A1F" w:rsidP="00476A1F">
      <w:pPr>
        <w:spacing w:line="240" w:lineRule="auto"/>
        <w:rPr>
          <w:rFonts w:cs="Arial"/>
          <w:color w:val="242021"/>
        </w:rPr>
      </w:pPr>
      <w:r w:rsidRPr="00FA1DCE">
        <w:rPr>
          <w:rFonts w:cs="Arial"/>
          <w:b/>
          <w:bCs/>
          <w:color w:val="242021"/>
        </w:rPr>
        <w:t>GUATTARI, Félix; ROLNIK, Suely.</w:t>
      </w:r>
      <w:r w:rsidRPr="00FA1DCE">
        <w:rPr>
          <w:rFonts w:cs="Arial"/>
          <w:color w:val="242021"/>
        </w:rPr>
        <w:t xml:space="preserve"> Micropolítica: cartografias do desejo. 9. ed. Petrópolis: Vozes, 2005.</w:t>
      </w:r>
    </w:p>
    <w:p w14:paraId="65B3F296" w14:textId="77777777" w:rsidR="00476A1F" w:rsidRPr="00FA1DCE" w:rsidRDefault="00476A1F" w:rsidP="00476A1F">
      <w:pPr>
        <w:spacing w:line="240" w:lineRule="auto"/>
        <w:rPr>
          <w:rFonts w:cs="Arial"/>
          <w:color w:val="242021"/>
        </w:rPr>
      </w:pPr>
    </w:p>
    <w:p w14:paraId="436E5855" w14:textId="77777777" w:rsidR="00476A1F" w:rsidRPr="00FA1DCE" w:rsidRDefault="00476A1F" w:rsidP="00476A1F">
      <w:pPr>
        <w:spacing w:line="240" w:lineRule="auto"/>
        <w:rPr>
          <w:rFonts w:cs="Arial"/>
          <w:color w:val="242021"/>
        </w:rPr>
      </w:pPr>
    </w:p>
    <w:p w14:paraId="7B3F9EAD" w14:textId="77777777" w:rsidR="00476A1F" w:rsidRPr="00FA1DCE" w:rsidRDefault="00476A1F" w:rsidP="00476A1F">
      <w:pPr>
        <w:spacing w:line="240" w:lineRule="auto"/>
        <w:rPr>
          <w:rFonts w:cs="Arial"/>
          <w:color w:val="242021"/>
        </w:rPr>
      </w:pPr>
      <w:r w:rsidRPr="00FA1DCE">
        <w:rPr>
          <w:rFonts w:cs="Arial"/>
          <w:b/>
          <w:bCs/>
          <w:color w:val="242021"/>
        </w:rPr>
        <w:t>LEVINAS, Emmanuel.</w:t>
      </w:r>
      <w:r w:rsidRPr="00FA1DCE">
        <w:rPr>
          <w:rFonts w:cs="Arial"/>
          <w:color w:val="242021"/>
        </w:rPr>
        <w:t xml:space="preserve"> Entre o eu e o outro. Petrópolis: Vozes, 1993.</w:t>
      </w:r>
    </w:p>
    <w:p w14:paraId="52B73EF8" w14:textId="77777777" w:rsidR="00476A1F" w:rsidRPr="00FA1DCE" w:rsidRDefault="00476A1F" w:rsidP="00476A1F">
      <w:pPr>
        <w:spacing w:line="240" w:lineRule="auto"/>
        <w:rPr>
          <w:rFonts w:cs="Arial"/>
          <w:color w:val="242021"/>
        </w:rPr>
      </w:pPr>
    </w:p>
    <w:p w14:paraId="5AF78E21" w14:textId="77777777" w:rsidR="00476A1F" w:rsidRPr="00FA1DCE" w:rsidRDefault="00476A1F" w:rsidP="00476A1F">
      <w:pPr>
        <w:spacing w:line="240" w:lineRule="auto"/>
        <w:rPr>
          <w:rFonts w:cs="Arial"/>
          <w:color w:val="242021"/>
        </w:rPr>
      </w:pPr>
    </w:p>
    <w:p w14:paraId="66146040" w14:textId="77777777" w:rsidR="00476A1F" w:rsidRPr="00FA1DCE" w:rsidRDefault="00476A1F" w:rsidP="00476A1F">
      <w:pPr>
        <w:spacing w:line="240" w:lineRule="auto"/>
        <w:rPr>
          <w:rFonts w:cs="Arial"/>
          <w:color w:val="242021"/>
        </w:rPr>
      </w:pPr>
      <w:r w:rsidRPr="00FA1DCE">
        <w:rPr>
          <w:rFonts w:cs="Arial"/>
          <w:b/>
          <w:bCs/>
          <w:color w:val="242021"/>
        </w:rPr>
        <w:t>LÜDKE, Menga; ANDRÉ, Marli E. D. A.</w:t>
      </w:r>
      <w:r w:rsidRPr="00FA1DCE">
        <w:rPr>
          <w:rFonts w:cs="Arial"/>
          <w:color w:val="242021"/>
        </w:rPr>
        <w:t xml:space="preserve"> Pesquisa em educação: abordagens qualitativas. São Paulo: EPU, 1986.</w:t>
      </w:r>
    </w:p>
    <w:p w14:paraId="36BD7667" w14:textId="77777777" w:rsidR="00476A1F" w:rsidRPr="00FA1DCE" w:rsidRDefault="00476A1F" w:rsidP="00476A1F">
      <w:pPr>
        <w:spacing w:line="240" w:lineRule="auto"/>
        <w:rPr>
          <w:rFonts w:cs="Arial"/>
          <w:color w:val="242021"/>
        </w:rPr>
      </w:pPr>
    </w:p>
    <w:p w14:paraId="1D7430A0" w14:textId="77777777" w:rsidR="00476A1F" w:rsidRPr="00FA1DCE" w:rsidRDefault="00476A1F" w:rsidP="00476A1F">
      <w:pPr>
        <w:spacing w:line="240" w:lineRule="auto"/>
        <w:rPr>
          <w:rFonts w:cs="Arial"/>
          <w:color w:val="242021"/>
        </w:rPr>
      </w:pPr>
    </w:p>
    <w:p w14:paraId="0D7A307C" w14:textId="77777777" w:rsidR="00476A1F" w:rsidRPr="00FA1DCE" w:rsidRDefault="00476A1F" w:rsidP="00476A1F">
      <w:pPr>
        <w:spacing w:line="240" w:lineRule="auto"/>
        <w:rPr>
          <w:rFonts w:cs="Arial"/>
          <w:color w:val="242021"/>
        </w:rPr>
      </w:pPr>
      <w:r w:rsidRPr="00FA1DCE">
        <w:rPr>
          <w:rFonts w:cs="Arial"/>
          <w:b/>
          <w:bCs/>
          <w:color w:val="242021"/>
        </w:rPr>
        <w:t xml:space="preserve">MANTOAN, Maria Teresa </w:t>
      </w:r>
      <w:proofErr w:type="spellStart"/>
      <w:r w:rsidRPr="00FA1DCE">
        <w:rPr>
          <w:rFonts w:cs="Arial"/>
          <w:b/>
          <w:bCs/>
          <w:color w:val="242021"/>
        </w:rPr>
        <w:t>Eglér</w:t>
      </w:r>
      <w:proofErr w:type="spellEnd"/>
      <w:r w:rsidRPr="00FA1DCE">
        <w:rPr>
          <w:rFonts w:cs="Arial"/>
          <w:b/>
          <w:bCs/>
          <w:color w:val="242021"/>
        </w:rPr>
        <w:t>.</w:t>
      </w:r>
      <w:r w:rsidRPr="00FA1DCE">
        <w:rPr>
          <w:rFonts w:cs="Arial"/>
          <w:color w:val="242021"/>
        </w:rPr>
        <w:t xml:space="preserve"> Inclusão escolar: pontos e contrapontos. São Paulo: </w:t>
      </w:r>
      <w:proofErr w:type="spellStart"/>
      <w:r w:rsidRPr="00FA1DCE">
        <w:rPr>
          <w:rFonts w:cs="Arial"/>
          <w:color w:val="242021"/>
        </w:rPr>
        <w:t>Summus</w:t>
      </w:r>
      <w:proofErr w:type="spellEnd"/>
      <w:r w:rsidRPr="00FA1DCE">
        <w:rPr>
          <w:rFonts w:cs="Arial"/>
          <w:color w:val="242021"/>
        </w:rPr>
        <w:t>, 2015.</w:t>
      </w:r>
    </w:p>
    <w:p w14:paraId="23A2CE07" w14:textId="77777777" w:rsidR="00476A1F" w:rsidRPr="00FA1DCE" w:rsidRDefault="00476A1F" w:rsidP="00476A1F">
      <w:pPr>
        <w:spacing w:line="240" w:lineRule="auto"/>
        <w:rPr>
          <w:rFonts w:cs="Arial"/>
          <w:color w:val="242021"/>
        </w:rPr>
      </w:pPr>
    </w:p>
    <w:p w14:paraId="37C6B93C" w14:textId="77777777" w:rsidR="00476A1F" w:rsidRPr="00FA1DCE" w:rsidRDefault="00476A1F" w:rsidP="00476A1F">
      <w:pPr>
        <w:spacing w:line="240" w:lineRule="auto"/>
        <w:rPr>
          <w:rFonts w:cs="Arial"/>
          <w:color w:val="242021"/>
        </w:rPr>
      </w:pPr>
    </w:p>
    <w:p w14:paraId="5DBD12B4" w14:textId="77777777" w:rsidR="00476A1F" w:rsidRPr="00FA1DCE" w:rsidRDefault="00476A1F" w:rsidP="00476A1F">
      <w:pPr>
        <w:spacing w:line="240" w:lineRule="auto"/>
        <w:rPr>
          <w:rFonts w:cs="Arial"/>
          <w:color w:val="242021"/>
        </w:rPr>
      </w:pPr>
      <w:r w:rsidRPr="00FA1DCE">
        <w:rPr>
          <w:rFonts w:cs="Arial"/>
          <w:b/>
          <w:bCs/>
          <w:color w:val="242021"/>
        </w:rPr>
        <w:t>MATURANA, Humberto; VERDEN-ZÖLLER, Gerda.</w:t>
      </w:r>
      <w:r w:rsidRPr="00FA1DCE">
        <w:rPr>
          <w:rFonts w:cs="Arial"/>
          <w:color w:val="242021"/>
        </w:rPr>
        <w:t xml:space="preserve"> Amar e brincar: fundamentos esquecidos do humano. São Paulo: Palas Athena, 2004.</w:t>
      </w:r>
    </w:p>
    <w:p w14:paraId="39837069" w14:textId="77777777" w:rsidR="00476A1F" w:rsidRPr="00FA1DCE" w:rsidRDefault="00476A1F" w:rsidP="00476A1F">
      <w:pPr>
        <w:spacing w:line="240" w:lineRule="auto"/>
        <w:rPr>
          <w:rFonts w:cs="Arial"/>
          <w:color w:val="242021"/>
        </w:rPr>
      </w:pPr>
    </w:p>
    <w:p w14:paraId="027C5101" w14:textId="77777777" w:rsidR="00476A1F" w:rsidRPr="00FA1DCE" w:rsidRDefault="00476A1F" w:rsidP="00476A1F">
      <w:pPr>
        <w:spacing w:line="240" w:lineRule="auto"/>
        <w:rPr>
          <w:rFonts w:cs="Arial"/>
          <w:color w:val="242021"/>
        </w:rPr>
      </w:pPr>
    </w:p>
    <w:p w14:paraId="763C3334" w14:textId="77777777" w:rsidR="00476A1F" w:rsidRPr="00FA1DCE" w:rsidRDefault="00476A1F" w:rsidP="00476A1F">
      <w:pPr>
        <w:spacing w:line="240" w:lineRule="auto"/>
        <w:rPr>
          <w:rFonts w:cs="Arial"/>
          <w:color w:val="242021"/>
        </w:rPr>
      </w:pPr>
      <w:r w:rsidRPr="00FA1DCE">
        <w:rPr>
          <w:rFonts w:cs="Arial"/>
          <w:b/>
          <w:bCs/>
          <w:color w:val="242021"/>
        </w:rPr>
        <w:t xml:space="preserve">NICOLESCU, </w:t>
      </w:r>
      <w:proofErr w:type="spellStart"/>
      <w:r w:rsidRPr="00FA1DCE">
        <w:rPr>
          <w:rFonts w:cs="Arial"/>
          <w:b/>
          <w:bCs/>
          <w:color w:val="242021"/>
        </w:rPr>
        <w:t>Basarab</w:t>
      </w:r>
      <w:proofErr w:type="spellEnd"/>
      <w:r w:rsidRPr="00FA1DCE">
        <w:rPr>
          <w:rFonts w:cs="Arial"/>
          <w:b/>
          <w:bCs/>
          <w:color w:val="242021"/>
        </w:rPr>
        <w:t>.</w:t>
      </w:r>
      <w:r w:rsidRPr="00FA1DCE">
        <w:rPr>
          <w:rFonts w:cs="Arial"/>
          <w:color w:val="242021"/>
        </w:rPr>
        <w:t xml:space="preserve"> O manifesto da transdisciplinaridade. São Paulo: TRIOM, 1999.</w:t>
      </w:r>
    </w:p>
    <w:p w14:paraId="7E8559A9" w14:textId="77777777" w:rsidR="00476A1F" w:rsidRPr="00FA1DCE" w:rsidRDefault="00476A1F" w:rsidP="00476A1F">
      <w:pPr>
        <w:spacing w:line="240" w:lineRule="auto"/>
        <w:rPr>
          <w:rFonts w:cs="Arial"/>
          <w:color w:val="242021"/>
        </w:rPr>
      </w:pPr>
    </w:p>
    <w:p w14:paraId="5CCD9E68" w14:textId="77777777" w:rsidR="00476A1F" w:rsidRPr="00FA1DCE" w:rsidRDefault="00476A1F" w:rsidP="00476A1F">
      <w:pPr>
        <w:spacing w:line="240" w:lineRule="auto"/>
        <w:rPr>
          <w:rFonts w:cs="Arial"/>
          <w:color w:val="242021"/>
        </w:rPr>
      </w:pPr>
    </w:p>
    <w:p w14:paraId="5742D8EB" w14:textId="77777777" w:rsidR="00476A1F" w:rsidRPr="00FA1DCE" w:rsidRDefault="00476A1F" w:rsidP="00476A1F">
      <w:pPr>
        <w:spacing w:line="240" w:lineRule="auto"/>
        <w:rPr>
          <w:rFonts w:cs="Arial"/>
          <w:color w:val="242021"/>
        </w:rPr>
      </w:pPr>
      <w:r w:rsidRPr="00FA1DCE">
        <w:rPr>
          <w:rFonts w:cs="Arial"/>
          <w:b/>
          <w:bCs/>
          <w:color w:val="242021"/>
        </w:rPr>
        <w:t>PIAGET, Jean.</w:t>
      </w:r>
      <w:r w:rsidRPr="00FA1DCE">
        <w:rPr>
          <w:rFonts w:cs="Arial"/>
          <w:color w:val="242021"/>
        </w:rPr>
        <w:t xml:space="preserve"> A formação do símbolo na criança. Rio de Janeiro: Zahar, 1975.</w:t>
      </w:r>
    </w:p>
    <w:p w14:paraId="3A8880BE" w14:textId="77777777" w:rsidR="00476A1F" w:rsidRPr="00FA1DCE" w:rsidRDefault="00476A1F" w:rsidP="00476A1F">
      <w:pPr>
        <w:spacing w:line="240" w:lineRule="auto"/>
        <w:rPr>
          <w:rFonts w:cs="Arial"/>
          <w:color w:val="242021"/>
        </w:rPr>
      </w:pPr>
    </w:p>
    <w:p w14:paraId="21BFDCE8" w14:textId="77777777" w:rsidR="00476A1F" w:rsidRPr="00FA1DCE" w:rsidRDefault="00476A1F" w:rsidP="00476A1F">
      <w:pPr>
        <w:spacing w:line="240" w:lineRule="auto"/>
        <w:rPr>
          <w:rFonts w:cs="Arial"/>
          <w:color w:val="242021"/>
        </w:rPr>
      </w:pPr>
    </w:p>
    <w:p w14:paraId="588A68A0" w14:textId="77777777" w:rsidR="00476A1F" w:rsidRPr="00FA1DCE" w:rsidRDefault="00476A1F" w:rsidP="00476A1F">
      <w:pPr>
        <w:spacing w:line="240" w:lineRule="auto"/>
        <w:rPr>
          <w:rFonts w:cs="Arial"/>
          <w:color w:val="242021"/>
        </w:rPr>
      </w:pPr>
      <w:r w:rsidRPr="00FA1DCE">
        <w:rPr>
          <w:rFonts w:cs="Arial"/>
          <w:b/>
          <w:bCs/>
          <w:color w:val="242021"/>
        </w:rPr>
        <w:t>SKLIAR, Carlos.</w:t>
      </w:r>
      <w:r w:rsidRPr="00FA1DCE">
        <w:rPr>
          <w:rFonts w:cs="Arial"/>
          <w:color w:val="242021"/>
        </w:rPr>
        <w:t xml:space="preserve"> Pedagogia (improvável) da diferença: e se o outro não estivesse aí? Petrópolis: Vozes, 2003.</w:t>
      </w:r>
    </w:p>
    <w:p w14:paraId="50DCB2BE" w14:textId="77777777" w:rsidR="00476A1F" w:rsidRPr="00FA1DCE" w:rsidRDefault="00476A1F" w:rsidP="00476A1F">
      <w:pPr>
        <w:spacing w:line="240" w:lineRule="auto"/>
        <w:rPr>
          <w:rFonts w:cs="Arial"/>
          <w:color w:val="242021"/>
        </w:rPr>
      </w:pPr>
    </w:p>
    <w:p w14:paraId="3DC1FD16" w14:textId="77777777" w:rsidR="00476A1F" w:rsidRPr="00FA1DCE" w:rsidRDefault="00476A1F" w:rsidP="00476A1F">
      <w:pPr>
        <w:spacing w:line="240" w:lineRule="auto"/>
        <w:rPr>
          <w:rFonts w:cs="Arial"/>
          <w:color w:val="242021"/>
        </w:rPr>
      </w:pPr>
    </w:p>
    <w:p w14:paraId="56171B91" w14:textId="77777777" w:rsidR="00476A1F" w:rsidRPr="00FA1DCE" w:rsidRDefault="00476A1F" w:rsidP="00476A1F">
      <w:pPr>
        <w:spacing w:line="240" w:lineRule="auto"/>
        <w:rPr>
          <w:rFonts w:cs="Arial"/>
          <w:color w:val="242021"/>
        </w:rPr>
      </w:pPr>
      <w:r w:rsidRPr="00FA1DCE">
        <w:rPr>
          <w:rFonts w:cs="Arial"/>
          <w:b/>
          <w:bCs/>
          <w:color w:val="242021"/>
        </w:rPr>
        <w:lastRenderedPageBreak/>
        <w:t>VYGOTSKY, Lev S.</w:t>
      </w:r>
      <w:r w:rsidRPr="00FA1DCE">
        <w:rPr>
          <w:rFonts w:cs="Arial"/>
          <w:color w:val="242021"/>
        </w:rPr>
        <w:t xml:space="preserve"> A formação social da mente. São Paulo: Martins Fontes, 1998.</w:t>
      </w:r>
    </w:p>
    <w:p w14:paraId="4F897D11" w14:textId="77777777" w:rsidR="00476A1F" w:rsidRPr="00FA1DCE" w:rsidRDefault="00476A1F" w:rsidP="00476A1F">
      <w:pPr>
        <w:spacing w:line="240" w:lineRule="auto"/>
        <w:rPr>
          <w:rFonts w:cs="Arial"/>
          <w:color w:val="242021"/>
        </w:rPr>
      </w:pPr>
    </w:p>
    <w:p w14:paraId="688FC486" w14:textId="77777777" w:rsidR="00476A1F" w:rsidRPr="00FA1DCE" w:rsidRDefault="00476A1F" w:rsidP="00476A1F">
      <w:pPr>
        <w:spacing w:line="240" w:lineRule="auto"/>
        <w:rPr>
          <w:rFonts w:cs="Arial"/>
          <w:color w:val="242021"/>
        </w:rPr>
      </w:pPr>
    </w:p>
    <w:p w14:paraId="6E73303A" w14:textId="77777777" w:rsidR="00476A1F" w:rsidRPr="00FA1DCE" w:rsidRDefault="00476A1F" w:rsidP="00476A1F">
      <w:pPr>
        <w:spacing w:line="240" w:lineRule="auto"/>
        <w:rPr>
          <w:rFonts w:cs="Arial"/>
          <w:color w:val="242021"/>
        </w:rPr>
      </w:pPr>
      <w:r w:rsidRPr="00FA1DCE">
        <w:rPr>
          <w:rFonts w:cs="Arial"/>
          <w:b/>
          <w:bCs/>
          <w:color w:val="242021"/>
        </w:rPr>
        <w:t>ZAGO, J. T. de C. et al.</w:t>
      </w:r>
      <w:r w:rsidRPr="00FA1DCE">
        <w:rPr>
          <w:rFonts w:cs="Arial"/>
          <w:color w:val="242021"/>
        </w:rPr>
        <w:t xml:space="preserve"> Associação entre o desenvolvimento neuropsicomotor e fatores de risco biológico e ambientais em crianças na primeira infância. Revista CEFAC, v. 19, n. 3, p. 320–329, maio 2017.</w:t>
      </w:r>
    </w:p>
    <w:p w14:paraId="65E87770" w14:textId="77777777" w:rsidR="00476A1F" w:rsidRDefault="00476A1F" w:rsidP="00476A1F"/>
    <w:p w14:paraId="3BDA6975" w14:textId="77777777" w:rsidR="00E857B4" w:rsidRPr="00D95726" w:rsidRDefault="00E857B4" w:rsidP="00D95726">
      <w:pPr>
        <w:pBdr>
          <w:top w:val="nil"/>
          <w:left w:val="nil"/>
          <w:bottom w:val="nil"/>
          <w:right w:val="nil"/>
          <w:between w:val="nil"/>
        </w:pBdr>
        <w:rPr>
          <w:rFonts w:eastAsia="Arial" w:cs="Arial"/>
          <w:b/>
          <w:szCs w:val="24"/>
        </w:rPr>
      </w:pPr>
    </w:p>
    <w:p w14:paraId="6FB128D4" w14:textId="77777777" w:rsidR="008F0BC3" w:rsidRDefault="008F0BC3" w:rsidP="008F0BC3">
      <w:pPr>
        <w:pBdr>
          <w:top w:val="nil"/>
          <w:left w:val="nil"/>
          <w:bottom w:val="nil"/>
          <w:right w:val="nil"/>
          <w:between w:val="nil"/>
        </w:pBdr>
        <w:spacing w:line="240" w:lineRule="auto"/>
        <w:ind w:firstLine="853"/>
        <w:rPr>
          <w:noProof/>
        </w:rPr>
      </w:pPr>
    </w:p>
    <w:p w14:paraId="074E38E5" w14:textId="77777777" w:rsidR="008F0BC3" w:rsidRPr="00C241D8" w:rsidRDefault="008F0BC3" w:rsidP="008F0BC3">
      <w:pPr>
        <w:pBdr>
          <w:top w:val="nil"/>
          <w:left w:val="nil"/>
          <w:bottom w:val="nil"/>
          <w:right w:val="nil"/>
          <w:between w:val="nil"/>
        </w:pBdr>
        <w:spacing w:line="240" w:lineRule="auto"/>
        <w:rPr>
          <w:rFonts w:eastAsia="Arial" w:cs="Arial"/>
          <w:color w:val="000000"/>
        </w:rPr>
      </w:pPr>
      <w:r>
        <w:rPr>
          <w:rFonts w:eastAsia="Arial" w:cs="Arial"/>
          <w:color w:val="000000"/>
        </w:rPr>
        <w:t xml:space="preserve"> </w:t>
      </w:r>
    </w:p>
    <w:p w14:paraId="2BFDBF61" w14:textId="00EC1018" w:rsidR="008F0BC3" w:rsidRDefault="008F0BC3"/>
    <w:sectPr w:rsidR="008F0BC3" w:rsidSect="008F0BC3">
      <w:headerReference w:type="default" r:id="rId8"/>
      <w:footerReference w:type="default" r:id="rId9"/>
      <w:pgSz w:w="11906" w:h="16838"/>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89538" w14:textId="77777777" w:rsidR="00092F51" w:rsidRDefault="00092F51" w:rsidP="008F0BC3">
      <w:pPr>
        <w:spacing w:line="240" w:lineRule="auto"/>
      </w:pPr>
      <w:r>
        <w:separator/>
      </w:r>
    </w:p>
  </w:endnote>
  <w:endnote w:type="continuationSeparator" w:id="0">
    <w:p w14:paraId="4B80907C" w14:textId="77777777" w:rsidR="00092F51" w:rsidRDefault="00092F51" w:rsidP="008F0B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0349023"/>
      <w:docPartObj>
        <w:docPartGallery w:val="Page Numbers (Bottom of Page)"/>
        <w:docPartUnique/>
      </w:docPartObj>
    </w:sdtPr>
    <w:sdtContent>
      <w:p w14:paraId="4FE4CD08" w14:textId="2E525DF3" w:rsidR="001426EC" w:rsidRDefault="00C576FE">
        <w:pPr>
          <w:pStyle w:val="Rodap"/>
        </w:pPr>
        <w:r>
          <w:rPr>
            <w:noProof/>
          </w:rPr>
          <mc:AlternateContent>
            <mc:Choice Requires="wps">
              <w:drawing>
                <wp:anchor distT="0" distB="0" distL="114300" distR="114300" simplePos="0" relativeHeight="251661312" behindDoc="0" locked="0" layoutInCell="1" allowOverlap="1" wp14:anchorId="28EAFC09" wp14:editId="51A576AB">
                  <wp:simplePos x="0" y="0"/>
                  <wp:positionH relativeFrom="column">
                    <wp:posOffset>340360</wp:posOffset>
                  </wp:positionH>
                  <wp:positionV relativeFrom="paragraph">
                    <wp:posOffset>48895</wp:posOffset>
                  </wp:positionV>
                  <wp:extent cx="4064000" cy="323850"/>
                  <wp:effectExtent l="0" t="0" r="0" b="0"/>
                  <wp:wrapNone/>
                  <wp:docPr id="2135786172" name="Caixa de Texto 2"/>
                  <wp:cNvGraphicFramePr/>
                  <a:graphic xmlns:a="http://schemas.openxmlformats.org/drawingml/2006/main">
                    <a:graphicData uri="http://schemas.microsoft.com/office/word/2010/wordprocessingShape">
                      <wps:wsp>
                        <wps:cNvSpPr txBox="1"/>
                        <wps:spPr>
                          <a:xfrm>
                            <a:off x="0" y="0"/>
                            <a:ext cx="4064000" cy="323850"/>
                          </a:xfrm>
                          <a:prstGeom prst="rect">
                            <a:avLst/>
                          </a:prstGeom>
                          <a:noFill/>
                          <a:ln w="6350">
                            <a:noFill/>
                          </a:ln>
                        </wps:spPr>
                        <wps:txbx>
                          <w:txbxContent>
                            <w:p w14:paraId="0CC67EF5" w14:textId="7BA0AA62" w:rsidR="00C576FE" w:rsidRPr="00C576FE" w:rsidRDefault="00C576FE">
                              <w:pPr>
                                <w:rPr>
                                  <w:sz w:val="22"/>
                                </w:rPr>
                              </w:pPr>
                              <w:r w:rsidRPr="00C576FE">
                                <w:rPr>
                                  <w:sz w:val="22"/>
                                </w:rPr>
                                <w:t>XI Encontro de Pesquisa em Educação em Alagoas (</w:t>
                              </w:r>
                              <w:proofErr w:type="spellStart"/>
                              <w:r w:rsidRPr="00C576FE">
                                <w:rPr>
                                  <w:sz w:val="22"/>
                                </w:rPr>
                                <w:t>Epeal</w:t>
                              </w:r>
                              <w:proofErr w:type="spellEnd"/>
                              <w:r w:rsidRPr="00C576FE">
                                <w:rPr>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8EAFC09" id="_x0000_t202" coordsize="21600,21600" o:spt="202" path="m,l,21600r21600,l21600,xe">
                  <v:stroke joinstyle="miter"/>
                  <v:path gradientshapeok="t" o:connecttype="rect"/>
                </v:shapetype>
                <v:shape id="Caixa de Texto 2" o:spid="_x0000_s1026" type="#_x0000_t202" style="position:absolute;left:0;text-align:left;margin-left:26.8pt;margin-top:3.85pt;width:320pt;height:25.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" filled="f" stroked="f" strokeweight=".5pt">
                  <v:textbox>
                    <w:txbxContent>
                      <w:p w14:paraId="0CC67EF5" w14:textId="7BA0AA62" w:rsidR="00C576FE" w:rsidRPr="00C576FE" w:rsidRDefault="00C576FE">
                        <w:pPr>
                          <w:rPr>
                            <w:sz w:val="22"/>
                          </w:rPr>
                        </w:pPr>
                        <w:r w:rsidRPr="00C576FE">
                          <w:rPr>
                            <w:sz w:val="22"/>
                          </w:rPr>
                          <w:t>XI Encontro de Pesquisa em Educação em Alagoas (</w:t>
                        </w:r>
                        <w:proofErr w:type="spellStart"/>
                        <w:r w:rsidRPr="00C576FE">
                          <w:rPr>
                            <w:sz w:val="22"/>
                          </w:rPr>
                          <w:t>Epeal</w:t>
                        </w:r>
                        <w:proofErr w:type="spellEnd"/>
                        <w:r w:rsidRPr="00C576FE">
                          <w:rPr>
                            <w:sz w:val="22"/>
                          </w:rPr>
                          <w:t>)</w:t>
                        </w:r>
                      </w:p>
                    </w:txbxContent>
                  </v:textbox>
                </v:shape>
              </w:pict>
            </mc:Fallback>
          </mc:AlternateContent>
        </w:r>
        <w:r w:rsidR="00F113A9">
          <w:rPr>
            <w:noProof/>
          </w:rPr>
          <w:drawing>
            <wp:anchor distT="0" distB="0" distL="114300" distR="114300" simplePos="0" relativeHeight="251660288" behindDoc="1" locked="0" layoutInCell="1" allowOverlap="1" wp14:anchorId="2EB61AB7" wp14:editId="64DB745A">
              <wp:simplePos x="0" y="0"/>
              <wp:positionH relativeFrom="column">
                <wp:posOffset>-729615</wp:posOffset>
              </wp:positionH>
              <wp:positionV relativeFrom="paragraph">
                <wp:posOffset>-103505</wp:posOffset>
              </wp:positionV>
              <wp:extent cx="7583344" cy="720725"/>
              <wp:effectExtent l="0" t="0" r="0" b="3175"/>
              <wp:wrapNone/>
              <wp:docPr id="1911694209"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694209" name="Imagem 1911694209"/>
                      <pic:cNvPicPr/>
                    </pic:nvPicPr>
                    <pic:blipFill>
                      <a:blip r:embed="rId1">
                        <a:extLst>
                          <a:ext uri="{28A0092B-C50C-407E-A947-70E740481C1C}">
                            <a14:useLocalDpi xmlns:a14="http://schemas.microsoft.com/office/drawing/2010/main" val="0"/>
                          </a:ext>
                        </a:extLst>
                      </a:blip>
                      <a:stretch>
                        <a:fillRect/>
                      </a:stretch>
                    </pic:blipFill>
                    <pic:spPr>
                      <a:xfrm>
                        <a:off x="0" y="0"/>
                        <a:ext cx="7583344" cy="720725"/>
                      </a:xfrm>
                      <a:prstGeom prst="rect">
                        <a:avLst/>
                      </a:prstGeom>
                    </pic:spPr>
                  </pic:pic>
                </a:graphicData>
              </a:graphic>
              <wp14:sizeRelH relativeFrom="page">
                <wp14:pctWidth>0</wp14:pctWidth>
              </wp14:sizeRelH>
              <wp14:sizeRelV relativeFrom="page">
                <wp14:pctHeight>0</wp14:pctHeight>
              </wp14:sizeRelV>
            </wp:anchor>
          </w:drawing>
        </w:r>
        <w:r w:rsidR="001426EC">
          <w:rPr>
            <w:noProof/>
          </w:rPr>
          <mc:AlternateContent>
            <mc:Choice Requires="wps">
              <w:drawing>
                <wp:anchor distT="0" distB="0" distL="114300" distR="114300" simplePos="0" relativeHeight="251659264" behindDoc="0" locked="0" layoutInCell="1" allowOverlap="1" wp14:anchorId="60C2CB13" wp14:editId="1CE01BCE">
                  <wp:simplePos x="0" y="0"/>
                  <wp:positionH relativeFrom="column">
                    <wp:posOffset>6124151</wp:posOffset>
                  </wp:positionH>
                  <wp:positionV relativeFrom="paragraph">
                    <wp:posOffset>2540</wp:posOffset>
                  </wp:positionV>
                  <wp:extent cx="416928" cy="182880"/>
                  <wp:effectExtent l="0" t="0" r="2540" b="7620"/>
                  <wp:wrapNone/>
                  <wp:docPr id="163307883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928"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F18FA4" w14:textId="77777777" w:rsidR="001426EC" w:rsidRDefault="001426EC">
                              <w:pPr>
                                <w:jc w:val="center"/>
                              </w:pPr>
                              <w:r>
                                <w:rPr>
                                  <w:color w:val="auto"/>
                                </w:rPr>
                                <w:fldChar w:fldCharType="begin"/>
                              </w:r>
                              <w:r>
                                <w:instrText>PAGE    \* MERGEFORMAT</w:instrText>
                              </w:r>
                              <w:r>
                                <w:rPr>
                                  <w:color w:val="auto"/>
                                </w:rPr>
                                <w:fldChar w:fldCharType="separate"/>
                              </w:r>
                              <w:r>
                                <w:rPr>
                                  <w:color w:val="8C8C8C" w:themeColor="background1" w:themeShade="8C"/>
                                </w:rPr>
                                <w:t>2</w:t>
                              </w:r>
                              <w:r>
                                <w:rPr>
                                  <w:color w:val="8C8C8C" w:themeColor="background1" w:themeShade="8C"/>
                                </w:rPr>
                                <w:fldChar w:fldCharType="end"/>
                              </w:r>
                            </w:p>
                          </w:txbxContent>
                        </wps:txbx>
                        <wps:bodyPr rot="0" vert="horz" wrap="square" lIns="0" tIns="0" rIns="0" bIns="0" anchor="t" anchorCtr="0" upright="1">
                          <a:noAutofit/>
                        </wps:bodyPr>
                      </wps:wsp>
                    </a:graphicData>
                  </a:graphic>
                </wp:anchor>
              </w:drawing>
            </mc:Choice>
            <mc:Fallback>
              <w:pict>
                <v:shape w14:anchorId="60C2CB13" id="Text Box 25" o:spid="_x0000_s1027" type="#_x0000_t202" style="position:absolute;left:0;text-align:left;margin-left:482.2pt;margin-top:.2pt;width:32.85pt;height:14.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" filled="f" stroked="f">
                  <v:textbox inset="0,0,0,0">
                    <w:txbxContent>
                      <w:p w14:paraId="24F18FA4" w14:textId="77777777" w:rsidR="001426EC" w:rsidRDefault="001426EC">
                        <w:pPr>
                          <w:jc w:val="center"/>
                        </w:pPr>
                        <w:r>
                          <w:rPr>
                            <w:color w:val="auto"/>
                          </w:rPr>
                          <w:fldChar w:fldCharType="begin"/>
                        </w:r>
                        <w:r>
                          <w:instrText>PAGE    \* MERGEFORMAT</w:instrText>
                        </w:r>
                        <w:r>
                          <w:rPr>
                            <w:color w:val="auto"/>
                          </w:rPr>
                          <w:fldChar w:fldCharType="separate"/>
                        </w:r>
                        <w:r>
                          <w:rPr>
                            <w:color w:val="8C8C8C" w:themeColor="background1" w:themeShade="8C"/>
                          </w:rPr>
                          <w:t>2</w:t>
                        </w:r>
                        <w:r>
                          <w:rPr>
                            <w:color w:val="8C8C8C" w:themeColor="background1" w:themeShade="8C"/>
                          </w:rPr>
                          <w:fldChar w:fldCharType="end"/>
                        </w:r>
                      </w:p>
                    </w:txbxContent>
                  </v:textbox>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A0B02" w14:textId="77777777" w:rsidR="00092F51" w:rsidRDefault="00092F51" w:rsidP="008F0BC3">
      <w:pPr>
        <w:spacing w:line="240" w:lineRule="auto"/>
      </w:pPr>
      <w:r>
        <w:separator/>
      </w:r>
    </w:p>
  </w:footnote>
  <w:footnote w:type="continuationSeparator" w:id="0">
    <w:p w14:paraId="0BD2ECAF" w14:textId="77777777" w:rsidR="00092F51" w:rsidRDefault="00092F51" w:rsidP="008F0BC3">
      <w:pPr>
        <w:spacing w:line="240" w:lineRule="auto"/>
      </w:pPr>
      <w:r>
        <w:continuationSeparator/>
      </w:r>
    </w:p>
  </w:footnote>
  <w:footnote w:id="1">
    <w:p w14:paraId="5EE955C6" w14:textId="19B1D43A" w:rsidR="008F0BC3" w:rsidRDefault="008F0BC3" w:rsidP="008F0BC3">
      <w:pPr>
        <w:pBdr>
          <w:top w:val="nil"/>
          <w:left w:val="nil"/>
          <w:bottom w:val="nil"/>
          <w:right w:val="nil"/>
          <w:between w:val="nil"/>
        </w:pBdr>
        <w:spacing w:line="240" w:lineRule="auto"/>
        <w:rPr>
          <w:rFonts w:eastAsia="Arial" w:cs="Arial"/>
          <w:color w:val="000000"/>
          <w:sz w:val="18"/>
          <w:szCs w:val="18"/>
        </w:rPr>
      </w:pPr>
      <w:r>
        <w:rPr>
          <w:vertAlign w:val="superscript"/>
        </w:rPr>
        <w:footnoteRef/>
      </w:r>
      <w:r>
        <w:rPr>
          <w:rFonts w:eastAsia="Arial" w:cs="Arial"/>
          <w:color w:val="000000"/>
          <w:sz w:val="18"/>
          <w:szCs w:val="18"/>
        </w:rPr>
        <w:t xml:space="preserve"> </w:t>
      </w:r>
      <w:r w:rsidR="00A10394">
        <w:rPr>
          <w:rFonts w:eastAsia="Arial" w:cs="Arial"/>
          <w:color w:val="000000"/>
          <w:sz w:val="18"/>
          <w:szCs w:val="18"/>
        </w:rPr>
        <w:t>Universidade Federal de Alagoas</w:t>
      </w:r>
      <w:r>
        <w:rPr>
          <w:rFonts w:eastAsia="Arial" w:cs="Arial"/>
          <w:color w:val="000000"/>
          <w:sz w:val="18"/>
          <w:szCs w:val="18"/>
        </w:rPr>
        <w:t>.</w:t>
      </w:r>
      <w:r w:rsidR="00A10394">
        <w:rPr>
          <w:rFonts w:eastAsia="Arial" w:cs="Arial"/>
          <w:color w:val="000000"/>
          <w:sz w:val="18"/>
          <w:szCs w:val="18"/>
        </w:rPr>
        <w:t xml:space="preserve"> lidianecostapsi@gmail.com</w:t>
      </w:r>
      <w:r>
        <w:rPr>
          <w:rFonts w:eastAsia="Arial" w:cs="Arial"/>
          <w:sz w:val="18"/>
          <w:szCs w:val="18"/>
        </w:rPr>
        <w:t>.</w:t>
      </w:r>
    </w:p>
  </w:footnote>
  <w:footnote w:id="2">
    <w:p w14:paraId="388C69B1" w14:textId="5DCBA10A" w:rsidR="008F0BC3" w:rsidRDefault="008F0BC3" w:rsidP="008F0BC3">
      <w:pPr>
        <w:pBdr>
          <w:top w:val="nil"/>
          <w:left w:val="nil"/>
          <w:bottom w:val="nil"/>
          <w:right w:val="nil"/>
          <w:between w:val="nil"/>
        </w:pBdr>
        <w:spacing w:line="240" w:lineRule="auto"/>
        <w:rPr>
          <w:color w:val="000000"/>
          <w:sz w:val="20"/>
          <w:szCs w:val="20"/>
        </w:rPr>
      </w:pPr>
      <w:r>
        <w:rPr>
          <w:vertAlign w:val="superscript"/>
        </w:rPr>
        <w:footnoteRef/>
      </w:r>
      <w:r>
        <w:rPr>
          <w:rFonts w:eastAsia="Arial" w:cs="Arial"/>
          <w:color w:val="000000"/>
          <w:sz w:val="18"/>
          <w:szCs w:val="18"/>
        </w:rPr>
        <w:t xml:space="preserve"> </w:t>
      </w:r>
      <w:r w:rsidR="00A10394">
        <w:rPr>
          <w:rFonts w:eastAsia="Arial" w:cs="Arial"/>
          <w:color w:val="000000"/>
          <w:sz w:val="18"/>
          <w:szCs w:val="18"/>
        </w:rPr>
        <w:t>Universidade Federal de Alagoas</w:t>
      </w:r>
      <w:r>
        <w:rPr>
          <w:rFonts w:eastAsia="Arial" w:cs="Arial"/>
          <w:color w:val="000000"/>
          <w:sz w:val="18"/>
          <w:szCs w:val="18"/>
        </w:rPr>
        <w:t xml:space="preserve">. </w:t>
      </w:r>
      <w:r w:rsidR="004B2D7F" w:rsidRPr="004B2D7F">
        <w:rPr>
          <w:rFonts w:eastAsia="Arial" w:cs="Arial"/>
          <w:color w:val="000000"/>
          <w:sz w:val="18"/>
          <w:szCs w:val="18"/>
        </w:rPr>
        <w:t>mdfortes@gmail.com;</w:t>
      </w:r>
      <w:r>
        <w:rPr>
          <w:rFonts w:eastAsia="Arial" w:cs="Arial"/>
          <w:sz w:val="18"/>
          <w:szCs w:val="18"/>
        </w:rPr>
        <w:t>.</w:t>
      </w:r>
    </w:p>
  </w:footnote>
  <w:footnote w:id="3">
    <w:p w14:paraId="538F8D5E" w14:textId="2E4D717B" w:rsidR="002E6BC2" w:rsidRDefault="002E6BC2" w:rsidP="002E6BC2">
      <w:pPr>
        <w:pBdr>
          <w:top w:val="nil"/>
          <w:left w:val="nil"/>
          <w:bottom w:val="nil"/>
          <w:right w:val="nil"/>
          <w:between w:val="nil"/>
        </w:pBdr>
        <w:spacing w:line="240" w:lineRule="auto"/>
        <w:rPr>
          <w:color w:val="000000"/>
          <w:sz w:val="20"/>
          <w:szCs w:val="20"/>
        </w:rPr>
      </w:pPr>
      <w:r>
        <w:rPr>
          <w:vertAlign w:val="superscript"/>
        </w:rPr>
        <w:footnoteRef/>
      </w:r>
      <w:r>
        <w:rPr>
          <w:rFonts w:eastAsia="Arial" w:cs="Arial"/>
          <w:color w:val="000000"/>
          <w:sz w:val="18"/>
          <w:szCs w:val="18"/>
        </w:rPr>
        <w:t xml:space="preserve"> </w:t>
      </w:r>
      <w:r w:rsidR="004B2D7F">
        <w:rPr>
          <w:rFonts w:eastAsia="Arial" w:cs="Arial"/>
          <w:color w:val="000000"/>
          <w:sz w:val="18"/>
          <w:szCs w:val="18"/>
        </w:rPr>
        <w:t>Universidade Federal de Alagoas</w:t>
      </w:r>
      <w:r>
        <w:rPr>
          <w:rFonts w:eastAsia="Arial" w:cs="Arial"/>
          <w:color w:val="000000"/>
          <w:sz w:val="18"/>
          <w:szCs w:val="18"/>
        </w:rPr>
        <w:t>.</w:t>
      </w:r>
      <w:r w:rsidR="004B2D7F">
        <w:rPr>
          <w:rFonts w:eastAsia="Arial" w:cs="Arial"/>
          <w:color w:val="000000"/>
          <w:sz w:val="18"/>
          <w:szCs w:val="18"/>
        </w:rPr>
        <w:t xml:space="preserve"> </w:t>
      </w:r>
      <w:r w:rsidR="004B2D7F" w:rsidRPr="004B2D7F">
        <w:rPr>
          <w:rFonts w:eastAsia="Arial" w:cs="Arial"/>
          <w:color w:val="000000"/>
          <w:sz w:val="18"/>
          <w:szCs w:val="18"/>
        </w:rPr>
        <w:t>adalberto.filho@cedu.ufal.br</w:t>
      </w:r>
      <w:r>
        <w:rPr>
          <w:rFonts w:eastAsia="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93757" w14:textId="3C25D310" w:rsidR="008F0BC3" w:rsidRPr="00406249" w:rsidRDefault="001426EC" w:rsidP="00406249">
    <w:pPr>
      <w:pStyle w:val="Cabealho"/>
    </w:pPr>
    <w:r>
      <w:rPr>
        <w:noProof/>
      </w:rPr>
      <w:drawing>
        <wp:anchor distT="0" distB="0" distL="114300" distR="114300" simplePos="0" relativeHeight="251656192" behindDoc="1" locked="0" layoutInCell="1" allowOverlap="1" wp14:anchorId="121ED978" wp14:editId="194F9C22">
          <wp:simplePos x="0" y="0"/>
          <wp:positionH relativeFrom="page">
            <wp:align>left</wp:align>
          </wp:positionH>
          <wp:positionV relativeFrom="paragraph">
            <wp:posOffset>-450215</wp:posOffset>
          </wp:positionV>
          <wp:extent cx="7577455" cy="1079500"/>
          <wp:effectExtent l="0" t="0" r="4445" b="6350"/>
          <wp:wrapTight wrapText="bothSides">
            <wp:wrapPolygon edited="0">
              <wp:start x="0" y="0"/>
              <wp:lineTo x="0" y="21346"/>
              <wp:lineTo x="21558" y="21346"/>
              <wp:lineTo x="21558" y="0"/>
              <wp:lineTo x="0" y="0"/>
            </wp:wrapPolygon>
          </wp:wrapTight>
          <wp:docPr id="1723216431" name="Imagem 1" descr="Diagra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216431" name="Imagem 1" descr="Diagrama&#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7577455" cy="1079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D70E6"/>
    <w:multiLevelType w:val="multilevel"/>
    <w:tmpl w:val="0736F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99457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BC3"/>
    <w:rsid w:val="00003A44"/>
    <w:rsid w:val="00092F51"/>
    <w:rsid w:val="000A368E"/>
    <w:rsid w:val="00135EF9"/>
    <w:rsid w:val="001426EC"/>
    <w:rsid w:val="001C2E1F"/>
    <w:rsid w:val="001C484C"/>
    <w:rsid w:val="001D22AC"/>
    <w:rsid w:val="00247308"/>
    <w:rsid w:val="002E6BC2"/>
    <w:rsid w:val="00301D15"/>
    <w:rsid w:val="0031682E"/>
    <w:rsid w:val="0037168F"/>
    <w:rsid w:val="003B5595"/>
    <w:rsid w:val="003D7893"/>
    <w:rsid w:val="00406249"/>
    <w:rsid w:val="00452A75"/>
    <w:rsid w:val="00476A1F"/>
    <w:rsid w:val="004A21DB"/>
    <w:rsid w:val="004B0D37"/>
    <w:rsid w:val="004B2D7F"/>
    <w:rsid w:val="004C3DA6"/>
    <w:rsid w:val="004D04D3"/>
    <w:rsid w:val="00591B39"/>
    <w:rsid w:val="005B17E9"/>
    <w:rsid w:val="00604798"/>
    <w:rsid w:val="00695F11"/>
    <w:rsid w:val="006B7AF0"/>
    <w:rsid w:val="00710F2F"/>
    <w:rsid w:val="00793F4B"/>
    <w:rsid w:val="007C0130"/>
    <w:rsid w:val="007D26F9"/>
    <w:rsid w:val="007F2510"/>
    <w:rsid w:val="00807E37"/>
    <w:rsid w:val="00892734"/>
    <w:rsid w:val="008A187D"/>
    <w:rsid w:val="008F0BC3"/>
    <w:rsid w:val="00903E7F"/>
    <w:rsid w:val="00941087"/>
    <w:rsid w:val="00956FF4"/>
    <w:rsid w:val="009579CA"/>
    <w:rsid w:val="009B4D6A"/>
    <w:rsid w:val="00A10394"/>
    <w:rsid w:val="00A91A0F"/>
    <w:rsid w:val="00AB5F08"/>
    <w:rsid w:val="00B425FC"/>
    <w:rsid w:val="00B62F75"/>
    <w:rsid w:val="00BF7AA5"/>
    <w:rsid w:val="00C274A9"/>
    <w:rsid w:val="00C55FA2"/>
    <w:rsid w:val="00C576FE"/>
    <w:rsid w:val="00D4098D"/>
    <w:rsid w:val="00D50E79"/>
    <w:rsid w:val="00D95726"/>
    <w:rsid w:val="00DF7424"/>
    <w:rsid w:val="00E43065"/>
    <w:rsid w:val="00E714A8"/>
    <w:rsid w:val="00E751FD"/>
    <w:rsid w:val="00E857B4"/>
    <w:rsid w:val="00EC4B7C"/>
    <w:rsid w:val="00EC7E94"/>
    <w:rsid w:val="00EF3C74"/>
    <w:rsid w:val="00F113A9"/>
    <w:rsid w:val="00F12AA1"/>
    <w:rsid w:val="00F31474"/>
    <w:rsid w:val="00F54569"/>
    <w:rsid w:val="00FB7B98"/>
    <w:rsid w:val="00FF55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71CA29"/>
  <w15:chartTrackingRefBased/>
  <w15:docId w15:val="{48342EA6-2B89-481E-B1A2-A665D237D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AA1"/>
    <w:pPr>
      <w:spacing w:after="0" w:line="360" w:lineRule="auto"/>
      <w:jc w:val="both"/>
    </w:pPr>
    <w:rPr>
      <w:rFonts w:ascii="Arial" w:eastAsia="Calibri" w:hAnsi="Arial" w:cs="Calibri"/>
      <w:color w:val="000000" w:themeColor="text1"/>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F0BC3"/>
    <w:pPr>
      <w:tabs>
        <w:tab w:val="center" w:pos="4252"/>
        <w:tab w:val="right" w:pos="8504"/>
      </w:tabs>
      <w:spacing w:line="240" w:lineRule="auto"/>
    </w:pPr>
  </w:style>
  <w:style w:type="character" w:customStyle="1" w:styleId="CabealhoChar">
    <w:name w:val="Cabeçalho Char"/>
    <w:basedOn w:val="Fontepargpadro"/>
    <w:link w:val="Cabealho"/>
    <w:uiPriority w:val="99"/>
    <w:rsid w:val="008F0BC3"/>
    <w:rPr>
      <w:rFonts w:ascii="Calibri" w:eastAsia="Calibri" w:hAnsi="Calibri" w:cs="Calibri"/>
      <w:lang w:eastAsia="pt-BR"/>
    </w:rPr>
  </w:style>
  <w:style w:type="paragraph" w:styleId="Rodap">
    <w:name w:val="footer"/>
    <w:basedOn w:val="Normal"/>
    <w:link w:val="RodapChar"/>
    <w:uiPriority w:val="99"/>
    <w:unhideWhenUsed/>
    <w:rsid w:val="008F0BC3"/>
    <w:pPr>
      <w:tabs>
        <w:tab w:val="center" w:pos="4252"/>
        <w:tab w:val="right" w:pos="8504"/>
      </w:tabs>
      <w:spacing w:line="240" w:lineRule="auto"/>
    </w:pPr>
  </w:style>
  <w:style w:type="character" w:customStyle="1" w:styleId="RodapChar">
    <w:name w:val="Rodapé Char"/>
    <w:basedOn w:val="Fontepargpadro"/>
    <w:link w:val="Rodap"/>
    <w:uiPriority w:val="99"/>
    <w:rsid w:val="008F0BC3"/>
    <w:rPr>
      <w:rFonts w:ascii="Calibri" w:eastAsia="Calibri" w:hAnsi="Calibri" w:cs="Calibri"/>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3301F-5024-49D7-8230-DD3C7334E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2285</TotalTime>
  <Pages>8</Pages>
  <Words>2433</Words>
  <Characters>13142</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Lidiane Costa</cp:lastModifiedBy>
  <cp:revision>9</cp:revision>
  <dcterms:created xsi:type="dcterms:W3CDTF">2025-08-25T01:31:00Z</dcterms:created>
  <dcterms:modified xsi:type="dcterms:W3CDTF">2025-10-12T00:04:00Z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321584b4-2da1-4341-a419-7f2a042a900d</vt:lpwstr>
  </property>
</Properties>
</file>