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BFAC" w14:textId="77777777" w:rsidR="008F4873" w:rsidRDefault="00000000">
      <w:pPr>
        <w:jc w:val="center"/>
        <w:rPr>
          <w:sz w:val="20"/>
          <w:szCs w:val="20"/>
        </w:rPr>
      </w:pPr>
      <w:r>
        <w:rPr>
          <w:b/>
        </w:rPr>
        <w:t>CUIDADO E GÊNERO: QUESTÕES PARA O CURRÍCULO NA EDUCAÇÃO INFANTIL</w:t>
      </w:r>
    </w:p>
    <w:p w14:paraId="3A191FDF" w14:textId="77777777" w:rsidR="008F4873" w:rsidRDefault="008F4873">
      <w:pPr>
        <w:spacing w:line="240" w:lineRule="auto"/>
        <w:jc w:val="right"/>
        <w:rPr>
          <w:sz w:val="20"/>
          <w:szCs w:val="20"/>
        </w:rPr>
      </w:pPr>
    </w:p>
    <w:p w14:paraId="70E8878C" w14:textId="77777777" w:rsidR="008F4873" w:rsidRDefault="00000000">
      <w:pPr>
        <w:spacing w:line="240" w:lineRule="auto"/>
        <w:jc w:val="right"/>
        <w:rPr>
          <w:sz w:val="20"/>
          <w:szCs w:val="20"/>
        </w:rPr>
      </w:pPr>
      <w:r>
        <w:t xml:space="preserve">     </w:t>
      </w:r>
      <w:r>
        <w:rPr>
          <w:sz w:val="20"/>
          <w:szCs w:val="20"/>
        </w:rPr>
        <w:t>SANTOS, Carla Manuella de Oliveira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> </w:t>
      </w:r>
    </w:p>
    <w:p w14:paraId="23A50863" w14:textId="77777777" w:rsidR="008F4873" w:rsidRDefault="0000000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SILVA, </w:t>
      </w:r>
      <w:r>
        <w:rPr>
          <w:sz w:val="20"/>
          <w:szCs w:val="20"/>
        </w:rPr>
        <w:tab/>
        <w:t>Maria Eduarda da</w:t>
      </w:r>
      <w:r>
        <w:rPr>
          <w:sz w:val="20"/>
          <w:szCs w:val="20"/>
          <w:vertAlign w:val="superscript"/>
        </w:rPr>
        <w:footnoteReference w:id="2"/>
      </w:r>
      <w:r>
        <w:rPr>
          <w:sz w:val="20"/>
          <w:szCs w:val="20"/>
        </w:rPr>
        <w:t> </w:t>
      </w:r>
    </w:p>
    <w:p w14:paraId="0D3F81A1" w14:textId="77777777" w:rsidR="008F4873" w:rsidRDefault="00000000">
      <w:p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Grupo de Trabalho (GT): Infâncias, Juventudes e Processos Educativos.</w:t>
      </w:r>
    </w:p>
    <w:p w14:paraId="585CB1C9" w14:textId="77777777" w:rsidR="008F4873" w:rsidRDefault="008F4873">
      <w:pPr>
        <w:spacing w:line="240" w:lineRule="auto"/>
        <w:rPr>
          <w:b/>
          <w:sz w:val="20"/>
          <w:szCs w:val="20"/>
        </w:rPr>
      </w:pPr>
    </w:p>
    <w:p w14:paraId="771D63FA" w14:textId="77777777" w:rsidR="008F4873" w:rsidRDefault="00000000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RESUMO</w:t>
      </w:r>
    </w:p>
    <w:p w14:paraId="3D91669B" w14:textId="77777777" w:rsidR="008F4873" w:rsidRDefault="00000000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Esta pesquisa analisa os saberes de professores(as) de Educação Infantil da rede municipal de Arapiraca, com foco nos demarcadores de cuidado e gênero em suas práticas pedagógicas. Investiga-se como os(as) docentes compreendem e vivenciam esses temas no cotidiano com as crianças, a partir de suas narrativas sobre o fazer pedagógico. O estudo, de abordagem qualitativa, baseia-se em entrevistas realizadas com educadores(as) da Educação Infantil, configurando-se como estudo de caso orientado pelos referenciais teórico‑metodológicos de Michel Foucault para compreender os sentidos produzidos nos saberes docentes. Os resultados revelam que as práticas relacionadas ao cuidado e ao gênero são atravessadas por relações de saber-poder e por subjetividades construídas no espaço educacional, evidenciando diferentes modos de interpretar e exercer o papel docente diante das diversidades presentes na infância.</w:t>
      </w:r>
    </w:p>
    <w:p w14:paraId="0E1A1AA8" w14:textId="77777777" w:rsidR="008F4873" w:rsidRDefault="00000000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Palavras-chave: </w:t>
      </w:r>
      <w:r>
        <w:rPr>
          <w:sz w:val="20"/>
          <w:szCs w:val="20"/>
        </w:rPr>
        <w:t>Feminino. Saberes. Educação Infantil. Currículo.</w:t>
      </w:r>
    </w:p>
    <w:p w14:paraId="1A7D6A69" w14:textId="77777777" w:rsidR="008F4873" w:rsidRDefault="008F4873">
      <w:pPr>
        <w:rPr>
          <w:b/>
        </w:rPr>
      </w:pPr>
    </w:p>
    <w:p w14:paraId="58680DA4" w14:textId="77777777" w:rsidR="008F4873" w:rsidRDefault="00000000">
      <w:r>
        <w:rPr>
          <w:b/>
        </w:rPr>
        <w:t>INTRODUÇÃO</w:t>
      </w:r>
    </w:p>
    <w:p w14:paraId="2AE04211" w14:textId="77777777" w:rsidR="008F4873" w:rsidRDefault="00000000">
      <w:pPr>
        <w:ind w:firstLine="850"/>
      </w:pPr>
      <w:r>
        <w:t>Este artigo é um recorte de uma Pesquisa de Iniciação Científica (PIBIC) com fomento da Fundação de Amparo à Pesquisa de Alagoas (FAPEAL), os dados aqui presentes analisam os saberes de professores(as) da Educação Infantil, com foco nas temáticas do cuidado e do gênero. A pesquisa procura identificar como essas questões são compreendidas e vivenciadas nas práticas pedagógicas cotidianas, revelando sentidos produzidos nas relações entre docentes e crianças. A partir das Diretrizes Curriculares Nacionais para a Educação Infantil (DCNEI) (Brasil, 2009), entende-se que o currículo deve integrar saberes culturais e experiências significativas, visando o desenvolvimento integral das crianças. Parte-se do pressuposto de que o saber-fazer docente se constrói na interseção entre documentos normativos e experiências cotidianas, permeado por relações de saber-poder, conforme a perspectiva foucaultiana (Foucault, 1996; Fischer, 2001).</w:t>
      </w:r>
    </w:p>
    <w:p w14:paraId="785358D2" w14:textId="77777777" w:rsidR="008F4873" w:rsidRDefault="00000000">
      <w:pPr>
        <w:ind w:firstLine="850"/>
      </w:pPr>
      <w:r>
        <w:t xml:space="preserve">O estudo tem como objetivo analisar como os saberes dos(as) professores(as) da Educação Infantil sobre gênero e cuidado se manifestam em suas práticas pedagógicas, identificando concepções e atitudes que favorecem ou limitam a inclusão e o respeito às diferenças. Os resultados obtidos indicam que as práticas relacionadas ao cuidado e ao gênero são atravessadas por relações de saber-poder e por subjetividades construídas no ambiente educacional, evidenciando diferentes modos de interpretar e exercer o papel docente diante das diversidades na infância. Observou-se que os docentes apresentam </w:t>
      </w:r>
      <w:r>
        <w:lastRenderedPageBreak/>
        <w:t>concepções variadas sobre gênero, desde visões de identidade como construção social até perspectivas mais tradicionais, e que suas escolhas pedagógicas podem reproduzir ou questionar estereótipos. Além disso, o silenciamento de certos temas ou experiências regula comportamentos, indicando que o cuidado e a educação para a diversidade dependem tanto das orientações curriculares quanto das subjetividades e práticas cotidianas docentes.</w:t>
      </w:r>
    </w:p>
    <w:p w14:paraId="3083578B" w14:textId="77777777" w:rsidR="008F4873" w:rsidRDefault="00000000">
      <w:pPr>
        <w:ind w:firstLine="850"/>
      </w:pPr>
      <w:r>
        <w:t>O presente trabalho está organizado em seções que apresentam a metodologia utilizada, a análise dos saberes docentes sobre gênero e cuidado, bem como a relação desses saberes com as concepções que orientam a Educação Infantil.</w:t>
      </w:r>
    </w:p>
    <w:p w14:paraId="39C22EA9" w14:textId="77777777" w:rsidR="008F4873" w:rsidRDefault="008F4873">
      <w:pPr>
        <w:ind w:firstLine="850"/>
      </w:pPr>
    </w:p>
    <w:p w14:paraId="6984E7F4" w14:textId="77777777" w:rsidR="008F4873" w:rsidRDefault="00000000">
      <w:r>
        <w:rPr>
          <w:b/>
        </w:rPr>
        <w:t>OBJETIVOS</w:t>
      </w:r>
    </w:p>
    <w:p w14:paraId="2AC35E53" w14:textId="77777777" w:rsidR="008F4873" w:rsidRDefault="00000000">
      <w:pPr>
        <w:ind w:firstLine="850"/>
      </w:pPr>
      <w:r>
        <w:t>Este estudo tem como objetivo analisar os saberes de professores(as) da Educação Infantil da rede municipal de Arapiraca sobre as temáticas do cuidado e do gênero, buscando compreender como esses conhecimentos se manifestam em suas práticas pedagógicas e nas relações cotidianas com as crianças. Além disso, pretende-se identificar as percepções, experiências e subjetividades docentes que atravessam essas práticas, revelando os sentidos atribuídos ao cuidado e ao gênero no contexto da Educação Infantil.</w:t>
      </w:r>
    </w:p>
    <w:p w14:paraId="24065219" w14:textId="77777777" w:rsidR="008F4873" w:rsidRDefault="008F4873"/>
    <w:p w14:paraId="2188488C" w14:textId="77777777" w:rsidR="008F4873" w:rsidRDefault="00000000">
      <w:pPr>
        <w:rPr>
          <w:b/>
        </w:rPr>
      </w:pPr>
      <w:r>
        <w:rPr>
          <w:b/>
        </w:rPr>
        <w:t>FUNDAMENTAÇÃO TEÓRICA</w:t>
      </w:r>
    </w:p>
    <w:p w14:paraId="0453F6EF" w14:textId="77777777" w:rsidR="008F4873" w:rsidRDefault="00000000">
      <w:pPr>
        <w:ind w:firstLine="850"/>
      </w:pPr>
      <w:r>
        <w:t>A construção do currículo na Educação Infantil envolve uma articulação entre os documentos legais e as práticas pedagógicas cotidianas. As DCNEI (Brasil, 2009) estabelecem que as propostas pedagógicas devem assegurar a integração entre cuidar e educar, promovendo experiências que respeitem a diversidade de gênero, raça e cultura. No âmbito local, o Referencial Curricular da Educação Infantil de Arapiraca (Arapiraca, 2025), atualmente em processo de atualização por meio de consulta pública, busca adequar-se às demandas atuais da rede municipal, reafirmando o compromisso com a equidade e a inclusão.</w:t>
      </w:r>
    </w:p>
    <w:p w14:paraId="2434DAA9" w14:textId="77777777" w:rsidR="008F4873" w:rsidRDefault="00000000">
      <w:pPr>
        <w:ind w:firstLine="850"/>
      </w:pPr>
      <w:r>
        <w:t xml:space="preserve">Nessa perspectiva, as discussões sobre gênero e cuidado ganham centralidade neste trabalho, pois ainda se observam lacunas na compreensão e aplicação desses conceitos pelos(as) docentes. Como afirmam Anjos, Oliveira e Araujo (2022), pensar gênero na Educação Infantil implica questionar práticas discriminatórias e promover espaços de construção de igualdades desde a infância, considerando a formação docente como elemento essencial para o enfrentamento das desigualdades. Da mesma forma, </w:t>
      </w:r>
      <w:r>
        <w:lastRenderedPageBreak/>
        <w:t>Farias (2022) reforça que o brincar é uma dimensão essencial para o desenvolvimento da igualdade de gênero, uma vez que muitas vezes as atividades lúdicas ainda são permeadas por estereótipos que restringem as experiências das crianças.</w:t>
      </w:r>
    </w:p>
    <w:p w14:paraId="1AB542D7" w14:textId="77777777" w:rsidR="008F4873" w:rsidRDefault="00000000">
      <w:pPr>
        <w:ind w:firstLine="850"/>
      </w:pPr>
      <w:r>
        <w:t>Como argumenta Felipe (2016), as desigualdades de gênero são reproduzidas historicamente e só podem ser desconstruídas por meio de uma formação crítica que dialogue com as práticas pedagógicas. Para Martínez (2013), o currículo deve valorizar as diferenças e promover ambientes educativos nos quais meninos e meninas possam se desenvolver em condições de igualdade, evitando a reprodução de estereótipos. Esse posicionamento se articula à visão de Pérez (2013, p. 347), ao considerar que o currículo “não se refere tanto ao que deve ser assimilado, mas ao que o aluno deve experimentar para adquirir uma série de habilidades básicas”.</w:t>
      </w:r>
    </w:p>
    <w:p w14:paraId="36D1E37C" w14:textId="77777777" w:rsidR="008F4873" w:rsidRDefault="00000000">
      <w:pPr>
        <w:ind w:firstLine="850"/>
      </w:pPr>
      <w:r>
        <w:t>A análise foucaultiana, conforme Fischer (2001, 2002), permite compreender que os discursos sobre gênero e cuidado não são neutros, mas produzem verdades e subjetividades, moldando práticas e relações de poder nas instituições. Ademais, Foucault (1996) destaca que todo discurso é regulado por normas, o que ajuda a entender por que determinadas concepções de gênero e cuidado ainda persistem, mesmo diante das políticas inclusivas.</w:t>
      </w:r>
    </w:p>
    <w:p w14:paraId="2D10DA6C" w14:textId="77777777" w:rsidR="008F4873" w:rsidRDefault="00000000">
      <w:pPr>
        <w:ind w:firstLine="850"/>
      </w:pPr>
      <w:r>
        <w:t>No campo do cuidado, autores como Santos e Pizzi (2019) apontam que essa dimensão do trabalho docente é frequentemente associada a práticas feminilizadas, o que contribui para sua desvalorização. Essa realidade também se manifesta na resistência social em relação à presença masculina na Educação Infantil, tema explorado por Duarte et al. (2023), que defendem a desconstrução desses preconceitos e a ampliação das possibilidades formativas a partir de uma perspectiva de gênero.</w:t>
      </w:r>
    </w:p>
    <w:p w14:paraId="7A983AEC" w14:textId="77777777" w:rsidR="008F4873" w:rsidRDefault="00000000">
      <w:pPr>
        <w:ind w:firstLine="850"/>
      </w:pPr>
      <w:r>
        <w:t>Portanto, torna-se fundamental identificar como essas questões aparecem (ou são silenciadas) nas práticas docentes. A integração entre teoria e prática, defendida por Fischer (2002), fortalece a ideia de que o Referencial Curricular de Arapiraca (2025), as DCNEI (2009) e os PPPs das instituições sejam instrumentos ativos, capazes de dialogar com as necessidades reais das crianças e promover uma educação inclusiva.</w:t>
      </w:r>
    </w:p>
    <w:p w14:paraId="3D1959D5" w14:textId="77777777" w:rsidR="008F4873" w:rsidRDefault="008F4873">
      <w:pPr>
        <w:ind w:firstLine="850"/>
      </w:pPr>
    </w:p>
    <w:p w14:paraId="10982204" w14:textId="77777777" w:rsidR="008F4873" w:rsidRDefault="00000000">
      <w:r>
        <w:rPr>
          <w:b/>
        </w:rPr>
        <w:t>PROCEDIMENTOS ÉTICOS E METODOLÓGICOS</w:t>
      </w:r>
      <w:r>
        <w:rPr>
          <w:b/>
        </w:rPr>
        <w:br/>
      </w:r>
      <w:r>
        <w:rPr>
          <w:b/>
        </w:rPr>
        <w:tab/>
      </w:r>
      <w:r>
        <w:t xml:space="preserve">O estudo, fundamentado em Michel Foucault, utilizou abordagem qualitativa, delineando em um estudo de caso, aqui buscou-se analisar as relações de saber-poder e subjetivação presentes nos saberes docentes. A ética foi assegurada com o Termo de </w:t>
      </w:r>
      <w:r>
        <w:lastRenderedPageBreak/>
        <w:t>Consentimento Livre e Esclarecido (TCLE), e os oito docentes foram identificados(as) de forma preservada na análise dos resultados.</w:t>
      </w:r>
    </w:p>
    <w:p w14:paraId="375D9A91" w14:textId="77777777" w:rsidR="008F4873" w:rsidRDefault="00000000">
      <w:pPr>
        <w:ind w:firstLine="869"/>
      </w:pPr>
      <w:r>
        <w:t>A pesquisa foi organizada em duas etapas: a primeira, teórica, com levantamento de literatura sobre currículo, cuidado e gênero na Educação Infantil; a segunda, empírica, com coleta de dados em duas instituições públicas de Arapiraca, por meio de observações, gravações e entrevistas com oito professores(as). O roteiro da entrevista foi estruturado em seções temáticas, a partir das práticas e saberes sobre gênero e cuidado.</w:t>
      </w:r>
    </w:p>
    <w:p w14:paraId="1CFF7F79" w14:textId="77777777" w:rsidR="008F4873" w:rsidRDefault="008F4873">
      <w:pPr>
        <w:ind w:firstLine="869"/>
      </w:pPr>
    </w:p>
    <w:p w14:paraId="10CA13C9" w14:textId="77777777" w:rsidR="008F4873" w:rsidRDefault="00000000">
      <w:pPr>
        <w:rPr>
          <w:b/>
        </w:rPr>
      </w:pPr>
      <w:r>
        <w:rPr>
          <w:b/>
        </w:rPr>
        <w:t>RESULTADOS</w:t>
      </w:r>
      <w:r>
        <w:rPr>
          <w:b/>
        </w:rPr>
        <w:br/>
        <w:t>Saberes docentes sobre gênero</w:t>
      </w:r>
    </w:p>
    <w:p w14:paraId="3365BCCB" w14:textId="77777777" w:rsidR="008F4873" w:rsidRDefault="00000000">
      <w:pPr>
        <w:widowControl w:val="0"/>
        <w:spacing w:before="240" w:after="240"/>
        <w:ind w:firstLine="720"/>
      </w:pPr>
      <w:r>
        <w:t xml:space="preserve"> As entrevistas evidenciam diferentes concepções sobre gênero entre os(as) professores(as) de Educação Infantil. Para os docentes 2, 4, 6 e 8, gênero é entendido a partir de “como a pessoa se identifica”, aproximando-se da noção de construção social. O docente 5 define gênero como “diversidade”, enquanto o docente 1 o confunde com orientação sexual, e o docente 7 mantém uma visão binária. Nessa perspectiva, a análise foucaultiana (Foucault, 1996) não busca identificar um significado único para gênero, mas compreender como as verdades e subjetividades sobre ele são produzidas e mantidas por relações históricas de saber e poder.</w:t>
      </w:r>
      <w:r>
        <w:br/>
      </w:r>
      <w:r>
        <w:tab/>
        <w:t>Ademais, o docente 3 revela um conflito geracional em sua fala: “[...] para mim, mesmo que a gente diga que não tem preconceito... ele ainda existe. Lá no finalzinho, a gente se segura, porque não temos o direito de opinar sobre a vida de ninguém, porque cada um tem a sua escolha [...]”. Essa reflexão evidencia como normas sociais e discursos históricos sobre gênero e comportamento influenciam a percepção do próprio docente sobre suas atitudes.</w:t>
      </w:r>
      <w:r>
        <w:br/>
      </w:r>
      <w:r>
        <w:tab/>
        <w:t>Essas percepções reforçam a importância de promover “o ensino sobre valores de respeito, igualdade, justiça e dignidade humana” (Farias, 2022, p. 8), contribuindo para uma sociedade mais inclusiva. Ademais, Felipe (2016, p. 85) destaca que “é preciso considerar que toda a atuação como pesquisadores/as, professores/as ou como gestores públicos, é limitada”. Ou seja, reflexões e estudos não eliminam o preconceito, mas desencadeiam debates que podem transformá-lo.</w:t>
      </w:r>
      <w:r>
        <w:br/>
      </w:r>
      <w:r>
        <w:tab/>
        <w:t xml:space="preserve">Outrossim, situações cotidianas envolvendo cores e brinquedos, relatadas pelos docentes 2, 3 e 6, mostram como estereótipos de gênero circulam entre as crianças e </w:t>
      </w:r>
      <w:r>
        <w:lastRenderedPageBreak/>
        <w:t>exigem intervenção pedagógica. Isso dialoga com Farias (2022), que destaca como o brincar infantil ainda é marcado pela divisão “rosa/azul”, e com a defesa de espaços de igualdade desde cedo (Anjos Oliveira; Araujo, 2022). Nesse contexto, o silenciamento de alguns professores também se torna evidente, quando certas opiniões são contidas ou ignoradas em razão das expectativas sociais.</w:t>
      </w:r>
      <w:r>
        <w:br/>
      </w:r>
      <w:r>
        <w:tab/>
        <w:t xml:space="preserve"> No âmbito formativo, persiste um desconhecimento ou apropriação superficial dos documentos legais. Alguns docentes afirmam não lembrar do que tratam as DCNEI, enquanto outros destacam que o PPP está “desatualizado” (docentes 2 e 6) e que há “falta de formação” (docente 3). Esses relatos reforçam a análise de Felipe (2016) sobre a limitação das práticas, mas também apontam que a formação contínua é condição para deslocar preconceitos.</w:t>
      </w:r>
      <w:r>
        <w:br/>
      </w:r>
      <w:r>
        <w:tab/>
        <w:t xml:space="preserve"> Diante desse cenário, criar ambientes inclusivos que valorizem as diferenças torna-se essencial (Martínez, 2013). Como lembra Pérez (2013), o currículo importa menos como conteúdo prescrito e mais como experiências significativas que as crianças devem vivenciar.</w:t>
      </w:r>
      <w:r>
        <w:br/>
      </w:r>
      <w:r>
        <w:tab/>
        <w:t xml:space="preserve"> Assim, é necessário atualizar os documentos institucionais, ampliar a formação docente e inserir o tema gênero de forma crítica, garantindo que meninos e meninas aprendam em contextos de respeito.</w:t>
      </w:r>
    </w:p>
    <w:p w14:paraId="6108891E" w14:textId="77777777" w:rsidR="008F4873" w:rsidRDefault="00000000">
      <w:pPr>
        <w:pStyle w:val="Ttulo3"/>
        <w:keepNext w:val="0"/>
        <w:keepLines w:val="0"/>
        <w:rPr>
          <w:sz w:val="24"/>
          <w:szCs w:val="24"/>
        </w:rPr>
      </w:pPr>
      <w:bookmarkStart w:id="0" w:name="_heading=h.8n982c51qete" w:colFirst="0" w:colLast="0"/>
      <w:bookmarkEnd w:id="0"/>
      <w:r>
        <w:rPr>
          <w:sz w:val="24"/>
          <w:szCs w:val="24"/>
        </w:rPr>
        <w:t>Saberes docentes sobre cuidado</w:t>
      </w:r>
    </w:p>
    <w:p w14:paraId="1F8127C8" w14:textId="77777777" w:rsidR="008F4873" w:rsidRDefault="00000000">
      <w:pPr>
        <w:ind w:firstLine="720"/>
      </w:pPr>
      <w:r>
        <w:t xml:space="preserve"> Apesar das DCNEI (Brasil, 2009) definirem o cuidado como dimensão indissociável do educar, muitas práticas docentes ainda mantêm concepções assistencialistas, centradas em ações como alimentar e higienizar, com pouca intencionalidade pedagógica. As falas dos docentes revelam concepções ligadas à afeto, proteção e atenção, mas também evidenciam uma desigual distribuição de tarefas por gênero, interpretada por Santos e Pizzi (2019) como herança da feminilização e desvalorização do cuidado.</w:t>
      </w:r>
    </w:p>
    <w:p w14:paraId="38DFDC01" w14:textId="77777777" w:rsidR="008F4873" w:rsidRDefault="00000000">
      <w:pPr>
        <w:ind w:firstLine="720"/>
      </w:pPr>
      <w:r>
        <w:t>Nesse sentido, a perspectiva foucaultiana sustenta a análise ao propor a investigação dos saberes docentes como forma de repensar o presente a partir da história, conforme destaca Fischer (2001, p. 222): “o convite de Foucault é que, através da investigação dos discursos, nos defrontemos com nossa história ou nosso passado, aceitando pensar de outra forma o agora que nos é tão evidente”. Essa abordagem favorece a reflexão sobre as práticas e os sentidos atribuídos ao cuidado e ao gênero na infância, e sobre como se configuram nas falas e nos textos que os regulam.</w:t>
      </w:r>
    </w:p>
    <w:p w14:paraId="7F07DC9D" w14:textId="77777777" w:rsidR="008F4873" w:rsidRDefault="00000000">
      <w:pPr>
        <w:ind w:firstLine="720"/>
      </w:pPr>
      <w:r>
        <w:lastRenderedPageBreak/>
        <w:t xml:space="preserve">Dessa forma, para a docente 2, é perceptível a separação de tarefas baseada em gênero, ao afirmar: “[...] eu dou banho nas meninas e o auxiliar nos meninos [...]”, evidenciando práticas por demarcação de gênero ainda persistem na atualidade. Além disso, o docente 1 revela: “quando eu fui chamado para ser recreador pela primeira vez, eu fiquei assustado. Pois são tantas histórias, o preconceito dos pais enquanto um homem cuidar dos seus filhos”, apontando o preconceito enfrentado por homens em funções associadas ao cuidado infantil prevalecem tais concepções.  </w:t>
      </w:r>
    </w:p>
    <w:p w14:paraId="6BA77376" w14:textId="77777777" w:rsidR="008F4873" w:rsidRDefault="00000000">
      <w:pPr>
        <w:ind w:firstLine="720"/>
      </w:pPr>
      <w:r>
        <w:t xml:space="preserve"> Ademais, o mesmo entrevistado (docente 1) descreve o cuidado como “paciência e zelo”, enquanto o docente 4 enfatiza que significa “mostrar que nos importamos” e o docente 5 resume em “atenção, proteção e carinho”. Já o docente 6 afirma que “cuidar e educar são indissociáveis”, alinhando-se às DCNEI. O docente 3 acrescenta: “o cuidado é passar conhecimento, afeto e observar como a criança chega e como ela sai”. Outros, como os docentes 3 e 7, associam o cuidado ao bem-estar físico e emocional, destacando orientações recebidas em formações.</w:t>
      </w:r>
    </w:p>
    <w:p w14:paraId="12055C99" w14:textId="77777777" w:rsidR="008F4873" w:rsidRDefault="00000000">
      <w:pPr>
        <w:ind w:firstLine="720"/>
      </w:pPr>
      <w:r>
        <w:t xml:space="preserve"> No entanto, há uma compreensão limitada dos documentos legais. O docente 8 reconhece não saber “exatamente o que propõe” as DCNEI, e o docente 6 aponta que “o PPP está inserido, mas desatualizado”. Isso fragiliza a função orientadora dos documentos, como reforça Pérez (2013), ao dizer que o currículo deve priorizar experiências significativas e habilidades básicas.</w:t>
      </w:r>
    </w:p>
    <w:p w14:paraId="72BE0E41" w14:textId="77777777" w:rsidR="008F4873" w:rsidRDefault="00000000">
      <w:pPr>
        <w:ind w:firstLine="720"/>
      </w:pPr>
      <w:r>
        <w:t xml:space="preserve"> Por fim, Duarte et al. (2023) questionam preconceitos de gênero, ao destacarem que “essas ameaças são meros construtos sociais, porque ainda se acredita que o docente homem não é capaz de cuidar de crianças pequenas”. Assim, evidencia-se a necessidade de atualizar os PPPs e fortalecer a articulação entre cuidado e educação de forma inclusiva, como princípio pedagógico e que promovam reflexões nas relações sociais. </w:t>
      </w:r>
    </w:p>
    <w:p w14:paraId="0035C80E" w14:textId="77777777" w:rsidR="008F4873" w:rsidRDefault="00000000">
      <w:pPr>
        <w:ind w:firstLine="720"/>
      </w:pPr>
      <w:r>
        <w:t>Com base na teoria de Foucault (1996), essas ações não apenas promovem práticas inclusivas, mas também desafiam as situações que moldam a atuação dos docentes, mostrando como normas e expectativas sociais influenciam os modos de ensinar e conviver na Educação Infantil.</w:t>
      </w:r>
    </w:p>
    <w:p w14:paraId="2A487F0E" w14:textId="77777777" w:rsidR="008F4873" w:rsidRDefault="00000000">
      <w:pPr>
        <w:spacing w:before="240" w:after="240"/>
      </w:pPr>
      <w:r>
        <w:rPr>
          <w:b/>
        </w:rPr>
        <w:t>CONSIDERAÇÕES FINAIS </w:t>
      </w:r>
      <w:r>
        <w:br/>
      </w:r>
      <w:r>
        <w:tab/>
        <w:t xml:space="preserve">O desenvolvimento deste estudo permitiu compreender que os discursos sobre cuidado e gênero, expressos nas falas e práticas dos(as) docentes da Educação Infantil, não são neutros nem homogêneos. Ao contrário, estão marcados por relações de poder </w:t>
      </w:r>
      <w:r>
        <w:lastRenderedPageBreak/>
        <w:t>que refletem sobre o currículo e sobre a formação dos sujeitos docentes e infantis. Lançar esse olhar investigativo, portanto, é revelar como o currículo age no ambiente educacional, refletindo e, ao mesmo tempo, produzindo relações de poder que influenciam as ações pedagógicas nas instituições de Educação Infantil.</w:t>
      </w:r>
      <w:r>
        <w:br/>
      </w:r>
      <w:r>
        <w:tab/>
        <w:t>Os dados obtidos indicam que as transformações nas práticas pedagógicas não dependem apenas de orientações externas, mas das formas como os(as) docentes constroem e ressignificam seus saberes no cotidiano com as crianças. Nesse processo, as relações de saber-poder atravessam as ações pedagógicas, produzindo efeitos de verdade que moldam tanto as práticas quanto as subjetividades dos(as) professores(as).</w:t>
      </w:r>
    </w:p>
    <w:p w14:paraId="3A3EF7E2" w14:textId="77777777" w:rsidR="008F4873" w:rsidRDefault="008F4873"/>
    <w:p w14:paraId="1CB85905" w14:textId="77777777" w:rsidR="008F4873" w:rsidRDefault="00000000">
      <w:pPr>
        <w:spacing w:line="240" w:lineRule="auto"/>
        <w:rPr>
          <w:b/>
        </w:rPr>
      </w:pPr>
      <w:r>
        <w:rPr>
          <w:b/>
        </w:rPr>
        <w:t>REFERÊNCIAS </w:t>
      </w:r>
      <w:r>
        <w:rPr>
          <w:b/>
        </w:rPr>
        <w:br/>
      </w:r>
    </w:p>
    <w:p w14:paraId="673BC5F8" w14:textId="77777777" w:rsidR="008F4873" w:rsidRDefault="00000000">
      <w:pPr>
        <w:spacing w:line="240" w:lineRule="auto"/>
        <w:jc w:val="left"/>
      </w:pPr>
      <w:r>
        <w:t xml:space="preserve">ANJOS, Cleriston Izidro dos; OLIVEIRA, </w:t>
      </w:r>
      <w:proofErr w:type="spellStart"/>
      <w:r>
        <w:t>Manasséis</w:t>
      </w:r>
      <w:proofErr w:type="spellEnd"/>
      <w:r>
        <w:t xml:space="preserve"> Silvério da Silva; ARAUJO, Luciana Aparecida de.</w:t>
      </w:r>
      <w:r>
        <w:rPr>
          <w:b/>
        </w:rPr>
        <w:t xml:space="preserve"> Gênero na Educação Infantil: </w:t>
      </w:r>
      <w:r>
        <w:t xml:space="preserve">notas sobre políticas, formação e práticas educativas. </w:t>
      </w:r>
      <w:proofErr w:type="spellStart"/>
      <w:r>
        <w:t>Interacções</w:t>
      </w:r>
      <w:proofErr w:type="spellEnd"/>
      <w:r>
        <w:t>, [</w:t>
      </w:r>
      <w:proofErr w:type="spellStart"/>
      <w:r>
        <w:t>S.l</w:t>
      </w:r>
      <w:proofErr w:type="spellEnd"/>
      <w:r>
        <w:t xml:space="preserve">.], Nº 61, p. 112-140, 2022. Disponível em: &lt; </w:t>
      </w:r>
      <w:hyperlink r:id="rId7">
        <w:r>
          <w:rPr>
            <w:u w:val="single"/>
          </w:rPr>
          <w:t>link</w:t>
        </w:r>
      </w:hyperlink>
      <w:r>
        <w:t xml:space="preserve"> &gt;. Acesso em: 16 maio 2025.</w:t>
      </w:r>
    </w:p>
    <w:p w14:paraId="7B269AEC" w14:textId="77777777" w:rsidR="008F4873" w:rsidRDefault="008F4873">
      <w:pPr>
        <w:spacing w:line="240" w:lineRule="auto"/>
        <w:jc w:val="left"/>
      </w:pPr>
    </w:p>
    <w:p w14:paraId="13125C27" w14:textId="77777777" w:rsidR="008F4873" w:rsidRDefault="00000000">
      <w:pPr>
        <w:spacing w:line="240" w:lineRule="auto"/>
        <w:jc w:val="left"/>
      </w:pPr>
      <w:r>
        <w:t xml:space="preserve">ARAPIRACA. </w:t>
      </w:r>
      <w:r>
        <w:rPr>
          <w:b/>
        </w:rPr>
        <w:t>Referencial Curricular da Educação Infantil da Rede Municipal de Ensino de Arapiraca.</w:t>
      </w:r>
      <w:r>
        <w:t xml:space="preserve"> Arapiraca: Secretaria Municipal de Educação, 2025. Documento em fase de atualização por consulta pública. Disponível em: &lt;</w:t>
      </w:r>
      <w:hyperlink r:id="rId8">
        <w:r>
          <w:rPr>
            <w:u w:val="single"/>
          </w:rPr>
          <w:t>link</w:t>
        </w:r>
      </w:hyperlink>
      <w:r>
        <w:t xml:space="preserve"> &gt;. Acesso em: 9 jul. 2025. </w:t>
      </w:r>
    </w:p>
    <w:p w14:paraId="426606EE" w14:textId="77777777" w:rsidR="008F4873" w:rsidRDefault="00000000">
      <w:pPr>
        <w:widowControl w:val="0"/>
        <w:spacing w:line="240" w:lineRule="auto"/>
        <w:jc w:val="left"/>
      </w:pPr>
      <w:r>
        <w:br/>
        <w:t>BRASIL, Ministério da Educação. Secretaria de Educação Básica.</w:t>
      </w:r>
      <w:r>
        <w:rPr>
          <w:b/>
        </w:rPr>
        <w:t xml:space="preserve"> Diretrizes curriculares nacionais para a Educação Infantil</w:t>
      </w:r>
      <w:r>
        <w:t xml:space="preserve"> / Secretaria de Educação Básica. – Brasília: MEC, SEB, 2010. Disponível em: &lt; </w:t>
      </w:r>
      <w:hyperlink r:id="rId9">
        <w:r>
          <w:rPr>
            <w:u w:val="single"/>
          </w:rPr>
          <w:t>link</w:t>
        </w:r>
      </w:hyperlink>
      <w:r>
        <w:t xml:space="preserve"> &gt;. Acesso em: 27 jun. 2025.</w:t>
      </w:r>
    </w:p>
    <w:p w14:paraId="5F24AC3B" w14:textId="77777777" w:rsidR="008F4873" w:rsidRDefault="008F4873">
      <w:pPr>
        <w:spacing w:line="240" w:lineRule="auto"/>
        <w:jc w:val="left"/>
      </w:pPr>
    </w:p>
    <w:p w14:paraId="1CF0301F" w14:textId="77777777" w:rsidR="008F4873" w:rsidRDefault="00000000">
      <w:pPr>
        <w:spacing w:line="240" w:lineRule="auto"/>
        <w:jc w:val="left"/>
      </w:pPr>
      <w:r>
        <w:t xml:space="preserve">DUARTE, Leonardo Felipe Gonçalves; DUARTE, Rodrigo Gonçalves; MARTINS, Ida Carneiro. Docência masculina na educação infantil: será esse um espaço somente de mulheres?. </w:t>
      </w:r>
      <w:r>
        <w:rPr>
          <w:b/>
        </w:rPr>
        <w:t>Dialogia</w:t>
      </w:r>
      <w:r>
        <w:t xml:space="preserve">, São Paulo, n. 43, p. 1-19, e23762, jan./abr. 2023. Disponível em: &lt; </w:t>
      </w:r>
      <w:hyperlink r:id="rId10">
        <w:r>
          <w:rPr>
            <w:u w:val="single"/>
          </w:rPr>
          <w:t>link</w:t>
        </w:r>
      </w:hyperlink>
      <w:r>
        <w:t xml:space="preserve"> &gt;. Acesso em: 10 jul. 2025.</w:t>
      </w:r>
    </w:p>
    <w:p w14:paraId="4572E330" w14:textId="77777777" w:rsidR="008F4873" w:rsidRDefault="008F4873">
      <w:pPr>
        <w:spacing w:line="240" w:lineRule="auto"/>
        <w:jc w:val="left"/>
      </w:pPr>
    </w:p>
    <w:p w14:paraId="63827EAE" w14:textId="77777777" w:rsidR="008F4873" w:rsidRDefault="00000000">
      <w:pPr>
        <w:widowControl w:val="0"/>
        <w:spacing w:line="240" w:lineRule="auto"/>
        <w:jc w:val="left"/>
      </w:pPr>
      <w:r>
        <w:t xml:space="preserve">FARIAS, </w:t>
      </w:r>
      <w:proofErr w:type="spellStart"/>
      <w:r>
        <w:t>Islorrane</w:t>
      </w:r>
      <w:proofErr w:type="spellEnd"/>
      <w:r>
        <w:t xml:space="preserve"> de Jesus.</w:t>
      </w:r>
      <w:r>
        <w:rPr>
          <w:b/>
        </w:rPr>
        <w:t xml:space="preserve"> A igualdade de gênero e o brincar na Educação Infantil. </w:t>
      </w:r>
      <w:r>
        <w:t xml:space="preserve">Capes, Goiânia, GO. Disponível em: &lt; </w:t>
      </w:r>
      <w:hyperlink r:id="rId11">
        <w:r>
          <w:rPr>
            <w:u w:val="single"/>
          </w:rPr>
          <w:t>link</w:t>
        </w:r>
      </w:hyperlink>
      <w:r>
        <w:t xml:space="preserve"> &gt;. Acesso em: 1 nov. 2024. </w:t>
      </w:r>
    </w:p>
    <w:p w14:paraId="2042B5AD" w14:textId="77777777" w:rsidR="008F4873" w:rsidRDefault="008F4873">
      <w:pPr>
        <w:widowControl w:val="0"/>
        <w:spacing w:line="240" w:lineRule="auto"/>
        <w:jc w:val="left"/>
      </w:pPr>
    </w:p>
    <w:p w14:paraId="3A4066DE" w14:textId="77777777" w:rsidR="008F4873" w:rsidRDefault="00000000">
      <w:pPr>
        <w:widowControl w:val="0"/>
        <w:spacing w:line="240" w:lineRule="auto"/>
        <w:jc w:val="left"/>
      </w:pPr>
      <w:r>
        <w:t xml:space="preserve">FISCHER, Rosa Maria Bueno. </w:t>
      </w:r>
      <w:r>
        <w:rPr>
          <w:b/>
        </w:rPr>
        <w:t>A paixão de trabalhar com Foucault.</w:t>
      </w:r>
      <w:r>
        <w:t xml:space="preserve"> In: COSTA, Marisa </w:t>
      </w:r>
      <w:proofErr w:type="spellStart"/>
      <w:r>
        <w:t>Vorraber</w:t>
      </w:r>
      <w:proofErr w:type="spellEnd"/>
      <w:r>
        <w:t xml:space="preserve"> (org.). Caminhos investigativos: novos olhares na pesquisa em educação. 2a ed. Rio de Janeiro: DP&amp;A, 2002. p. 41-60.</w:t>
      </w:r>
    </w:p>
    <w:p w14:paraId="53B73541" w14:textId="77777777" w:rsidR="008F4873" w:rsidRDefault="008F4873">
      <w:pPr>
        <w:widowControl w:val="0"/>
        <w:spacing w:line="240" w:lineRule="auto"/>
        <w:ind w:left="107"/>
        <w:jc w:val="left"/>
      </w:pPr>
    </w:p>
    <w:p w14:paraId="3682D9F4" w14:textId="77777777" w:rsidR="008F4873" w:rsidRDefault="00000000">
      <w:pPr>
        <w:widowControl w:val="0"/>
        <w:spacing w:line="240" w:lineRule="auto"/>
        <w:jc w:val="left"/>
      </w:pPr>
      <w:r>
        <w:t xml:space="preserve">FISCHER, Rosa Maria Bueno. </w:t>
      </w:r>
      <w:r>
        <w:rPr>
          <w:b/>
        </w:rPr>
        <w:t>Foucault e a análise do discurso em educação.</w:t>
      </w:r>
      <w:r>
        <w:t xml:space="preserve"> Cadernos de Pesquisa, São Paulo, n. 114, p. 197–223, 2001. Disponível em:  </w:t>
      </w:r>
    </w:p>
    <w:p w14:paraId="54F0293A" w14:textId="77777777" w:rsidR="008F4873" w:rsidRDefault="00000000">
      <w:pPr>
        <w:widowControl w:val="0"/>
        <w:spacing w:line="240" w:lineRule="auto"/>
        <w:jc w:val="left"/>
      </w:pPr>
      <w:r>
        <w:t xml:space="preserve">&lt; </w:t>
      </w:r>
      <w:hyperlink r:id="rId12">
        <w:r>
          <w:rPr>
            <w:u w:val="single"/>
          </w:rPr>
          <w:t>link</w:t>
        </w:r>
      </w:hyperlink>
      <w:r>
        <w:t xml:space="preserve"> &gt;. Acesso em: 25 mar. 2025. </w:t>
      </w:r>
    </w:p>
    <w:p w14:paraId="1C6A69C5" w14:textId="77777777" w:rsidR="008F4873" w:rsidRDefault="008F4873">
      <w:pPr>
        <w:widowControl w:val="0"/>
        <w:spacing w:line="240" w:lineRule="auto"/>
        <w:ind w:left="107"/>
        <w:jc w:val="left"/>
      </w:pPr>
    </w:p>
    <w:p w14:paraId="396859EC" w14:textId="77777777" w:rsidR="008F4873" w:rsidRDefault="00000000">
      <w:pPr>
        <w:widowControl w:val="0"/>
        <w:spacing w:line="240" w:lineRule="auto"/>
        <w:jc w:val="left"/>
      </w:pPr>
      <w:r>
        <w:t xml:space="preserve">FELIPE, Jane. </w:t>
      </w:r>
      <w:r>
        <w:rPr>
          <w:b/>
        </w:rPr>
        <w:t xml:space="preserve">Gênero, sexualidade e a produção de pesquisas no campo da </w:t>
      </w:r>
      <w:r>
        <w:rPr>
          <w:b/>
        </w:rPr>
        <w:lastRenderedPageBreak/>
        <w:t>educação:</w:t>
      </w:r>
      <w:r>
        <w:t xml:space="preserve"> possibilidades, limites e a formulação de políticas públicas. </w:t>
      </w:r>
      <w:proofErr w:type="spellStart"/>
      <w:r>
        <w:t>Pro-Posições</w:t>
      </w:r>
      <w:proofErr w:type="spellEnd"/>
      <w:r>
        <w:t xml:space="preserve">, Campinas, SP, v. 18, n. 2, p. 77–87, 2016. Disponível em: &lt; </w:t>
      </w:r>
      <w:hyperlink r:id="rId13">
        <w:r>
          <w:rPr>
            <w:u w:val="single"/>
          </w:rPr>
          <w:t>link</w:t>
        </w:r>
      </w:hyperlink>
      <w:r>
        <w:t xml:space="preserve"> &gt;. Acesso em: 13 set. 2024.</w:t>
      </w:r>
    </w:p>
    <w:p w14:paraId="734E84C7" w14:textId="77777777" w:rsidR="008F4873" w:rsidRDefault="008F4873">
      <w:pPr>
        <w:widowControl w:val="0"/>
        <w:spacing w:line="240" w:lineRule="auto"/>
        <w:jc w:val="left"/>
      </w:pPr>
    </w:p>
    <w:p w14:paraId="2648C287" w14:textId="77777777" w:rsidR="008F4873" w:rsidRDefault="00000000">
      <w:pPr>
        <w:widowControl w:val="0"/>
        <w:spacing w:line="240" w:lineRule="auto"/>
        <w:jc w:val="left"/>
      </w:pPr>
      <w:r>
        <w:t xml:space="preserve">FOUCAULT, Michel. </w:t>
      </w:r>
      <w:r>
        <w:rPr>
          <w:b/>
        </w:rPr>
        <w:t>A ordem do discurso</w:t>
      </w:r>
      <w:r>
        <w:t>. 3a. ed. São Paulo: Edições Loyola, 1996.</w:t>
      </w:r>
    </w:p>
    <w:p w14:paraId="505B6ED0" w14:textId="77777777" w:rsidR="008F4873" w:rsidRDefault="008F4873">
      <w:pPr>
        <w:widowControl w:val="0"/>
        <w:spacing w:line="240" w:lineRule="auto"/>
        <w:jc w:val="left"/>
      </w:pPr>
    </w:p>
    <w:p w14:paraId="5EB6FD20" w14:textId="77777777" w:rsidR="008F4873" w:rsidRDefault="00000000">
      <w:pPr>
        <w:widowControl w:val="0"/>
        <w:spacing w:line="240" w:lineRule="auto"/>
        <w:jc w:val="left"/>
      </w:pPr>
      <w:r>
        <w:t>MARTÍNEZ, Carmen Rodríguez.</w:t>
      </w:r>
      <w:r>
        <w:rPr>
          <w:b/>
        </w:rPr>
        <w:t xml:space="preserve"> A igualdade e a diferença de gênero no currículo</w:t>
      </w:r>
      <w:r>
        <w:t xml:space="preserve">. </w:t>
      </w:r>
      <w:r>
        <w:rPr>
          <w:i/>
        </w:rPr>
        <w:t>In:</w:t>
      </w:r>
      <w:r>
        <w:t xml:space="preserve"> SACRISTÁN, José Gimeno (org.). Saberes e incertezas sobre o currículo. Porto Alegre: Penso, 2013. p. 87-102.</w:t>
      </w:r>
    </w:p>
    <w:p w14:paraId="2D198D1E" w14:textId="77777777" w:rsidR="008F4873" w:rsidRDefault="008F4873">
      <w:pPr>
        <w:widowControl w:val="0"/>
        <w:spacing w:line="240" w:lineRule="auto"/>
        <w:jc w:val="left"/>
      </w:pPr>
    </w:p>
    <w:p w14:paraId="48477F3B" w14:textId="77777777" w:rsidR="008F4873" w:rsidRDefault="00000000">
      <w:pPr>
        <w:widowControl w:val="0"/>
        <w:spacing w:line="240" w:lineRule="auto"/>
        <w:jc w:val="left"/>
      </w:pPr>
      <w:r>
        <w:t xml:space="preserve">PÉREZ, Justa </w:t>
      </w:r>
      <w:proofErr w:type="spellStart"/>
      <w:r>
        <w:t>Bejarano</w:t>
      </w:r>
      <w:proofErr w:type="spellEnd"/>
      <w:r>
        <w:t>.</w:t>
      </w:r>
      <w:r>
        <w:rPr>
          <w:b/>
        </w:rPr>
        <w:t xml:space="preserve"> O currículo da Educação Infantil</w:t>
      </w:r>
      <w:r>
        <w:t xml:space="preserve">. </w:t>
      </w:r>
      <w:r>
        <w:rPr>
          <w:i/>
        </w:rPr>
        <w:t>In:</w:t>
      </w:r>
      <w:r>
        <w:t xml:space="preserve"> SACRISTÁN, José Gimeno (org.). Saberes e incertezas sobre o currículo. Porto Alegre: Penso, 2013. p. 336-354.</w:t>
      </w:r>
    </w:p>
    <w:p w14:paraId="79E8D146" w14:textId="77777777" w:rsidR="008F4873" w:rsidRDefault="008F4873">
      <w:pPr>
        <w:widowControl w:val="0"/>
        <w:spacing w:line="240" w:lineRule="auto"/>
        <w:jc w:val="left"/>
      </w:pPr>
    </w:p>
    <w:p w14:paraId="75945A5B" w14:textId="6F7520BE" w:rsidR="008F4873" w:rsidRDefault="00000000">
      <w:pPr>
        <w:widowControl w:val="0"/>
        <w:spacing w:line="240" w:lineRule="auto"/>
        <w:jc w:val="left"/>
      </w:pPr>
      <w:r>
        <w:t>SANTOS, Carla Manuella de Oliveira; PIZZI, Laura Cristina Vieira. O cuidado de bebês em uma</w:t>
      </w:r>
      <w:r w:rsidR="0056258A">
        <w:t xml:space="preserve"> </w:t>
      </w:r>
      <w:r>
        <w:t xml:space="preserve">creche pública em Maceió/AL: racionalizando o cuidado e o afeto. </w:t>
      </w:r>
      <w:proofErr w:type="spellStart"/>
      <w:r>
        <w:rPr>
          <w:b/>
        </w:rPr>
        <w:t>Poiésis</w:t>
      </w:r>
      <w:proofErr w:type="spellEnd"/>
      <w:r>
        <w:t>, Unisul, Tubarão, v.13, n. 24, p. 378-397, Jul/Dez 2019.</w:t>
      </w:r>
    </w:p>
    <w:sectPr w:rsidR="008F4873">
      <w:headerReference w:type="default" r:id="rId14"/>
      <w:footerReference w:type="default" r:id="rId15"/>
      <w:pgSz w:w="11906" w:h="16838"/>
      <w:pgMar w:top="1133" w:right="1133" w:bottom="1133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39FB" w14:textId="77777777" w:rsidR="006441D8" w:rsidRDefault="006441D8">
      <w:pPr>
        <w:spacing w:line="240" w:lineRule="auto"/>
      </w:pPr>
      <w:r>
        <w:separator/>
      </w:r>
    </w:p>
  </w:endnote>
  <w:endnote w:type="continuationSeparator" w:id="0">
    <w:p w14:paraId="0BE123B5" w14:textId="77777777" w:rsidR="006441D8" w:rsidRDefault="00644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2DA6" w14:textId="77777777" w:rsidR="008F48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5B35FC1" wp14:editId="2D6D6101">
          <wp:simplePos x="0" y="0"/>
          <wp:positionH relativeFrom="column">
            <wp:posOffset>-729613</wp:posOffset>
          </wp:positionH>
          <wp:positionV relativeFrom="paragraph">
            <wp:posOffset>-103503</wp:posOffset>
          </wp:positionV>
          <wp:extent cx="7583344" cy="720725"/>
          <wp:effectExtent l="0" t="0" r="0" b="0"/>
          <wp:wrapNone/>
          <wp:docPr id="21357861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82F40CC" wp14:editId="27D5BF5B">
              <wp:simplePos x="0" y="0"/>
              <wp:positionH relativeFrom="column">
                <wp:posOffset>6103938</wp:posOffset>
              </wp:positionH>
              <wp:positionV relativeFrom="paragraph">
                <wp:posOffset>-4761</wp:posOffset>
              </wp:positionV>
              <wp:extent cx="435978" cy="201930"/>
              <wp:effectExtent l="0" t="0" r="0" b="0"/>
              <wp:wrapNone/>
              <wp:docPr id="2135786177" name="Retângulo 2135786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7536" y="368856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CF4BF" w14:textId="77777777" w:rsidR="008F4873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8C8C8C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6103938</wp:posOffset>
              </wp:positionH>
              <wp:positionV relativeFrom="paragraph">
                <wp:posOffset>-4761</wp:posOffset>
              </wp:positionV>
              <wp:extent cx="435978" cy="201930"/>
              <wp:effectExtent b="0" l="0" r="0" t="0"/>
              <wp:wrapNone/>
              <wp:docPr id="213578617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5978" cy="201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E1AD974" wp14:editId="77151758">
              <wp:simplePos x="0" y="0"/>
              <wp:positionH relativeFrom="column">
                <wp:posOffset>325438</wp:posOffset>
              </wp:positionH>
              <wp:positionV relativeFrom="paragraph">
                <wp:posOffset>33338</wp:posOffset>
              </wp:positionV>
              <wp:extent cx="4083050" cy="342900"/>
              <wp:effectExtent l="0" t="0" r="0" b="0"/>
              <wp:wrapNone/>
              <wp:docPr id="2135786178" name="Retângulo 2135786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14000" y="3618075"/>
                        <a:ext cx="406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B5533" w14:textId="77777777" w:rsidR="008F4873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XI Encontro de Pesquisa em Educação em Alagoas (</w:t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Epeal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325438</wp:posOffset>
              </wp:positionH>
              <wp:positionV relativeFrom="paragraph">
                <wp:posOffset>33338</wp:posOffset>
              </wp:positionV>
              <wp:extent cx="4083050" cy="342900"/>
              <wp:effectExtent b="0" l="0" r="0" t="0"/>
              <wp:wrapNone/>
              <wp:docPr id="213578617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83050" cy="342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1DF2" w14:textId="77777777" w:rsidR="006441D8" w:rsidRDefault="006441D8">
      <w:pPr>
        <w:spacing w:line="240" w:lineRule="auto"/>
      </w:pPr>
      <w:r>
        <w:separator/>
      </w:r>
    </w:p>
  </w:footnote>
  <w:footnote w:type="continuationSeparator" w:id="0">
    <w:p w14:paraId="69F5E775" w14:textId="77777777" w:rsidR="006441D8" w:rsidRDefault="006441D8">
      <w:pPr>
        <w:spacing w:line="240" w:lineRule="auto"/>
      </w:pPr>
      <w:r>
        <w:continuationSeparator/>
      </w:r>
    </w:p>
  </w:footnote>
  <w:footnote w:id="1">
    <w:p w14:paraId="7F2D93DC" w14:textId="77777777" w:rsidR="008F4873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Universidade Estadual de Alagoas, Campus I. E-mail: carla.manuella@uneal.edu.br</w:t>
      </w:r>
    </w:p>
  </w:footnote>
  <w:footnote w:id="2">
    <w:p w14:paraId="128E59BC" w14:textId="77777777" w:rsidR="008F4873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Universidade Estadual de Alagoas, Campus I. E-mail: mariaeduarda.silva.2022@alunos.uneal.edu.br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C486" w14:textId="77777777" w:rsidR="008F48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AE2032" wp14:editId="5415DC5B">
          <wp:simplePos x="0" y="0"/>
          <wp:positionH relativeFrom="column">
            <wp:posOffset>-720088</wp:posOffset>
          </wp:positionH>
          <wp:positionV relativeFrom="paragraph">
            <wp:posOffset>-450213</wp:posOffset>
          </wp:positionV>
          <wp:extent cx="7577455" cy="1079500"/>
          <wp:effectExtent l="0" t="0" r="0" b="0"/>
          <wp:wrapSquare wrapText="bothSides" distT="0" distB="0" distL="114300" distR="114300"/>
          <wp:docPr id="2135786179" name="image2.jp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73"/>
    <w:rsid w:val="0056258A"/>
    <w:rsid w:val="006441D8"/>
    <w:rsid w:val="00760B10"/>
    <w:rsid w:val="008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28D8"/>
  <w15:docId w15:val="{7B49DC61-824A-4113-A2A8-23740CE1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apiraca.al.gov.br/2025/01/prefeitura-lanca-consulta-publica-para-reelaboracao-do-referencial-curricular-da-educacao-basica-de-arapiraca/" TargetMode="External"/><Relationship Id="rId13" Type="http://schemas.openxmlformats.org/officeDocument/2006/relationships/hyperlink" Target="https://periodicos.sbu.unicamp.br/ojs/index.php/proposic/article/view/8643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2b7e1f45750916d4b84c693ecb6afe3d5358367df678201c6b85e854aa5bfd63JmltdHM9MTc1MTkzMjgwMA&amp;ptn=3&amp;ver=2&amp;hsh=4&amp;fclid=05987a5f-5d03-6ec8-1cd6-6f1c5cb26fb6&amp;psq=G%c3%8aNERO+NA+EDUCA%c3%87%c3%83O+INFANTIL%3a+NOTAS+SOBRE+POL%c3%8dTICAS%2c+FORMA%c3%87%c3%83O+E+PR%c3%81TICAS+EDUCATIVAS&amp;u=a1aHR0cHM6Ly9yZXZpc3Rhcy5yY2FhcC5wdC9pbnRlcmFjY29lcy9hcnRpY2xlL3ZpZXcvMjcwMzQvMjAwMjQ&amp;ntb=1" TargetMode="External"/><Relationship Id="rId12" Type="http://schemas.openxmlformats.org/officeDocument/2006/relationships/hyperlink" Target="https://publicacoes.fcc.org.br/cp/article/view/5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capes.capes.gov.br/bitstream/capes/704878/6/A%20IGUALDADE%20DE%20GE%CC%82NERO%20E%20O%20BRINCAR%20NA%20EDUCAC%CC%A7A%CC%83O%20INFANTIL%283%29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5585/43.2023.23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ec.gov.br/dmdocuments/diretrizescurriculares_2012.pdf?utm_source=chatgpt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/eCxSZJIKJd0iWS2cbIn74NtQ==">CgMxLjAyDmguOG45ODJjNTFxZXRlOAByITFGQmZ5Z0t4bTIzbGs5TVVlc0FJenNxWHdjemZpNGwyaA==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2880</Words>
  <Characters>16133</Characters>
  <Application>Microsoft Office Word</Application>
  <DocSecurity>0</DocSecurity>
  <Lines>424</Lines>
  <Paragraphs>134</Paragraphs>
  <ScaleCrop>false</ScaleCrop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Carla Manuella Oliveira</cp:lastModifiedBy>
  <cp:revision>2</cp:revision>
  <dcterms:created xsi:type="dcterms:W3CDTF">2025-07-26T14:42:00Z</dcterms:created>
  <dcterms:modified xsi:type="dcterms:W3CDTF">2025-10-08T23:07:00Z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