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97421" w14:textId="033F251A" w:rsidR="00022A6B" w:rsidRPr="00EB7E4C" w:rsidRDefault="007C476B" w:rsidP="007C476B">
      <w:pPr>
        <w:pStyle w:val="NormalWeb"/>
        <w:spacing w:before="0" w:beforeAutospacing="0" w:after="0" w:afterAutospacing="0"/>
        <w:jc w:val="center"/>
        <w:rPr>
          <w:b/>
          <w:bCs/>
        </w:rPr>
      </w:pPr>
      <w:r w:rsidRPr="00EB7E4C">
        <w:rPr>
          <w:b/>
          <w:bCs/>
        </w:rPr>
        <w:t>ANÁLISE PANORÂMICA DAS PROPOSTAS LEGISLATIVAS QUE TRATAM DA DISCIPLINA JURÍDICA DOS DIREITOS AUTORAIS NA INTERNET E SEUS IMPACTOS NA PRODUÇÃO CULTURAL DE CONTEÚDO DIGITAL</w:t>
      </w:r>
    </w:p>
    <w:p w14:paraId="74E197EB" w14:textId="77777777" w:rsidR="008F3CCB" w:rsidRPr="00EB7E4C" w:rsidRDefault="008F3CCB" w:rsidP="007C476B">
      <w:pPr>
        <w:pStyle w:val="NormalWeb"/>
        <w:spacing w:before="0" w:beforeAutospacing="0" w:after="0" w:afterAutospacing="0"/>
        <w:jc w:val="center"/>
      </w:pPr>
    </w:p>
    <w:p w14:paraId="4D008556" w14:textId="5CC22020" w:rsidR="007C476B" w:rsidRPr="00EB7E4C" w:rsidRDefault="007C476B" w:rsidP="007C476B">
      <w:pPr>
        <w:pStyle w:val="NormalWeb"/>
        <w:spacing w:before="0" w:beforeAutospacing="0" w:after="0" w:afterAutospacing="0"/>
        <w:jc w:val="center"/>
        <w:rPr>
          <w:b/>
          <w:bCs/>
        </w:rPr>
      </w:pPr>
      <w:r w:rsidRPr="00EB7E4C">
        <w:rPr>
          <w:b/>
          <w:bCs/>
        </w:rPr>
        <w:t>PANORAMIC ANALYSIS OF LEGISLATIVE PROPOSALS ON THE LEGAL REGULATION OF COPYRIGHT IN THE INTERNET ENVIRONMENT AND THEIR IMPACT ON THE CULTURAL PRODUCTION OF DIGITAL CONTENT</w:t>
      </w:r>
    </w:p>
    <w:p w14:paraId="470EB1F4" w14:textId="77777777" w:rsidR="007C476B" w:rsidRPr="00EB7E4C" w:rsidRDefault="007C476B" w:rsidP="007C476B">
      <w:pPr>
        <w:pStyle w:val="NormalWeb"/>
        <w:spacing w:before="0" w:beforeAutospacing="0" w:after="0" w:afterAutospacing="0"/>
        <w:jc w:val="center"/>
      </w:pPr>
    </w:p>
    <w:p w14:paraId="5859B893" w14:textId="59BAF648" w:rsidR="007F2076" w:rsidRPr="00EB7E4C" w:rsidRDefault="00E7549D" w:rsidP="007C476B">
      <w:pPr>
        <w:pStyle w:val="Autoria"/>
      </w:pPr>
      <w:r w:rsidRPr="00EB7E4C">
        <w:rPr>
          <w:b/>
          <w:bCs/>
        </w:rPr>
        <w:t>Rafael Rodrigues de Souza</w:t>
      </w:r>
      <w:r w:rsidR="007F2076" w:rsidRPr="00EB7E4C">
        <w:rPr>
          <w:rStyle w:val="Refdenotaderodap"/>
        </w:rPr>
        <w:footnoteReference w:id="1"/>
      </w:r>
    </w:p>
    <w:p w14:paraId="050AB92C" w14:textId="38484A7F" w:rsidR="007F2076" w:rsidRPr="00EB7E4C" w:rsidRDefault="00E7549D" w:rsidP="007C476B">
      <w:pPr>
        <w:pStyle w:val="Autoria"/>
      </w:pPr>
      <w:r w:rsidRPr="00EB7E4C">
        <w:t xml:space="preserve">Mestre em Propriedade Intelectual e Transferência de Tecnologia para </w:t>
      </w:r>
      <w:r w:rsidR="00EB7E4C" w:rsidRPr="00EB7E4C">
        <w:t>a</w:t>
      </w:r>
      <w:r w:rsidRPr="00EB7E4C">
        <w:t xml:space="preserve"> Inovação</w:t>
      </w:r>
    </w:p>
    <w:p w14:paraId="076E7154" w14:textId="78ADF6B7" w:rsidR="007F2076" w:rsidRPr="00EB7E4C" w:rsidRDefault="007F2076" w:rsidP="007C476B">
      <w:pPr>
        <w:pStyle w:val="Autoria"/>
      </w:pPr>
      <w:r w:rsidRPr="00EB7E4C">
        <w:t>EMAIL:</w:t>
      </w:r>
      <w:r w:rsidR="008F3CCB" w:rsidRPr="00EB7E4C">
        <w:t xml:space="preserve"> rafael.1098288@discente.uemg.br</w:t>
      </w:r>
    </w:p>
    <w:p w14:paraId="32FE5AAA" w14:textId="1524BDDB" w:rsidR="007F2076" w:rsidRPr="00EB7E4C" w:rsidRDefault="007F2076" w:rsidP="007C476B">
      <w:pPr>
        <w:pStyle w:val="Autoria"/>
      </w:pPr>
      <w:r w:rsidRPr="00EB7E4C">
        <w:rPr>
          <w:spacing w:val="-1"/>
        </w:rPr>
        <w:t>LATTES:</w:t>
      </w:r>
      <w:r w:rsidR="008F3CCB" w:rsidRPr="00EB7E4C">
        <w:rPr>
          <w:spacing w:val="-1"/>
        </w:rPr>
        <w:t xml:space="preserve"> https://lattes.cnpq.br/8264113171161707</w:t>
      </w:r>
    </w:p>
    <w:p w14:paraId="62E8F99B" w14:textId="133C45FC" w:rsidR="007F2076" w:rsidRPr="00EB7E4C" w:rsidRDefault="007F2076" w:rsidP="007C476B">
      <w:pPr>
        <w:pStyle w:val="Autoria"/>
        <w:rPr>
          <w:spacing w:val="-1"/>
        </w:rPr>
      </w:pPr>
      <w:r w:rsidRPr="00EB7E4C">
        <w:rPr>
          <w:spacing w:val="-1"/>
        </w:rPr>
        <w:t>ORCID:</w:t>
      </w:r>
      <w:r w:rsidR="008F3CCB" w:rsidRPr="00EB7E4C">
        <w:rPr>
          <w:spacing w:val="-1"/>
        </w:rPr>
        <w:t xml:space="preserve"> https://orcid.org/0000-0002-2671-6504</w:t>
      </w:r>
    </w:p>
    <w:p w14:paraId="1EBCA4F3" w14:textId="77777777" w:rsidR="007F2076" w:rsidRPr="00EB7E4C" w:rsidRDefault="007F2076" w:rsidP="007C476B">
      <w:pPr>
        <w:pStyle w:val="Autoria"/>
      </w:pPr>
    </w:p>
    <w:p w14:paraId="4610B87F" w14:textId="79F16A7A" w:rsidR="007F2076" w:rsidRPr="00EB7E4C" w:rsidRDefault="00E7549D" w:rsidP="007C476B">
      <w:pPr>
        <w:pStyle w:val="Autoria"/>
      </w:pPr>
      <w:r w:rsidRPr="00EB7E4C">
        <w:rPr>
          <w:b/>
          <w:bCs/>
        </w:rPr>
        <w:t>Fernando Melo da Silva</w:t>
      </w:r>
      <w:r w:rsidR="007F2076" w:rsidRPr="00EB7E4C">
        <w:rPr>
          <w:rStyle w:val="Refdenotaderodap"/>
        </w:rPr>
        <w:footnoteReference w:id="2"/>
      </w:r>
    </w:p>
    <w:p w14:paraId="0A82BF26" w14:textId="32F1D157" w:rsidR="007F2076" w:rsidRPr="00EB7E4C" w:rsidRDefault="00E7549D" w:rsidP="007C476B">
      <w:pPr>
        <w:pStyle w:val="Autoria"/>
      </w:pPr>
      <w:r w:rsidRPr="00EB7E4C">
        <w:t>Doutor em Direito</w:t>
      </w:r>
    </w:p>
    <w:p w14:paraId="54EBD491" w14:textId="4B7D744D" w:rsidR="007F2076" w:rsidRPr="00EB7E4C" w:rsidRDefault="007F2076" w:rsidP="007C476B">
      <w:pPr>
        <w:pStyle w:val="Autoria"/>
      </w:pPr>
      <w:r w:rsidRPr="00EB7E4C">
        <w:t>EMAIL:</w:t>
      </w:r>
      <w:r w:rsidR="008F3CCB" w:rsidRPr="00EB7E4C">
        <w:t xml:space="preserve"> fernando.silva@uemg.br</w:t>
      </w:r>
    </w:p>
    <w:p w14:paraId="7646AE9E" w14:textId="46A06A44" w:rsidR="007F2076" w:rsidRPr="00EB7E4C" w:rsidRDefault="007F2076" w:rsidP="007C476B">
      <w:pPr>
        <w:pStyle w:val="Autoria"/>
      </w:pPr>
      <w:r w:rsidRPr="00EB7E4C">
        <w:rPr>
          <w:spacing w:val="-1"/>
        </w:rPr>
        <w:t>LATTES:</w:t>
      </w:r>
      <w:r w:rsidR="008F3CCB" w:rsidRPr="00EB7E4C">
        <w:rPr>
          <w:spacing w:val="-1"/>
        </w:rPr>
        <w:t xml:space="preserve"> http://lattes.cnpq.br/6275951879925007</w:t>
      </w:r>
    </w:p>
    <w:p w14:paraId="16DFDD68" w14:textId="000CB297" w:rsidR="00C31695" w:rsidRPr="00EB7E4C" w:rsidRDefault="007F2076" w:rsidP="007C476B">
      <w:pPr>
        <w:pStyle w:val="Autoria"/>
        <w:rPr>
          <w:i/>
          <w:u w:val="single"/>
        </w:rPr>
      </w:pPr>
      <w:r w:rsidRPr="00EB7E4C">
        <w:rPr>
          <w:spacing w:val="-1"/>
        </w:rPr>
        <w:t>ORCID:</w:t>
      </w:r>
      <w:r w:rsidR="008F3CCB" w:rsidRPr="00EB7E4C">
        <w:rPr>
          <w:spacing w:val="-1"/>
        </w:rPr>
        <w:t xml:space="preserve"> https://orcid.org/0000-0003-0052-2004</w:t>
      </w:r>
    </w:p>
    <w:p w14:paraId="2B9FF58C" w14:textId="77777777" w:rsidR="007C476B" w:rsidRPr="00EB7E4C" w:rsidRDefault="007C476B" w:rsidP="007C476B">
      <w:pPr>
        <w:pStyle w:val="Corpo"/>
        <w:spacing w:line="240" w:lineRule="auto"/>
      </w:pPr>
    </w:p>
    <w:p w14:paraId="2A9DE15E" w14:textId="3D8ED576" w:rsidR="00C31695" w:rsidRPr="00EB7E4C" w:rsidRDefault="00C31695" w:rsidP="007C476B">
      <w:pPr>
        <w:spacing w:before="120" w:after="120"/>
        <w:jc w:val="both"/>
        <w:rPr>
          <w:rFonts w:ascii="Times New Roman" w:hAnsi="Times New Roman" w:cs="Times New Roman"/>
          <w:sz w:val="20"/>
          <w:szCs w:val="20"/>
        </w:rPr>
      </w:pPr>
      <w:r w:rsidRPr="00EB7E4C">
        <w:rPr>
          <w:rFonts w:ascii="Times New Roman" w:hAnsi="Times New Roman" w:cs="Times New Roman"/>
          <w:b/>
          <w:sz w:val="20"/>
          <w:szCs w:val="20"/>
        </w:rPr>
        <w:t>SUMÁRIO</w:t>
      </w:r>
      <w:r w:rsidR="00136B7E" w:rsidRPr="00EB7E4C">
        <w:rPr>
          <w:rFonts w:ascii="Times New Roman" w:hAnsi="Times New Roman" w:cs="Times New Roman"/>
          <w:sz w:val="20"/>
          <w:szCs w:val="20"/>
        </w:rPr>
        <w:t xml:space="preserve">: </w:t>
      </w:r>
      <w:r w:rsidRPr="00EB7E4C">
        <w:rPr>
          <w:rFonts w:ascii="Times New Roman" w:hAnsi="Times New Roman" w:cs="Times New Roman"/>
          <w:sz w:val="20"/>
          <w:szCs w:val="20"/>
        </w:rPr>
        <w:t xml:space="preserve">1 Introdução. 2 </w:t>
      </w:r>
      <w:r w:rsidR="00136B7E" w:rsidRPr="00EB7E4C">
        <w:rPr>
          <w:rFonts w:ascii="Times New Roman" w:hAnsi="Times New Roman" w:cs="Times New Roman"/>
          <w:sz w:val="20"/>
          <w:szCs w:val="20"/>
        </w:rPr>
        <w:t>Metodologia</w:t>
      </w:r>
      <w:r w:rsidRPr="00EB7E4C">
        <w:rPr>
          <w:rFonts w:ascii="Times New Roman" w:hAnsi="Times New Roman" w:cs="Times New Roman"/>
          <w:sz w:val="20"/>
          <w:szCs w:val="20"/>
        </w:rPr>
        <w:t xml:space="preserve">. </w:t>
      </w:r>
      <w:r w:rsidR="00136B7E" w:rsidRPr="00EB7E4C">
        <w:rPr>
          <w:rFonts w:ascii="Times New Roman" w:hAnsi="Times New Roman" w:cs="Times New Roman"/>
          <w:sz w:val="20"/>
          <w:szCs w:val="20"/>
        </w:rPr>
        <w:t>3 Resultados e discussão</w:t>
      </w:r>
      <w:r w:rsidRPr="00EB7E4C">
        <w:rPr>
          <w:rFonts w:ascii="Times New Roman" w:hAnsi="Times New Roman" w:cs="Times New Roman"/>
          <w:sz w:val="20"/>
          <w:szCs w:val="20"/>
        </w:rPr>
        <w:t>. 4 Conclusão. 5 Referências.</w:t>
      </w:r>
    </w:p>
    <w:p w14:paraId="0EBA37C9" w14:textId="77777777" w:rsidR="007C476B" w:rsidRPr="00EB7E4C" w:rsidRDefault="007C476B" w:rsidP="007C476B">
      <w:pPr>
        <w:pStyle w:val="Corpo"/>
        <w:spacing w:line="240" w:lineRule="auto"/>
      </w:pPr>
    </w:p>
    <w:p w14:paraId="30D2E3BF" w14:textId="1B33B818" w:rsidR="00195A63" w:rsidRPr="00EB7E4C" w:rsidRDefault="00195A63" w:rsidP="007C476B">
      <w:pPr>
        <w:pStyle w:val="Ttulo1"/>
      </w:pPr>
      <w:r w:rsidRPr="00EB7E4C">
        <w:t>RESUMO</w:t>
      </w:r>
    </w:p>
    <w:p w14:paraId="19C7322B" w14:textId="091B2AD3" w:rsidR="007C476B" w:rsidRPr="00EB7E4C" w:rsidRDefault="007C476B" w:rsidP="007C476B">
      <w:pPr>
        <w:pStyle w:val="RES"/>
      </w:pPr>
      <w:r w:rsidRPr="00EB7E4C">
        <w:t>O avanço das tecnologias digitais e a consolidação da cibercultura transformaram a produção e a circulação cultural, tornando qualquer indivíduo um potencial criador. Esse cenário tensiona o direito autoral, que precisa equilibrar a proteção ao autor com o acesso coletivo à cultura. Diante disso, o estudo objetiva analisar proposições legislativas relativas à disciplina jurídica dos direitos autorais na internet, avaliando seus reflexos na efetivação dos direitos culturais no ambiente digital</w:t>
      </w:r>
      <w:r w:rsidR="00195A63" w:rsidRPr="00EB7E4C">
        <w:t xml:space="preserve">. </w:t>
      </w:r>
      <w:r w:rsidRPr="00EB7E4C">
        <w:t>Para tanto, realizou-se uma revisão documental, com a análise de projetos de lei em tramitação na Câmara dos Deputados e no Senado Federal até maio de 2025. Identificaram-se iniciativas diversas, como remuneração jornalística, execução pública, responsabilidade civil de intermediários, inteligência artificial, proteção à liberdade de produção de conteúdo, entre outras</w:t>
      </w:r>
      <w:r w:rsidR="00195A63" w:rsidRPr="00EB7E4C">
        <w:t xml:space="preserve">. </w:t>
      </w:r>
      <w:r w:rsidR="00EB7E4C" w:rsidRPr="00EB7E4C">
        <w:t xml:space="preserve">Observou-se fragmentação normativa e sobreposição de propostas, com alternância entre a ampliação dos direitos autorais e a restrição de usos legítimos, o que afeta a liberdade de expressão, o acesso à cultura e a sustentabilidade econômica. Verifica-se que o Parlamento brasileiro atua de forma desarticulada, sendo urgente a elaboração de um marco regulatório </w:t>
      </w:r>
      <w:r w:rsidR="00EB7E4C" w:rsidRPr="00EB7E4C">
        <w:lastRenderedPageBreak/>
        <w:t xml:space="preserve">coeso que articule direitos culturais e economia criativa, equilibrando a proteção autoral, acesso democrático e o incentivo à inovação, </w:t>
      </w:r>
      <w:r w:rsidR="0098349A">
        <w:t>garantindo</w:t>
      </w:r>
      <w:r w:rsidR="00EB7E4C" w:rsidRPr="00EB7E4C">
        <w:t xml:space="preserve"> um ecossistema cultural digital plural e sustentável</w:t>
      </w:r>
      <w:r w:rsidR="00195A63" w:rsidRPr="00EB7E4C">
        <w:t>.</w:t>
      </w:r>
    </w:p>
    <w:p w14:paraId="53C5B830" w14:textId="1CA1916D" w:rsidR="00195A63" w:rsidRPr="00EB7E4C" w:rsidRDefault="00C31695" w:rsidP="007C476B">
      <w:pPr>
        <w:pStyle w:val="RES"/>
        <w:jc w:val="left"/>
      </w:pPr>
      <w:r w:rsidRPr="00EB7E4C">
        <w:rPr>
          <w:b/>
          <w:bCs/>
        </w:rPr>
        <w:t>Palavras-chave</w:t>
      </w:r>
      <w:r w:rsidR="00195A63" w:rsidRPr="00EB7E4C">
        <w:rPr>
          <w:b/>
          <w:bCs/>
        </w:rPr>
        <w:t>:</w:t>
      </w:r>
      <w:r w:rsidR="00195A63" w:rsidRPr="00EB7E4C">
        <w:t xml:space="preserve"> Direitos autorais. Produção cultural digital. Propostas legislativas. Economia criativa.</w:t>
      </w:r>
    </w:p>
    <w:p w14:paraId="3E9C2DF7" w14:textId="77777777" w:rsidR="007C476B" w:rsidRPr="00EB7E4C" w:rsidRDefault="007C476B" w:rsidP="007C476B">
      <w:pPr>
        <w:pStyle w:val="Corpo"/>
        <w:rPr>
          <w:lang w:eastAsia="pt-BR"/>
        </w:rPr>
      </w:pPr>
    </w:p>
    <w:p w14:paraId="06D0DA67" w14:textId="539F9E1C" w:rsidR="00195A63" w:rsidRPr="00EB7E4C" w:rsidRDefault="00195A63" w:rsidP="007C476B">
      <w:pPr>
        <w:pStyle w:val="Ttulo1"/>
      </w:pPr>
      <w:r w:rsidRPr="00EB7E4C">
        <w:t>ABSTRACT</w:t>
      </w:r>
    </w:p>
    <w:p w14:paraId="51C7C9F4" w14:textId="302AA64E" w:rsidR="00504FF7" w:rsidRPr="00EB7E4C" w:rsidRDefault="00EB7E4C" w:rsidP="007C476B">
      <w:pPr>
        <w:pStyle w:val="RES"/>
      </w:pPr>
      <w:r w:rsidRPr="00EB7E4C">
        <w:t xml:space="preserve">The </w:t>
      </w:r>
      <w:proofErr w:type="spellStart"/>
      <w:r w:rsidRPr="00EB7E4C">
        <w:t>advance</w:t>
      </w:r>
      <w:proofErr w:type="spellEnd"/>
      <w:r w:rsidRPr="00EB7E4C">
        <w:t xml:space="preserve"> </w:t>
      </w:r>
      <w:proofErr w:type="spellStart"/>
      <w:r w:rsidRPr="00EB7E4C">
        <w:t>of</w:t>
      </w:r>
      <w:proofErr w:type="spellEnd"/>
      <w:r w:rsidRPr="00EB7E4C">
        <w:t xml:space="preserve"> digital </w:t>
      </w:r>
      <w:proofErr w:type="spellStart"/>
      <w:r w:rsidRPr="00EB7E4C">
        <w:t>technologies</w:t>
      </w:r>
      <w:proofErr w:type="spellEnd"/>
      <w:r w:rsidRPr="00EB7E4C">
        <w:t xml:space="preserve"> </w:t>
      </w:r>
      <w:proofErr w:type="spellStart"/>
      <w:r w:rsidRPr="00EB7E4C">
        <w:t>and</w:t>
      </w:r>
      <w:proofErr w:type="spellEnd"/>
      <w:r w:rsidRPr="00EB7E4C">
        <w:t xml:space="preserve"> </w:t>
      </w:r>
      <w:proofErr w:type="spellStart"/>
      <w:r w:rsidRPr="00EB7E4C">
        <w:t>the</w:t>
      </w:r>
      <w:proofErr w:type="spellEnd"/>
      <w:r w:rsidRPr="00EB7E4C">
        <w:t xml:space="preserve"> </w:t>
      </w:r>
      <w:proofErr w:type="spellStart"/>
      <w:r w:rsidRPr="00EB7E4C">
        <w:t>consolidation</w:t>
      </w:r>
      <w:proofErr w:type="spellEnd"/>
      <w:r w:rsidRPr="00EB7E4C">
        <w:t xml:space="preserve"> </w:t>
      </w:r>
      <w:proofErr w:type="spellStart"/>
      <w:r w:rsidRPr="00EB7E4C">
        <w:t>of</w:t>
      </w:r>
      <w:proofErr w:type="spellEnd"/>
      <w:r w:rsidRPr="00EB7E4C">
        <w:t xml:space="preserve"> </w:t>
      </w:r>
      <w:proofErr w:type="spellStart"/>
      <w:r w:rsidRPr="00EB7E4C">
        <w:t>cyberculture</w:t>
      </w:r>
      <w:proofErr w:type="spellEnd"/>
      <w:r w:rsidRPr="00EB7E4C">
        <w:t xml:space="preserve"> </w:t>
      </w:r>
      <w:proofErr w:type="spellStart"/>
      <w:r w:rsidRPr="00EB7E4C">
        <w:t>have</w:t>
      </w:r>
      <w:proofErr w:type="spellEnd"/>
      <w:r w:rsidRPr="00EB7E4C">
        <w:t xml:space="preserve"> </w:t>
      </w:r>
      <w:proofErr w:type="spellStart"/>
      <w:r w:rsidRPr="00EB7E4C">
        <w:t>transformed</w:t>
      </w:r>
      <w:proofErr w:type="spellEnd"/>
      <w:r w:rsidRPr="00EB7E4C">
        <w:t xml:space="preserve"> cultural </w:t>
      </w:r>
      <w:proofErr w:type="spellStart"/>
      <w:r w:rsidRPr="00EB7E4C">
        <w:t>production</w:t>
      </w:r>
      <w:proofErr w:type="spellEnd"/>
      <w:r w:rsidRPr="00EB7E4C">
        <w:t xml:space="preserve"> </w:t>
      </w:r>
      <w:proofErr w:type="spellStart"/>
      <w:r w:rsidRPr="00EB7E4C">
        <w:t>and</w:t>
      </w:r>
      <w:proofErr w:type="spellEnd"/>
      <w:r w:rsidRPr="00EB7E4C">
        <w:t xml:space="preserve"> </w:t>
      </w:r>
      <w:proofErr w:type="spellStart"/>
      <w:r w:rsidRPr="00EB7E4C">
        <w:t>circulation</w:t>
      </w:r>
      <w:proofErr w:type="spellEnd"/>
      <w:r w:rsidRPr="00EB7E4C">
        <w:t xml:space="preserve">, making </w:t>
      </w:r>
      <w:proofErr w:type="spellStart"/>
      <w:r w:rsidRPr="00EB7E4C">
        <w:t>any</w:t>
      </w:r>
      <w:proofErr w:type="spellEnd"/>
      <w:r w:rsidRPr="00EB7E4C">
        <w:t xml:space="preserve"> individual a </w:t>
      </w:r>
      <w:proofErr w:type="spellStart"/>
      <w:r w:rsidRPr="00EB7E4C">
        <w:t>potential</w:t>
      </w:r>
      <w:proofErr w:type="spellEnd"/>
      <w:r w:rsidRPr="00EB7E4C">
        <w:t xml:space="preserve"> </w:t>
      </w:r>
      <w:proofErr w:type="spellStart"/>
      <w:r w:rsidRPr="00EB7E4C">
        <w:t>creator</w:t>
      </w:r>
      <w:proofErr w:type="spellEnd"/>
      <w:r w:rsidRPr="00EB7E4C">
        <w:t xml:space="preserve">. </w:t>
      </w:r>
      <w:proofErr w:type="spellStart"/>
      <w:r w:rsidRPr="00EB7E4C">
        <w:t>This</w:t>
      </w:r>
      <w:proofErr w:type="spellEnd"/>
      <w:r w:rsidRPr="00EB7E4C">
        <w:t xml:space="preserve"> </w:t>
      </w:r>
      <w:proofErr w:type="spellStart"/>
      <w:r w:rsidRPr="00EB7E4C">
        <w:t>scenario</w:t>
      </w:r>
      <w:proofErr w:type="spellEnd"/>
      <w:r w:rsidRPr="00EB7E4C">
        <w:t xml:space="preserve"> </w:t>
      </w:r>
      <w:proofErr w:type="spellStart"/>
      <w:r w:rsidRPr="00EB7E4C">
        <w:t>strains</w:t>
      </w:r>
      <w:proofErr w:type="spellEnd"/>
      <w:r w:rsidRPr="00EB7E4C">
        <w:t xml:space="preserve"> copyright </w:t>
      </w:r>
      <w:proofErr w:type="spellStart"/>
      <w:r w:rsidRPr="00EB7E4C">
        <w:t>law</w:t>
      </w:r>
      <w:proofErr w:type="spellEnd"/>
      <w:r w:rsidRPr="00EB7E4C">
        <w:t xml:space="preserve">, </w:t>
      </w:r>
      <w:proofErr w:type="spellStart"/>
      <w:r w:rsidRPr="00EB7E4C">
        <w:t>which</w:t>
      </w:r>
      <w:proofErr w:type="spellEnd"/>
      <w:r w:rsidRPr="00EB7E4C">
        <w:t xml:space="preserve"> must balance </w:t>
      </w:r>
      <w:proofErr w:type="spellStart"/>
      <w:r w:rsidRPr="00EB7E4C">
        <w:t>the</w:t>
      </w:r>
      <w:proofErr w:type="spellEnd"/>
      <w:r w:rsidRPr="00EB7E4C">
        <w:t xml:space="preserve"> </w:t>
      </w:r>
      <w:proofErr w:type="spellStart"/>
      <w:r w:rsidRPr="00EB7E4C">
        <w:t>protection</w:t>
      </w:r>
      <w:proofErr w:type="spellEnd"/>
      <w:r w:rsidRPr="00EB7E4C">
        <w:t xml:space="preserve"> </w:t>
      </w:r>
      <w:proofErr w:type="spellStart"/>
      <w:r w:rsidRPr="00EB7E4C">
        <w:t>of</w:t>
      </w:r>
      <w:proofErr w:type="spellEnd"/>
      <w:r w:rsidRPr="00EB7E4C">
        <w:t xml:space="preserve"> </w:t>
      </w:r>
      <w:proofErr w:type="spellStart"/>
      <w:r w:rsidRPr="00EB7E4C">
        <w:t>authors</w:t>
      </w:r>
      <w:proofErr w:type="spellEnd"/>
      <w:r w:rsidRPr="00EB7E4C">
        <w:t xml:space="preserve"> </w:t>
      </w:r>
      <w:proofErr w:type="spellStart"/>
      <w:r w:rsidRPr="00EB7E4C">
        <w:t>with</w:t>
      </w:r>
      <w:proofErr w:type="spellEnd"/>
      <w:r w:rsidRPr="00EB7E4C">
        <w:t xml:space="preserve"> </w:t>
      </w:r>
      <w:proofErr w:type="spellStart"/>
      <w:r w:rsidRPr="00EB7E4C">
        <w:t>collective</w:t>
      </w:r>
      <w:proofErr w:type="spellEnd"/>
      <w:r w:rsidRPr="00EB7E4C">
        <w:t xml:space="preserve"> </w:t>
      </w:r>
      <w:proofErr w:type="spellStart"/>
      <w:r w:rsidRPr="00EB7E4C">
        <w:t>access</w:t>
      </w:r>
      <w:proofErr w:type="spellEnd"/>
      <w:r w:rsidRPr="00EB7E4C">
        <w:t xml:space="preserve"> </w:t>
      </w:r>
      <w:proofErr w:type="spellStart"/>
      <w:r w:rsidRPr="00EB7E4C">
        <w:t>to</w:t>
      </w:r>
      <w:proofErr w:type="spellEnd"/>
      <w:r w:rsidRPr="00EB7E4C">
        <w:t xml:space="preserve"> </w:t>
      </w:r>
      <w:proofErr w:type="spellStart"/>
      <w:r w:rsidRPr="00EB7E4C">
        <w:t>culture</w:t>
      </w:r>
      <w:proofErr w:type="spellEnd"/>
      <w:r w:rsidRPr="00EB7E4C">
        <w:t xml:space="preserve">. Against </w:t>
      </w:r>
      <w:proofErr w:type="spellStart"/>
      <w:r w:rsidRPr="00EB7E4C">
        <w:t>this</w:t>
      </w:r>
      <w:proofErr w:type="spellEnd"/>
      <w:r w:rsidRPr="00EB7E4C">
        <w:t xml:space="preserve"> </w:t>
      </w:r>
      <w:proofErr w:type="spellStart"/>
      <w:r w:rsidRPr="00EB7E4C">
        <w:t>backdrop</w:t>
      </w:r>
      <w:proofErr w:type="spellEnd"/>
      <w:r w:rsidRPr="00EB7E4C">
        <w:t xml:space="preserve">, </w:t>
      </w:r>
      <w:proofErr w:type="spellStart"/>
      <w:r w:rsidRPr="00EB7E4C">
        <w:t>this</w:t>
      </w:r>
      <w:proofErr w:type="spellEnd"/>
      <w:r w:rsidRPr="00EB7E4C">
        <w:t xml:space="preserve"> </w:t>
      </w:r>
      <w:proofErr w:type="spellStart"/>
      <w:r w:rsidRPr="00EB7E4C">
        <w:t>paper</w:t>
      </w:r>
      <w:proofErr w:type="spellEnd"/>
      <w:r w:rsidRPr="00EB7E4C">
        <w:t xml:space="preserve"> </w:t>
      </w:r>
      <w:proofErr w:type="spellStart"/>
      <w:r w:rsidRPr="00EB7E4C">
        <w:t>analyzes</w:t>
      </w:r>
      <w:proofErr w:type="spellEnd"/>
      <w:r w:rsidRPr="00EB7E4C">
        <w:t xml:space="preserve"> </w:t>
      </w:r>
      <w:proofErr w:type="spellStart"/>
      <w:r w:rsidRPr="00EB7E4C">
        <w:t>legislative</w:t>
      </w:r>
      <w:proofErr w:type="spellEnd"/>
      <w:r w:rsidRPr="00EB7E4C">
        <w:t xml:space="preserve"> </w:t>
      </w:r>
      <w:proofErr w:type="spellStart"/>
      <w:r w:rsidRPr="00EB7E4C">
        <w:t>proposals</w:t>
      </w:r>
      <w:proofErr w:type="spellEnd"/>
      <w:r w:rsidRPr="00EB7E4C">
        <w:t xml:space="preserve"> </w:t>
      </w:r>
      <w:proofErr w:type="spellStart"/>
      <w:r w:rsidRPr="00EB7E4C">
        <w:t>concerning</w:t>
      </w:r>
      <w:proofErr w:type="spellEnd"/>
      <w:r w:rsidRPr="00EB7E4C">
        <w:t xml:space="preserve"> </w:t>
      </w:r>
      <w:proofErr w:type="spellStart"/>
      <w:r w:rsidRPr="00EB7E4C">
        <w:t>the</w:t>
      </w:r>
      <w:proofErr w:type="spellEnd"/>
      <w:r w:rsidRPr="00EB7E4C">
        <w:t xml:space="preserve"> legal framework for copyright </w:t>
      </w:r>
      <w:proofErr w:type="spellStart"/>
      <w:r w:rsidRPr="00EB7E4C">
        <w:t>on</w:t>
      </w:r>
      <w:proofErr w:type="spellEnd"/>
      <w:r w:rsidRPr="00EB7E4C">
        <w:t xml:space="preserve"> </w:t>
      </w:r>
      <w:proofErr w:type="spellStart"/>
      <w:r w:rsidRPr="00EB7E4C">
        <w:t>the</w:t>
      </w:r>
      <w:proofErr w:type="spellEnd"/>
      <w:r w:rsidRPr="00EB7E4C">
        <w:t xml:space="preserve"> internet, </w:t>
      </w:r>
      <w:proofErr w:type="spellStart"/>
      <w:r w:rsidRPr="00EB7E4C">
        <w:t>assessing</w:t>
      </w:r>
      <w:proofErr w:type="spellEnd"/>
      <w:r w:rsidRPr="00EB7E4C">
        <w:t xml:space="preserve"> </w:t>
      </w:r>
      <w:proofErr w:type="spellStart"/>
      <w:r w:rsidRPr="00EB7E4C">
        <w:t>their</w:t>
      </w:r>
      <w:proofErr w:type="spellEnd"/>
      <w:r w:rsidRPr="00EB7E4C">
        <w:t xml:space="preserve"> </w:t>
      </w:r>
      <w:proofErr w:type="spellStart"/>
      <w:r w:rsidRPr="00EB7E4C">
        <w:t>implications</w:t>
      </w:r>
      <w:proofErr w:type="spellEnd"/>
      <w:r w:rsidRPr="00EB7E4C">
        <w:t xml:space="preserve"> for </w:t>
      </w:r>
      <w:proofErr w:type="spellStart"/>
      <w:r w:rsidRPr="00EB7E4C">
        <w:t>the</w:t>
      </w:r>
      <w:proofErr w:type="spellEnd"/>
      <w:r w:rsidRPr="00EB7E4C">
        <w:t xml:space="preserve"> </w:t>
      </w:r>
      <w:proofErr w:type="spellStart"/>
      <w:r w:rsidRPr="00EB7E4C">
        <w:t>realization</w:t>
      </w:r>
      <w:proofErr w:type="spellEnd"/>
      <w:r w:rsidRPr="00EB7E4C">
        <w:t xml:space="preserve"> </w:t>
      </w:r>
      <w:proofErr w:type="spellStart"/>
      <w:r w:rsidRPr="00EB7E4C">
        <w:t>of</w:t>
      </w:r>
      <w:proofErr w:type="spellEnd"/>
      <w:r w:rsidRPr="00EB7E4C">
        <w:t xml:space="preserve"> cultural </w:t>
      </w:r>
      <w:proofErr w:type="spellStart"/>
      <w:r w:rsidRPr="00EB7E4C">
        <w:t>rights</w:t>
      </w:r>
      <w:proofErr w:type="spellEnd"/>
      <w:r w:rsidRPr="00EB7E4C">
        <w:t xml:space="preserve"> in </w:t>
      </w:r>
      <w:proofErr w:type="spellStart"/>
      <w:r w:rsidRPr="00EB7E4C">
        <w:t>the</w:t>
      </w:r>
      <w:proofErr w:type="spellEnd"/>
      <w:r w:rsidRPr="00EB7E4C">
        <w:t xml:space="preserve"> digital </w:t>
      </w:r>
      <w:proofErr w:type="spellStart"/>
      <w:r w:rsidRPr="00EB7E4C">
        <w:t>environment</w:t>
      </w:r>
      <w:proofErr w:type="spellEnd"/>
      <w:r w:rsidRPr="00EB7E4C">
        <w:t xml:space="preserve">. </w:t>
      </w:r>
      <w:proofErr w:type="spellStart"/>
      <w:r w:rsidRPr="00EB7E4C">
        <w:t>To</w:t>
      </w:r>
      <w:proofErr w:type="spellEnd"/>
      <w:r w:rsidRPr="00EB7E4C">
        <w:t xml:space="preserve"> </w:t>
      </w:r>
      <w:proofErr w:type="spellStart"/>
      <w:r w:rsidRPr="00EB7E4C">
        <w:t>this</w:t>
      </w:r>
      <w:proofErr w:type="spellEnd"/>
      <w:r w:rsidRPr="00EB7E4C">
        <w:t xml:space="preserve"> </w:t>
      </w:r>
      <w:proofErr w:type="spellStart"/>
      <w:r w:rsidRPr="00EB7E4C">
        <w:t>end</w:t>
      </w:r>
      <w:proofErr w:type="spellEnd"/>
      <w:r w:rsidRPr="00EB7E4C">
        <w:t xml:space="preserve">, a </w:t>
      </w:r>
      <w:proofErr w:type="spellStart"/>
      <w:r w:rsidRPr="00EB7E4C">
        <w:t>documentary</w:t>
      </w:r>
      <w:proofErr w:type="spellEnd"/>
      <w:r w:rsidRPr="00EB7E4C">
        <w:t xml:space="preserve"> review </w:t>
      </w:r>
      <w:proofErr w:type="spellStart"/>
      <w:r w:rsidRPr="00EB7E4C">
        <w:t>of</w:t>
      </w:r>
      <w:proofErr w:type="spellEnd"/>
      <w:r w:rsidRPr="00EB7E4C">
        <w:t xml:space="preserve"> </w:t>
      </w:r>
      <w:proofErr w:type="spellStart"/>
      <w:r w:rsidRPr="00EB7E4C">
        <w:t>legislative</w:t>
      </w:r>
      <w:proofErr w:type="spellEnd"/>
      <w:r w:rsidRPr="00EB7E4C">
        <w:t xml:space="preserve"> </w:t>
      </w:r>
      <w:proofErr w:type="spellStart"/>
      <w:r w:rsidRPr="00EB7E4C">
        <w:t>materials</w:t>
      </w:r>
      <w:proofErr w:type="spellEnd"/>
      <w:r w:rsidRPr="00EB7E4C">
        <w:t xml:space="preserve"> </w:t>
      </w:r>
      <w:proofErr w:type="spellStart"/>
      <w:r w:rsidRPr="00EB7E4C">
        <w:t>was</w:t>
      </w:r>
      <w:proofErr w:type="spellEnd"/>
      <w:r w:rsidRPr="00EB7E4C">
        <w:t xml:space="preserve"> </w:t>
      </w:r>
      <w:proofErr w:type="spellStart"/>
      <w:r w:rsidRPr="00EB7E4C">
        <w:t>conducted</w:t>
      </w:r>
      <w:proofErr w:type="spellEnd"/>
      <w:r w:rsidRPr="00EB7E4C">
        <w:t xml:space="preserve">, </w:t>
      </w:r>
      <w:proofErr w:type="spellStart"/>
      <w:r w:rsidRPr="00EB7E4C">
        <w:t>examining</w:t>
      </w:r>
      <w:proofErr w:type="spellEnd"/>
      <w:r w:rsidRPr="00EB7E4C">
        <w:t xml:space="preserve"> </w:t>
      </w:r>
      <w:proofErr w:type="spellStart"/>
      <w:r w:rsidRPr="00EB7E4C">
        <w:t>bills</w:t>
      </w:r>
      <w:proofErr w:type="spellEnd"/>
      <w:r w:rsidRPr="00EB7E4C">
        <w:t xml:space="preserve"> </w:t>
      </w:r>
      <w:proofErr w:type="spellStart"/>
      <w:r w:rsidRPr="00EB7E4C">
        <w:t>pending</w:t>
      </w:r>
      <w:proofErr w:type="spellEnd"/>
      <w:r w:rsidRPr="00EB7E4C">
        <w:t xml:space="preserve"> </w:t>
      </w:r>
      <w:proofErr w:type="spellStart"/>
      <w:r w:rsidRPr="00EB7E4C">
        <w:t>before</w:t>
      </w:r>
      <w:proofErr w:type="spellEnd"/>
      <w:r w:rsidRPr="00EB7E4C">
        <w:t xml:space="preserve"> </w:t>
      </w:r>
      <w:proofErr w:type="spellStart"/>
      <w:r w:rsidRPr="00EB7E4C">
        <w:t>the</w:t>
      </w:r>
      <w:proofErr w:type="spellEnd"/>
      <w:r w:rsidRPr="00EB7E4C">
        <w:t xml:space="preserve"> Chamber </w:t>
      </w:r>
      <w:proofErr w:type="spellStart"/>
      <w:r w:rsidRPr="00EB7E4C">
        <w:t>of</w:t>
      </w:r>
      <w:proofErr w:type="spellEnd"/>
      <w:r w:rsidRPr="00EB7E4C">
        <w:t xml:space="preserve"> </w:t>
      </w:r>
      <w:proofErr w:type="spellStart"/>
      <w:r w:rsidRPr="00EB7E4C">
        <w:t>Deputies</w:t>
      </w:r>
      <w:proofErr w:type="spellEnd"/>
      <w:r w:rsidRPr="00EB7E4C">
        <w:t xml:space="preserve"> </w:t>
      </w:r>
      <w:proofErr w:type="spellStart"/>
      <w:r w:rsidRPr="00EB7E4C">
        <w:t>and</w:t>
      </w:r>
      <w:proofErr w:type="spellEnd"/>
      <w:r w:rsidRPr="00EB7E4C">
        <w:t xml:space="preserve"> </w:t>
      </w:r>
      <w:proofErr w:type="spellStart"/>
      <w:r w:rsidRPr="00EB7E4C">
        <w:t>the</w:t>
      </w:r>
      <w:proofErr w:type="spellEnd"/>
      <w:r w:rsidRPr="00EB7E4C">
        <w:t xml:space="preserve"> Federal </w:t>
      </w:r>
      <w:proofErr w:type="spellStart"/>
      <w:r w:rsidRPr="00EB7E4C">
        <w:t>Senate</w:t>
      </w:r>
      <w:proofErr w:type="spellEnd"/>
      <w:r w:rsidRPr="00EB7E4C">
        <w:t xml:space="preserve"> </w:t>
      </w:r>
      <w:proofErr w:type="spellStart"/>
      <w:r w:rsidRPr="00EB7E4C">
        <w:t>up</w:t>
      </w:r>
      <w:proofErr w:type="spellEnd"/>
      <w:r w:rsidRPr="00EB7E4C">
        <w:t xml:space="preserve"> </w:t>
      </w:r>
      <w:proofErr w:type="spellStart"/>
      <w:r w:rsidRPr="00EB7E4C">
        <w:t>to</w:t>
      </w:r>
      <w:proofErr w:type="spellEnd"/>
      <w:r w:rsidRPr="00EB7E4C">
        <w:t xml:space="preserve"> May 2025. A range </w:t>
      </w:r>
      <w:proofErr w:type="spellStart"/>
      <w:r w:rsidRPr="00EB7E4C">
        <w:t>of</w:t>
      </w:r>
      <w:proofErr w:type="spellEnd"/>
      <w:r w:rsidRPr="00EB7E4C">
        <w:t xml:space="preserve"> </w:t>
      </w:r>
      <w:proofErr w:type="spellStart"/>
      <w:r w:rsidRPr="00EB7E4C">
        <w:t>initiatives</w:t>
      </w:r>
      <w:proofErr w:type="spellEnd"/>
      <w:r w:rsidRPr="00EB7E4C">
        <w:t xml:space="preserve"> </w:t>
      </w:r>
      <w:proofErr w:type="spellStart"/>
      <w:r w:rsidRPr="00EB7E4C">
        <w:t>was</w:t>
      </w:r>
      <w:proofErr w:type="spellEnd"/>
      <w:r w:rsidRPr="00EB7E4C">
        <w:t xml:space="preserve"> </w:t>
      </w:r>
      <w:proofErr w:type="spellStart"/>
      <w:r w:rsidRPr="00EB7E4C">
        <w:t>identified</w:t>
      </w:r>
      <w:proofErr w:type="spellEnd"/>
      <w:r w:rsidRPr="00EB7E4C">
        <w:t xml:space="preserve">, </w:t>
      </w:r>
      <w:proofErr w:type="spellStart"/>
      <w:r w:rsidRPr="00EB7E4C">
        <w:t>including</w:t>
      </w:r>
      <w:proofErr w:type="spellEnd"/>
      <w:r w:rsidRPr="00EB7E4C">
        <w:t xml:space="preserve"> </w:t>
      </w:r>
      <w:proofErr w:type="spellStart"/>
      <w:r w:rsidRPr="00EB7E4C">
        <w:t>remuneration</w:t>
      </w:r>
      <w:proofErr w:type="spellEnd"/>
      <w:r w:rsidRPr="00EB7E4C">
        <w:t xml:space="preserve"> for </w:t>
      </w:r>
      <w:proofErr w:type="spellStart"/>
      <w:r w:rsidRPr="00EB7E4C">
        <w:t>journalism</w:t>
      </w:r>
      <w:proofErr w:type="spellEnd"/>
      <w:r w:rsidRPr="00EB7E4C">
        <w:t xml:space="preserve">, </w:t>
      </w:r>
      <w:proofErr w:type="spellStart"/>
      <w:r w:rsidRPr="00EB7E4C">
        <w:t>public</w:t>
      </w:r>
      <w:proofErr w:type="spellEnd"/>
      <w:r w:rsidRPr="00EB7E4C">
        <w:t xml:space="preserve"> performance, </w:t>
      </w:r>
      <w:proofErr w:type="spellStart"/>
      <w:r w:rsidRPr="00EB7E4C">
        <w:t>intermediary</w:t>
      </w:r>
      <w:proofErr w:type="spellEnd"/>
      <w:r w:rsidRPr="00EB7E4C">
        <w:t xml:space="preserve"> civil </w:t>
      </w:r>
      <w:proofErr w:type="spellStart"/>
      <w:r w:rsidRPr="00EB7E4C">
        <w:t>liability</w:t>
      </w:r>
      <w:proofErr w:type="spellEnd"/>
      <w:r w:rsidRPr="00EB7E4C">
        <w:t xml:space="preserve">, artificial </w:t>
      </w:r>
      <w:proofErr w:type="spellStart"/>
      <w:r w:rsidRPr="00EB7E4C">
        <w:t>intelligence</w:t>
      </w:r>
      <w:proofErr w:type="spellEnd"/>
      <w:r w:rsidRPr="00EB7E4C">
        <w:t xml:space="preserve">, </w:t>
      </w:r>
      <w:proofErr w:type="spellStart"/>
      <w:r w:rsidRPr="00EB7E4C">
        <w:t>and</w:t>
      </w:r>
      <w:proofErr w:type="spellEnd"/>
      <w:r w:rsidRPr="00EB7E4C">
        <w:t xml:space="preserve"> </w:t>
      </w:r>
      <w:proofErr w:type="spellStart"/>
      <w:r w:rsidRPr="00EB7E4C">
        <w:t>the</w:t>
      </w:r>
      <w:proofErr w:type="spellEnd"/>
      <w:r w:rsidRPr="00EB7E4C">
        <w:t xml:space="preserve"> </w:t>
      </w:r>
      <w:proofErr w:type="spellStart"/>
      <w:r w:rsidRPr="00EB7E4C">
        <w:t>protection</w:t>
      </w:r>
      <w:proofErr w:type="spellEnd"/>
      <w:r w:rsidRPr="00EB7E4C">
        <w:t xml:space="preserve"> </w:t>
      </w:r>
      <w:proofErr w:type="spellStart"/>
      <w:r w:rsidRPr="00EB7E4C">
        <w:t>of</w:t>
      </w:r>
      <w:proofErr w:type="spellEnd"/>
      <w:r w:rsidRPr="00EB7E4C">
        <w:t xml:space="preserve"> </w:t>
      </w:r>
      <w:proofErr w:type="spellStart"/>
      <w:r w:rsidRPr="00EB7E4C">
        <w:t>freedom</w:t>
      </w:r>
      <w:proofErr w:type="spellEnd"/>
      <w:r w:rsidRPr="00EB7E4C">
        <w:t xml:space="preserve"> </w:t>
      </w:r>
      <w:proofErr w:type="spellStart"/>
      <w:r w:rsidRPr="00EB7E4C">
        <w:t>to</w:t>
      </w:r>
      <w:proofErr w:type="spellEnd"/>
      <w:r w:rsidRPr="00EB7E4C">
        <w:t xml:space="preserve"> </w:t>
      </w:r>
      <w:proofErr w:type="spellStart"/>
      <w:r w:rsidRPr="00EB7E4C">
        <w:t>produce</w:t>
      </w:r>
      <w:proofErr w:type="spellEnd"/>
      <w:r w:rsidRPr="00EB7E4C">
        <w:t xml:space="preserve"> </w:t>
      </w:r>
      <w:proofErr w:type="spellStart"/>
      <w:r w:rsidRPr="00EB7E4C">
        <w:t>content</w:t>
      </w:r>
      <w:proofErr w:type="spellEnd"/>
      <w:r w:rsidRPr="00EB7E4C">
        <w:t xml:space="preserve">, </w:t>
      </w:r>
      <w:proofErr w:type="spellStart"/>
      <w:r w:rsidRPr="00EB7E4C">
        <w:t>among</w:t>
      </w:r>
      <w:proofErr w:type="spellEnd"/>
      <w:r w:rsidRPr="00EB7E4C">
        <w:t xml:space="preserve"> </w:t>
      </w:r>
      <w:proofErr w:type="spellStart"/>
      <w:r w:rsidRPr="00EB7E4C">
        <w:t>others</w:t>
      </w:r>
      <w:proofErr w:type="spellEnd"/>
      <w:r w:rsidRPr="00EB7E4C">
        <w:t xml:space="preserve">. </w:t>
      </w:r>
      <w:proofErr w:type="spellStart"/>
      <w:r w:rsidRPr="00EB7E4C">
        <w:t>Regulatory</w:t>
      </w:r>
      <w:proofErr w:type="spellEnd"/>
      <w:r w:rsidRPr="00EB7E4C">
        <w:t xml:space="preserve"> </w:t>
      </w:r>
      <w:proofErr w:type="spellStart"/>
      <w:r w:rsidRPr="00EB7E4C">
        <w:t>fragmentation</w:t>
      </w:r>
      <w:proofErr w:type="spellEnd"/>
      <w:r w:rsidRPr="00EB7E4C">
        <w:t xml:space="preserve"> </w:t>
      </w:r>
      <w:proofErr w:type="spellStart"/>
      <w:r w:rsidRPr="00EB7E4C">
        <w:t>and</w:t>
      </w:r>
      <w:proofErr w:type="spellEnd"/>
      <w:r w:rsidRPr="00EB7E4C">
        <w:t xml:space="preserve"> </w:t>
      </w:r>
      <w:proofErr w:type="spellStart"/>
      <w:r w:rsidRPr="00EB7E4C">
        <w:t>overlapping</w:t>
      </w:r>
      <w:proofErr w:type="spellEnd"/>
      <w:r w:rsidRPr="00EB7E4C">
        <w:t xml:space="preserve"> </w:t>
      </w:r>
      <w:proofErr w:type="spellStart"/>
      <w:r w:rsidRPr="00EB7E4C">
        <w:t>proposals</w:t>
      </w:r>
      <w:proofErr w:type="spellEnd"/>
      <w:r w:rsidRPr="00EB7E4C">
        <w:t xml:space="preserve"> </w:t>
      </w:r>
      <w:proofErr w:type="spellStart"/>
      <w:r w:rsidRPr="00EB7E4C">
        <w:t>were</w:t>
      </w:r>
      <w:proofErr w:type="spellEnd"/>
      <w:r w:rsidRPr="00EB7E4C">
        <w:t xml:space="preserve"> </w:t>
      </w:r>
      <w:proofErr w:type="spellStart"/>
      <w:r w:rsidRPr="00EB7E4C">
        <w:t>observed</w:t>
      </w:r>
      <w:proofErr w:type="spellEnd"/>
      <w:r w:rsidRPr="00EB7E4C">
        <w:t xml:space="preserve">, </w:t>
      </w:r>
      <w:proofErr w:type="spellStart"/>
      <w:r w:rsidRPr="00EB7E4C">
        <w:t>with</w:t>
      </w:r>
      <w:proofErr w:type="spellEnd"/>
      <w:r w:rsidRPr="00EB7E4C">
        <w:t xml:space="preserve"> </w:t>
      </w:r>
      <w:proofErr w:type="spellStart"/>
      <w:r w:rsidRPr="00EB7E4C">
        <w:t>oscillation</w:t>
      </w:r>
      <w:proofErr w:type="spellEnd"/>
      <w:r w:rsidRPr="00EB7E4C">
        <w:t xml:space="preserve"> </w:t>
      </w:r>
      <w:proofErr w:type="spellStart"/>
      <w:r w:rsidRPr="00EB7E4C">
        <w:t>between</w:t>
      </w:r>
      <w:proofErr w:type="spellEnd"/>
      <w:r w:rsidRPr="00EB7E4C">
        <w:t xml:space="preserve"> </w:t>
      </w:r>
      <w:proofErr w:type="spellStart"/>
      <w:r w:rsidRPr="00EB7E4C">
        <w:t>expanding</w:t>
      </w:r>
      <w:proofErr w:type="spellEnd"/>
      <w:r w:rsidRPr="00EB7E4C">
        <w:t xml:space="preserve"> copyright </w:t>
      </w:r>
      <w:proofErr w:type="spellStart"/>
      <w:r w:rsidRPr="00EB7E4C">
        <w:t>and</w:t>
      </w:r>
      <w:proofErr w:type="spellEnd"/>
      <w:r w:rsidRPr="00EB7E4C">
        <w:t xml:space="preserve"> </w:t>
      </w:r>
      <w:proofErr w:type="spellStart"/>
      <w:r w:rsidRPr="00EB7E4C">
        <w:t>restricting</w:t>
      </w:r>
      <w:proofErr w:type="spellEnd"/>
      <w:r w:rsidRPr="00EB7E4C">
        <w:t xml:space="preserve"> </w:t>
      </w:r>
      <w:proofErr w:type="spellStart"/>
      <w:r w:rsidRPr="00EB7E4C">
        <w:t>legitimate</w:t>
      </w:r>
      <w:proofErr w:type="spellEnd"/>
      <w:r w:rsidRPr="00EB7E4C">
        <w:t xml:space="preserve"> uses, </w:t>
      </w:r>
      <w:proofErr w:type="spellStart"/>
      <w:r w:rsidRPr="00EB7E4C">
        <w:t>affecting</w:t>
      </w:r>
      <w:proofErr w:type="spellEnd"/>
      <w:r w:rsidRPr="00EB7E4C">
        <w:t xml:space="preserve"> </w:t>
      </w:r>
      <w:proofErr w:type="spellStart"/>
      <w:r w:rsidRPr="00EB7E4C">
        <w:t>freedom</w:t>
      </w:r>
      <w:proofErr w:type="spellEnd"/>
      <w:r w:rsidRPr="00EB7E4C">
        <w:t xml:space="preserve"> </w:t>
      </w:r>
      <w:proofErr w:type="spellStart"/>
      <w:r w:rsidRPr="00EB7E4C">
        <w:t>of</w:t>
      </w:r>
      <w:proofErr w:type="spellEnd"/>
      <w:r w:rsidRPr="00EB7E4C">
        <w:t xml:space="preserve"> </w:t>
      </w:r>
      <w:proofErr w:type="spellStart"/>
      <w:r w:rsidRPr="00EB7E4C">
        <w:t>expression</w:t>
      </w:r>
      <w:proofErr w:type="spellEnd"/>
      <w:r w:rsidRPr="00EB7E4C">
        <w:t xml:space="preserve">, </w:t>
      </w:r>
      <w:proofErr w:type="spellStart"/>
      <w:r w:rsidRPr="00EB7E4C">
        <w:t>access</w:t>
      </w:r>
      <w:proofErr w:type="spellEnd"/>
      <w:r w:rsidRPr="00EB7E4C">
        <w:t xml:space="preserve"> </w:t>
      </w:r>
      <w:proofErr w:type="spellStart"/>
      <w:r w:rsidRPr="00EB7E4C">
        <w:t>to</w:t>
      </w:r>
      <w:proofErr w:type="spellEnd"/>
      <w:r w:rsidRPr="00EB7E4C">
        <w:t xml:space="preserve"> </w:t>
      </w:r>
      <w:proofErr w:type="spellStart"/>
      <w:r w:rsidRPr="00EB7E4C">
        <w:t>culture</w:t>
      </w:r>
      <w:proofErr w:type="spellEnd"/>
      <w:r w:rsidRPr="00EB7E4C">
        <w:t xml:space="preserve">, </w:t>
      </w:r>
      <w:proofErr w:type="spellStart"/>
      <w:r w:rsidRPr="00EB7E4C">
        <w:t>and</w:t>
      </w:r>
      <w:proofErr w:type="spellEnd"/>
      <w:r w:rsidRPr="00EB7E4C">
        <w:t xml:space="preserve"> </w:t>
      </w:r>
      <w:proofErr w:type="spellStart"/>
      <w:r w:rsidRPr="00EB7E4C">
        <w:t>economic</w:t>
      </w:r>
      <w:proofErr w:type="spellEnd"/>
      <w:r w:rsidRPr="00EB7E4C">
        <w:t xml:space="preserve"> </w:t>
      </w:r>
      <w:proofErr w:type="spellStart"/>
      <w:r w:rsidRPr="00EB7E4C">
        <w:t>sustainability</w:t>
      </w:r>
      <w:proofErr w:type="spellEnd"/>
      <w:r w:rsidRPr="00EB7E4C">
        <w:t xml:space="preserve">. The </w:t>
      </w:r>
      <w:proofErr w:type="spellStart"/>
      <w:r w:rsidRPr="00EB7E4C">
        <w:t>Brazilian</w:t>
      </w:r>
      <w:proofErr w:type="spellEnd"/>
      <w:r w:rsidRPr="00EB7E4C">
        <w:t xml:space="preserve"> </w:t>
      </w:r>
      <w:proofErr w:type="spellStart"/>
      <w:r w:rsidRPr="00EB7E4C">
        <w:t>Parliament</w:t>
      </w:r>
      <w:proofErr w:type="spellEnd"/>
      <w:r w:rsidRPr="00EB7E4C">
        <w:t xml:space="preserve"> </w:t>
      </w:r>
      <w:proofErr w:type="spellStart"/>
      <w:r w:rsidRPr="00EB7E4C">
        <w:t>has</w:t>
      </w:r>
      <w:proofErr w:type="spellEnd"/>
      <w:r w:rsidRPr="00EB7E4C">
        <w:t xml:space="preserve"> </w:t>
      </w:r>
      <w:proofErr w:type="spellStart"/>
      <w:r w:rsidRPr="00EB7E4C">
        <w:t>been</w:t>
      </w:r>
      <w:proofErr w:type="spellEnd"/>
      <w:r w:rsidRPr="00EB7E4C">
        <w:t xml:space="preserve"> </w:t>
      </w:r>
      <w:proofErr w:type="spellStart"/>
      <w:r w:rsidRPr="00EB7E4C">
        <w:t>highly</w:t>
      </w:r>
      <w:proofErr w:type="spellEnd"/>
      <w:r w:rsidRPr="00EB7E4C">
        <w:t xml:space="preserve"> </w:t>
      </w:r>
      <w:proofErr w:type="spellStart"/>
      <w:r w:rsidRPr="00EB7E4C">
        <w:t>active</w:t>
      </w:r>
      <w:proofErr w:type="spellEnd"/>
      <w:r w:rsidRPr="00EB7E4C">
        <w:t xml:space="preserve"> </w:t>
      </w:r>
      <w:proofErr w:type="spellStart"/>
      <w:r w:rsidRPr="00EB7E4C">
        <w:t>yet</w:t>
      </w:r>
      <w:proofErr w:type="spellEnd"/>
      <w:r w:rsidRPr="00EB7E4C">
        <w:t xml:space="preserve"> </w:t>
      </w:r>
      <w:proofErr w:type="spellStart"/>
      <w:r w:rsidRPr="00EB7E4C">
        <w:t>uncoordinated</w:t>
      </w:r>
      <w:proofErr w:type="spellEnd"/>
      <w:r w:rsidRPr="00EB7E4C">
        <w:t xml:space="preserve">, </w:t>
      </w:r>
      <w:proofErr w:type="spellStart"/>
      <w:r w:rsidRPr="00EB7E4C">
        <w:t>underscoring</w:t>
      </w:r>
      <w:proofErr w:type="spellEnd"/>
      <w:r w:rsidRPr="00EB7E4C">
        <w:t xml:space="preserve"> </w:t>
      </w:r>
      <w:proofErr w:type="spellStart"/>
      <w:r w:rsidRPr="00EB7E4C">
        <w:t>the</w:t>
      </w:r>
      <w:proofErr w:type="spellEnd"/>
      <w:r w:rsidRPr="00EB7E4C">
        <w:t xml:space="preserve"> </w:t>
      </w:r>
      <w:proofErr w:type="spellStart"/>
      <w:r w:rsidRPr="00EB7E4C">
        <w:t>urgency</w:t>
      </w:r>
      <w:proofErr w:type="spellEnd"/>
      <w:r w:rsidRPr="00EB7E4C">
        <w:t xml:space="preserve"> </w:t>
      </w:r>
      <w:proofErr w:type="spellStart"/>
      <w:r w:rsidRPr="00EB7E4C">
        <w:t>of</w:t>
      </w:r>
      <w:proofErr w:type="spellEnd"/>
      <w:r w:rsidRPr="00EB7E4C">
        <w:t xml:space="preserve"> a </w:t>
      </w:r>
      <w:proofErr w:type="spellStart"/>
      <w:r w:rsidRPr="00EB7E4C">
        <w:t>cohesive</w:t>
      </w:r>
      <w:proofErr w:type="spellEnd"/>
      <w:r w:rsidRPr="00EB7E4C">
        <w:t xml:space="preserve"> </w:t>
      </w:r>
      <w:proofErr w:type="spellStart"/>
      <w:r w:rsidRPr="00EB7E4C">
        <w:t>regulatory</w:t>
      </w:r>
      <w:proofErr w:type="spellEnd"/>
      <w:r w:rsidRPr="00EB7E4C">
        <w:t xml:space="preserve"> framework </w:t>
      </w:r>
      <w:proofErr w:type="spellStart"/>
      <w:r w:rsidRPr="00EB7E4C">
        <w:t>that</w:t>
      </w:r>
      <w:proofErr w:type="spellEnd"/>
      <w:r w:rsidRPr="00EB7E4C">
        <w:t xml:space="preserve"> </w:t>
      </w:r>
      <w:proofErr w:type="spellStart"/>
      <w:r w:rsidRPr="00EB7E4C">
        <w:t>aligns</w:t>
      </w:r>
      <w:proofErr w:type="spellEnd"/>
      <w:r w:rsidRPr="00EB7E4C">
        <w:t xml:space="preserve"> cultural </w:t>
      </w:r>
      <w:proofErr w:type="spellStart"/>
      <w:r w:rsidRPr="00EB7E4C">
        <w:t>rights</w:t>
      </w:r>
      <w:proofErr w:type="spellEnd"/>
      <w:r w:rsidRPr="00EB7E4C">
        <w:t xml:space="preserve"> </w:t>
      </w:r>
      <w:proofErr w:type="spellStart"/>
      <w:r w:rsidRPr="00EB7E4C">
        <w:t>with</w:t>
      </w:r>
      <w:proofErr w:type="spellEnd"/>
      <w:r w:rsidRPr="00EB7E4C">
        <w:t xml:space="preserve"> </w:t>
      </w:r>
      <w:proofErr w:type="spellStart"/>
      <w:r w:rsidRPr="00EB7E4C">
        <w:t>the</w:t>
      </w:r>
      <w:proofErr w:type="spellEnd"/>
      <w:r w:rsidRPr="00EB7E4C">
        <w:t xml:space="preserve"> </w:t>
      </w:r>
      <w:proofErr w:type="spellStart"/>
      <w:r w:rsidRPr="00EB7E4C">
        <w:t>creative</w:t>
      </w:r>
      <w:proofErr w:type="spellEnd"/>
      <w:r w:rsidRPr="00EB7E4C">
        <w:t xml:space="preserve"> </w:t>
      </w:r>
      <w:proofErr w:type="spellStart"/>
      <w:r w:rsidRPr="00EB7E4C">
        <w:t>economy</w:t>
      </w:r>
      <w:proofErr w:type="spellEnd"/>
      <w:r w:rsidRPr="00EB7E4C">
        <w:t xml:space="preserve">, </w:t>
      </w:r>
      <w:proofErr w:type="spellStart"/>
      <w:r w:rsidRPr="00EB7E4C">
        <w:t>balancing</w:t>
      </w:r>
      <w:proofErr w:type="spellEnd"/>
      <w:r w:rsidRPr="00EB7E4C">
        <w:t xml:space="preserve"> </w:t>
      </w:r>
      <w:proofErr w:type="spellStart"/>
      <w:r w:rsidRPr="00EB7E4C">
        <w:t>authorial</w:t>
      </w:r>
      <w:proofErr w:type="spellEnd"/>
      <w:r w:rsidRPr="00EB7E4C">
        <w:t xml:space="preserve"> </w:t>
      </w:r>
      <w:proofErr w:type="spellStart"/>
      <w:r w:rsidRPr="00EB7E4C">
        <w:t>protection</w:t>
      </w:r>
      <w:proofErr w:type="spellEnd"/>
      <w:r w:rsidRPr="00EB7E4C">
        <w:t xml:space="preserve">, </w:t>
      </w:r>
      <w:proofErr w:type="spellStart"/>
      <w:r w:rsidRPr="00EB7E4C">
        <w:t>democratic</w:t>
      </w:r>
      <w:proofErr w:type="spellEnd"/>
      <w:r w:rsidRPr="00EB7E4C">
        <w:t xml:space="preserve"> </w:t>
      </w:r>
      <w:proofErr w:type="spellStart"/>
      <w:r w:rsidRPr="00EB7E4C">
        <w:t>access</w:t>
      </w:r>
      <w:proofErr w:type="spellEnd"/>
      <w:r w:rsidRPr="00EB7E4C">
        <w:t xml:space="preserve">, </w:t>
      </w:r>
      <w:proofErr w:type="spellStart"/>
      <w:r w:rsidRPr="00EB7E4C">
        <w:t>and</w:t>
      </w:r>
      <w:proofErr w:type="spellEnd"/>
      <w:r w:rsidRPr="00EB7E4C">
        <w:t xml:space="preserve"> incentives for </w:t>
      </w:r>
      <w:proofErr w:type="spellStart"/>
      <w:r w:rsidRPr="00EB7E4C">
        <w:t>innovation</w:t>
      </w:r>
      <w:proofErr w:type="spellEnd"/>
      <w:r w:rsidRPr="00EB7E4C">
        <w:t xml:space="preserve"> </w:t>
      </w:r>
      <w:proofErr w:type="spellStart"/>
      <w:r w:rsidRPr="00EB7E4C">
        <w:t>to</w:t>
      </w:r>
      <w:proofErr w:type="spellEnd"/>
      <w:r w:rsidRPr="00EB7E4C">
        <w:t xml:space="preserve"> </w:t>
      </w:r>
      <w:proofErr w:type="spellStart"/>
      <w:r w:rsidRPr="00EB7E4C">
        <w:t>ensure</w:t>
      </w:r>
      <w:proofErr w:type="spellEnd"/>
      <w:r w:rsidRPr="00EB7E4C">
        <w:t xml:space="preserve"> a plural </w:t>
      </w:r>
      <w:proofErr w:type="spellStart"/>
      <w:r w:rsidRPr="00EB7E4C">
        <w:t>and</w:t>
      </w:r>
      <w:proofErr w:type="spellEnd"/>
      <w:r w:rsidRPr="00EB7E4C">
        <w:t xml:space="preserve"> </w:t>
      </w:r>
      <w:proofErr w:type="spellStart"/>
      <w:r w:rsidRPr="00EB7E4C">
        <w:t>sustainable</w:t>
      </w:r>
      <w:proofErr w:type="spellEnd"/>
      <w:r w:rsidRPr="00EB7E4C">
        <w:t xml:space="preserve"> digital cultural </w:t>
      </w:r>
      <w:proofErr w:type="spellStart"/>
      <w:r w:rsidRPr="00EB7E4C">
        <w:t>ecosystem</w:t>
      </w:r>
      <w:proofErr w:type="spellEnd"/>
      <w:r w:rsidR="00504FF7" w:rsidRPr="00EB7E4C">
        <w:t>.</w:t>
      </w:r>
    </w:p>
    <w:p w14:paraId="7942E2CF" w14:textId="6A8A2C06" w:rsidR="00C31695" w:rsidRPr="00EB7E4C" w:rsidRDefault="00195A63" w:rsidP="007C476B">
      <w:pPr>
        <w:pStyle w:val="RES"/>
        <w:jc w:val="left"/>
      </w:pPr>
      <w:r w:rsidRPr="00EB7E4C">
        <w:rPr>
          <w:b/>
          <w:bCs/>
        </w:rPr>
        <w:t>Keywords:</w:t>
      </w:r>
      <w:r w:rsidRPr="00EB7E4C">
        <w:t xml:space="preserve"> Copyright. Digital cultural </w:t>
      </w:r>
      <w:proofErr w:type="spellStart"/>
      <w:r w:rsidRPr="00EB7E4C">
        <w:t>production</w:t>
      </w:r>
      <w:proofErr w:type="spellEnd"/>
      <w:r w:rsidRPr="00EB7E4C">
        <w:t xml:space="preserve">. </w:t>
      </w:r>
      <w:proofErr w:type="spellStart"/>
      <w:r w:rsidRPr="00EB7E4C">
        <w:t>Legislative</w:t>
      </w:r>
      <w:proofErr w:type="spellEnd"/>
      <w:r w:rsidRPr="00EB7E4C">
        <w:t xml:space="preserve"> </w:t>
      </w:r>
      <w:proofErr w:type="spellStart"/>
      <w:r w:rsidRPr="00EB7E4C">
        <w:t>proposals</w:t>
      </w:r>
      <w:proofErr w:type="spellEnd"/>
      <w:r w:rsidRPr="00EB7E4C">
        <w:t xml:space="preserve">. </w:t>
      </w:r>
      <w:proofErr w:type="spellStart"/>
      <w:r w:rsidRPr="00EB7E4C">
        <w:t>Creative</w:t>
      </w:r>
      <w:proofErr w:type="spellEnd"/>
      <w:r w:rsidRPr="00EB7E4C">
        <w:t xml:space="preserve"> </w:t>
      </w:r>
      <w:proofErr w:type="spellStart"/>
      <w:r w:rsidRPr="00EB7E4C">
        <w:t>economy</w:t>
      </w:r>
      <w:proofErr w:type="spellEnd"/>
      <w:r w:rsidRPr="00EB7E4C">
        <w:t>.</w:t>
      </w:r>
    </w:p>
    <w:p w14:paraId="4571678A" w14:textId="77777777" w:rsidR="00C31695" w:rsidRPr="00EB7E4C" w:rsidRDefault="00C31695" w:rsidP="007C476B">
      <w:pPr>
        <w:pStyle w:val="Corpo"/>
      </w:pPr>
    </w:p>
    <w:p w14:paraId="60E576CD" w14:textId="1D92343F" w:rsidR="00C31695" w:rsidRPr="00EB7E4C" w:rsidRDefault="007C476B" w:rsidP="007C476B">
      <w:pPr>
        <w:pStyle w:val="Ttulo1"/>
      </w:pPr>
      <w:r w:rsidRPr="00EB7E4C">
        <w:t>1 INTRODUÇÃO</w:t>
      </w:r>
    </w:p>
    <w:p w14:paraId="2D918CD8" w14:textId="1B4EFBD7" w:rsidR="00C31695" w:rsidRPr="00EB7E4C" w:rsidRDefault="00C31695" w:rsidP="007C476B">
      <w:pPr>
        <w:pStyle w:val="Corpo"/>
      </w:pPr>
      <w:r w:rsidRPr="00EB7E4C">
        <w:t xml:space="preserve">O século XXI consolidou um novo paradigma de produção cultural, fortemente influenciado pelo avanço das tecnologias digitais e pela emergência da </w:t>
      </w:r>
      <w:r w:rsidR="00504FF7" w:rsidRPr="00EB7E4C">
        <w:t>cultura digital</w:t>
      </w:r>
      <w:r w:rsidR="00232D66" w:rsidRPr="00EB7E4C">
        <w:t>. Nes</w:t>
      </w:r>
      <w:r w:rsidR="00EB7E4C" w:rsidRPr="00EB7E4C">
        <w:t>s</w:t>
      </w:r>
      <w:r w:rsidR="00232D66" w:rsidRPr="00EB7E4C">
        <w:t>e cenário, a</w:t>
      </w:r>
      <w:r w:rsidRPr="00EB7E4C">
        <w:t>s formas tradicionais de criação, difusão e consumo de bens culturais passaram a coexistir com dinâmicas interativas</w:t>
      </w:r>
      <w:r w:rsidR="004136F6" w:rsidRPr="00EB7E4C">
        <w:t xml:space="preserve"> e </w:t>
      </w:r>
      <w:r w:rsidRPr="00EB7E4C">
        <w:t>globalizadas, em que qualquer indivíduo conectado pode desempenhar o papel de criador</w:t>
      </w:r>
      <w:r w:rsidR="00232D66" w:rsidRPr="00EB7E4C">
        <w:t xml:space="preserve"> de conteúdo</w:t>
      </w:r>
      <w:r w:rsidR="004136F6" w:rsidRPr="00EB7E4C">
        <w:t xml:space="preserve"> (Guimarães, 2023)</w:t>
      </w:r>
      <w:r w:rsidRPr="00EB7E4C">
        <w:t>.</w:t>
      </w:r>
      <w:r w:rsidR="00796D1C" w:rsidRPr="00EB7E4C">
        <w:t xml:space="preserve"> </w:t>
      </w:r>
      <w:r w:rsidR="004136F6" w:rsidRPr="00EB7E4C">
        <w:t xml:space="preserve">Esse fenômeno não representa apenas uma inovação tecnológica, mas uma alteração estrutural das relações sociais e jurídicas envoltas na produção de conteúdo digital e </w:t>
      </w:r>
      <w:r w:rsidR="00EB7E4C" w:rsidRPr="00EB7E4C">
        <w:t xml:space="preserve">na </w:t>
      </w:r>
      <w:r w:rsidR="004136F6" w:rsidRPr="00EB7E4C">
        <w:t>difusão cultural, já que</w:t>
      </w:r>
      <w:r w:rsidR="00EB7E4C" w:rsidRPr="00EB7E4C">
        <w:t>,</w:t>
      </w:r>
      <w:r w:rsidR="004136F6" w:rsidRPr="00EB7E4C">
        <w:t xml:space="preserve"> ao democratizar os meios de produção, a internet tornou possível que qualquer pessoa com acesso a ferramentas digitais se tornasse produtora cultural, desafiando o modelo de centralização e exclusividade </w:t>
      </w:r>
      <w:r w:rsidR="004136F6" w:rsidRPr="00EB7E4C">
        <w:lastRenderedPageBreak/>
        <w:t xml:space="preserve">característico da indústria criativa do século XX, </w:t>
      </w:r>
      <w:r w:rsidRPr="00EB7E4C">
        <w:t>moldada em um ambiente analógico, no qual a circulação de obras dependia de canais de difusão centralizados e de intermediários profissionais, como editoras, gravadoras e emissoras</w:t>
      </w:r>
      <w:r w:rsidR="00232D66" w:rsidRPr="00EB7E4C">
        <w:t>, titulares dos direitos conexos</w:t>
      </w:r>
      <w:r w:rsidR="00504FF7" w:rsidRPr="00EB7E4C">
        <w:t xml:space="preserve"> (</w:t>
      </w:r>
      <w:proofErr w:type="spellStart"/>
      <w:r w:rsidR="00504FF7" w:rsidRPr="00EB7E4C">
        <w:t>Liguori</w:t>
      </w:r>
      <w:proofErr w:type="spellEnd"/>
      <w:r w:rsidR="00504FF7" w:rsidRPr="00EB7E4C">
        <w:t xml:space="preserve"> Filho; Farias, 2021)</w:t>
      </w:r>
      <w:r w:rsidRPr="00EB7E4C">
        <w:t>.</w:t>
      </w:r>
    </w:p>
    <w:p w14:paraId="32E98714" w14:textId="07E56BFE" w:rsidR="00796D1C" w:rsidRPr="00EB7E4C" w:rsidRDefault="00C31695" w:rsidP="007C476B">
      <w:pPr>
        <w:pStyle w:val="Corpo"/>
      </w:pPr>
      <w:r w:rsidRPr="00EB7E4C">
        <w:t>Como observa Jenkins</w:t>
      </w:r>
      <w:r w:rsidR="007F0591" w:rsidRPr="00EB7E4C">
        <w:t xml:space="preserve"> (2022)</w:t>
      </w:r>
      <w:r w:rsidRPr="00EB7E4C">
        <w:t xml:space="preserve">, a convergência das mídias potencializou as narrativas </w:t>
      </w:r>
      <w:proofErr w:type="spellStart"/>
      <w:r w:rsidRPr="00EB7E4C">
        <w:t>transmidiáticas</w:t>
      </w:r>
      <w:proofErr w:type="spellEnd"/>
      <w:r w:rsidRPr="00EB7E4C">
        <w:t>, permitindo que universos ficcionais e produções culturais se expandissem de forma colaborativa.</w:t>
      </w:r>
      <w:r w:rsidR="007F0591" w:rsidRPr="00EB7E4C">
        <w:t xml:space="preserve"> </w:t>
      </w:r>
      <w:r w:rsidRPr="00EB7E4C">
        <w:t xml:space="preserve">Esse modelo de circulação de obras culturais não apenas amplia o acesso e a diversidade, mas também </w:t>
      </w:r>
      <w:r w:rsidR="007F0591" w:rsidRPr="00EB7E4C">
        <w:t xml:space="preserve">confronta </w:t>
      </w:r>
      <w:r w:rsidRPr="00EB7E4C">
        <w:t>a própria lógica de escassez em que se fundava a proteção autoral</w:t>
      </w:r>
      <w:r w:rsidR="00796D1C" w:rsidRPr="00EB7E4C">
        <w:t xml:space="preserve">, em um contexto </w:t>
      </w:r>
      <w:r w:rsidR="00EB7E4C" w:rsidRPr="00EB7E4C">
        <w:t>no qual</w:t>
      </w:r>
      <w:r w:rsidR="00796D1C" w:rsidRPr="00EB7E4C">
        <w:t xml:space="preserve"> o</w:t>
      </w:r>
      <w:r w:rsidRPr="00EB7E4C">
        <w:t xml:space="preserve"> valor da obra deixa de estar restrito ao seu suporte material e passa a estar atrelado à sua capacidade de gerar engajamento, visibilidade e novas formas de monetização</w:t>
      </w:r>
      <w:r w:rsidR="00796D1C" w:rsidRPr="00EB7E4C">
        <w:t>, geralmente almejada pelos produtores de conteúdo envoltos nes</w:t>
      </w:r>
      <w:r w:rsidR="00EB7E4C" w:rsidRPr="00EB7E4C">
        <w:t>s</w:t>
      </w:r>
      <w:r w:rsidR="00796D1C" w:rsidRPr="00EB7E4C">
        <w:t>e contexto.</w:t>
      </w:r>
      <w:r w:rsidR="007F0591" w:rsidRPr="00EB7E4C">
        <w:t xml:space="preserve"> </w:t>
      </w:r>
      <w:r w:rsidR="00796D1C" w:rsidRPr="00EB7E4C">
        <w:t xml:space="preserve">Deve-se levar em consideração também a </w:t>
      </w:r>
      <w:r w:rsidRPr="00EB7E4C">
        <w:t>“cultura do remix”</w:t>
      </w:r>
      <w:r w:rsidR="00796D1C" w:rsidRPr="00EB7E4C">
        <w:t>, em que o</w:t>
      </w:r>
      <w:r w:rsidRPr="00EB7E4C">
        <w:t>bras derivadas, criadas a partir da transformação de conteúdos preexistentes, deixaram de ser exceções marginais para se tornarem parte central da economia criativa digital</w:t>
      </w:r>
      <w:r w:rsidR="00EB7E4C" w:rsidRPr="00EB7E4C">
        <w:t>,</w:t>
      </w:r>
      <w:r w:rsidR="00796D1C" w:rsidRPr="00EB7E4C">
        <w:t xml:space="preserve"> e até inserida como premissa central de algumas plataformas digitais</w:t>
      </w:r>
      <w:r w:rsidR="007F0591" w:rsidRPr="00EB7E4C">
        <w:t xml:space="preserve"> (Guimarães, 2023)</w:t>
      </w:r>
      <w:r w:rsidR="00796D1C" w:rsidRPr="00EB7E4C">
        <w:t xml:space="preserve">, como o </w:t>
      </w:r>
      <w:r w:rsidR="00796D1C" w:rsidRPr="00EB7E4C">
        <w:rPr>
          <w:i/>
        </w:rPr>
        <w:t>TikTok</w:t>
      </w:r>
      <w:r w:rsidR="00796D1C" w:rsidRPr="00EB7E4C">
        <w:t xml:space="preserve">, não obstante a pré-existência do modelo em formatos analógicos, como ocorre com o gênero paraense </w:t>
      </w:r>
      <w:proofErr w:type="spellStart"/>
      <w:r w:rsidR="00796D1C" w:rsidRPr="00EB7E4C">
        <w:t>Tecnobrega</w:t>
      </w:r>
      <w:proofErr w:type="spellEnd"/>
      <w:r w:rsidR="007F0591" w:rsidRPr="00EB7E4C">
        <w:t xml:space="preserve"> (Lemos </w:t>
      </w:r>
      <w:r w:rsidR="007F0591" w:rsidRPr="00EB7E4C">
        <w:rPr>
          <w:i/>
        </w:rPr>
        <w:t>et al.</w:t>
      </w:r>
      <w:r w:rsidR="007F0591" w:rsidRPr="00EB7E4C">
        <w:t>, 2008)</w:t>
      </w:r>
      <w:r w:rsidR="00796D1C" w:rsidRPr="00EB7E4C">
        <w:t>.</w:t>
      </w:r>
    </w:p>
    <w:p w14:paraId="70B702BB" w14:textId="4403FBD5" w:rsidR="00C31695" w:rsidRPr="00EB7E4C" w:rsidRDefault="00232D66" w:rsidP="007C476B">
      <w:pPr>
        <w:pStyle w:val="Corpo"/>
      </w:pPr>
      <w:r w:rsidRPr="00EB7E4C">
        <w:t>N</w:t>
      </w:r>
      <w:r w:rsidR="00C31695" w:rsidRPr="00EB7E4C">
        <w:t xml:space="preserve">ão se trata apenas de um debate sobre tecnologias </w:t>
      </w:r>
      <w:r w:rsidR="007F0591" w:rsidRPr="00EB7E4C">
        <w:t xml:space="preserve">existentes </w:t>
      </w:r>
      <w:r w:rsidR="00C31695" w:rsidRPr="00EB7E4C">
        <w:t>ou</w:t>
      </w:r>
      <w:r w:rsidR="007F0591" w:rsidRPr="00EB7E4C">
        <w:t xml:space="preserve"> formas de</w:t>
      </w:r>
      <w:r w:rsidR="00C31695" w:rsidRPr="00EB7E4C">
        <w:t xml:space="preserve"> entretenimento, mas de uma mudança civilizacional que repercute diretamente sobre os direitos culturais</w:t>
      </w:r>
      <w:r w:rsidR="003F437E" w:rsidRPr="00EB7E4C">
        <w:t>, situação em que o</w:t>
      </w:r>
      <w:r w:rsidR="00C31695" w:rsidRPr="00EB7E4C">
        <w:t xml:space="preserve"> direito autoral, enquanto parte integrante</w:t>
      </w:r>
      <w:r w:rsidR="003F437E" w:rsidRPr="00EB7E4C">
        <w:t xml:space="preserve"> e interveniente</w:t>
      </w:r>
      <w:r w:rsidR="00C31695" w:rsidRPr="00EB7E4C">
        <w:t xml:space="preserve"> desse arcabouço, revela-se especialmente tensionado, pois precisa conciliar a proteção ao criador com o direito coletivo de acesso à cultura</w:t>
      </w:r>
      <w:r w:rsidR="003F437E" w:rsidRPr="00EB7E4C">
        <w:t xml:space="preserve">. Nesse sentido, </w:t>
      </w:r>
      <w:proofErr w:type="spellStart"/>
      <w:r w:rsidR="00C31695" w:rsidRPr="00EB7E4C">
        <w:t>Balkin</w:t>
      </w:r>
      <w:proofErr w:type="spellEnd"/>
      <w:r w:rsidR="00EB7E4C" w:rsidRPr="00EB7E4C">
        <w:t xml:space="preserve"> (apud Ramos, 2020, n.p.)</w:t>
      </w:r>
      <w:r w:rsidR="00C31695" w:rsidRPr="00EB7E4C">
        <w:t>, ao discutir a “infraestrutura da liberdade de expressão”, já apontava que toda comunicação dirigida ao público pressupõe uma estrutura socialmente constituída</w:t>
      </w:r>
      <w:r w:rsidR="00EB7E4C" w:rsidRPr="00EB7E4C">
        <w:t>.</w:t>
      </w:r>
      <w:r w:rsidR="003F437E" w:rsidRPr="00EB7E4C">
        <w:t xml:space="preserve"> </w:t>
      </w:r>
      <w:r w:rsidR="00EB7E4C" w:rsidRPr="00EB7E4C">
        <w:t>A</w:t>
      </w:r>
      <w:r w:rsidR="003F437E" w:rsidRPr="00EB7E4C">
        <w:t>ssim, a</w:t>
      </w:r>
      <w:r w:rsidR="00C31695" w:rsidRPr="00EB7E4C">
        <w:t xml:space="preserve"> emergência das plataformas digitais modificou radicalmente essa infraestrutura, deslocando o poder de mediação dos conglomerados midiáticos tradicionais para atores tecnológicos globais</w:t>
      </w:r>
      <w:r w:rsidR="00EB7E4C" w:rsidRPr="00EB7E4C">
        <w:t>.</w:t>
      </w:r>
    </w:p>
    <w:p w14:paraId="69FD7BDD" w14:textId="572A608E" w:rsidR="00A90C18" w:rsidRPr="00EB7E4C" w:rsidRDefault="00EB7E4C" w:rsidP="00EB7E4C">
      <w:pPr>
        <w:pStyle w:val="Corpo"/>
      </w:pPr>
      <w:r w:rsidRPr="00EB7E4C">
        <w:t>Desse modo</w:t>
      </w:r>
      <w:r w:rsidR="00D80AE4" w:rsidRPr="00EB7E4C">
        <w:t>, o</w:t>
      </w:r>
      <w:r w:rsidR="00A90C18" w:rsidRPr="00EB7E4C">
        <w:t xml:space="preserve"> avanço da cultura digital redefiniu os modos de produção, circulação e fruição de obras culturais, deslocando parte significativa das interações sociais e econômicas </w:t>
      </w:r>
      <w:r w:rsidRPr="00EB7E4C">
        <w:t>a</w:t>
      </w:r>
      <w:r w:rsidR="00A90C18" w:rsidRPr="00EB7E4C">
        <w:t>o ambiente das plataformas digitais</w:t>
      </w:r>
      <w:r w:rsidR="004136F6" w:rsidRPr="00EB7E4C">
        <w:t xml:space="preserve">, intensificando </w:t>
      </w:r>
      <w:r w:rsidR="00A90C18" w:rsidRPr="00EB7E4C">
        <w:t>disputas em torno da proteção de direitos autorais, da remuneração de criadores, da moderação de conteúdos e da emergência de tecnologias como a inteligência artificial</w:t>
      </w:r>
      <w:r w:rsidRPr="00EB7E4C">
        <w:t xml:space="preserve"> – IA</w:t>
      </w:r>
      <w:r w:rsidR="004136F6" w:rsidRPr="00EB7E4C">
        <w:t xml:space="preserve">, e </w:t>
      </w:r>
      <w:r w:rsidR="00D80AE4" w:rsidRPr="00EB7E4C">
        <w:t xml:space="preserve">impondo ao legislador o desafio de harmonizar </w:t>
      </w:r>
      <w:r w:rsidR="00D80AE4" w:rsidRPr="00EB7E4C">
        <w:lastRenderedPageBreak/>
        <w:t>esses interesses.</w:t>
      </w:r>
      <w:r w:rsidR="00A90C18" w:rsidRPr="00EB7E4C">
        <w:t xml:space="preserve"> Nesse contexto,</w:t>
      </w:r>
      <w:r w:rsidR="004136F6" w:rsidRPr="00EB7E4C">
        <w:t xml:space="preserve"> embora</w:t>
      </w:r>
      <w:r w:rsidR="00A90C18" w:rsidRPr="00EB7E4C">
        <w:t xml:space="preserve"> o Parlamento brasileiro te</w:t>
      </w:r>
      <w:r w:rsidRPr="00EB7E4C">
        <w:t>nha</w:t>
      </w:r>
      <w:r w:rsidR="00A90C18" w:rsidRPr="00EB7E4C">
        <w:t xml:space="preserve"> se mostrado particularmente ativo, apresentando e debatendo uma série de projetos de lei que buscam responder a essas transformações</w:t>
      </w:r>
      <w:r w:rsidR="00D80AE4" w:rsidRPr="00EB7E4C">
        <w:t xml:space="preserve">, </w:t>
      </w:r>
      <w:r w:rsidRPr="00EB7E4C">
        <w:t xml:space="preserve">questiona-se se </w:t>
      </w:r>
      <w:r w:rsidR="00A90C18" w:rsidRPr="00EB7E4C">
        <w:t xml:space="preserve">sua atuação tem sido marcada por robustez sistêmica e solução das problemáticas, ou apenas </w:t>
      </w:r>
      <w:r w:rsidRPr="00EB7E4C">
        <w:t xml:space="preserve">por </w:t>
      </w:r>
      <w:r w:rsidR="00A90C18" w:rsidRPr="00EB7E4C">
        <w:t>iniciativas pontuais e sobrepostas</w:t>
      </w:r>
      <w:r w:rsidRPr="00EB7E4C">
        <w:t>. Diante disso, o</w:t>
      </w:r>
      <w:r w:rsidR="00A90C18" w:rsidRPr="00EB7E4C">
        <w:t xml:space="preserve"> objetivo deste estudo é analisar proposições legislativas</w:t>
      </w:r>
      <w:r w:rsidR="004136F6" w:rsidRPr="00EB7E4C">
        <w:t xml:space="preserve"> que tratam da disciplina jurídica dos direitos autorais na internet, </w:t>
      </w:r>
      <w:r w:rsidR="00A90C18" w:rsidRPr="00EB7E4C">
        <w:t>avaliando seus reflexos para a efetivação dos direitos culturais no ambiente digital.</w:t>
      </w:r>
    </w:p>
    <w:p w14:paraId="07401DBF" w14:textId="77777777" w:rsidR="007C476B" w:rsidRPr="00EB7E4C" w:rsidRDefault="007C476B" w:rsidP="007C476B">
      <w:pPr>
        <w:pStyle w:val="Corpo"/>
      </w:pPr>
    </w:p>
    <w:p w14:paraId="43834E8D" w14:textId="4AE8C1A2" w:rsidR="00C31695" w:rsidRPr="00EB7E4C" w:rsidRDefault="007C476B" w:rsidP="007C476B">
      <w:pPr>
        <w:pStyle w:val="Ttulo1"/>
      </w:pPr>
      <w:r w:rsidRPr="00EB7E4C">
        <w:t>2 METODOLOGIA</w:t>
      </w:r>
    </w:p>
    <w:p w14:paraId="22A029F4" w14:textId="265DF7C0" w:rsidR="007C476B" w:rsidRPr="00EB7E4C" w:rsidRDefault="00351B15" w:rsidP="007C476B">
      <w:pPr>
        <w:pStyle w:val="Corpo"/>
      </w:pPr>
      <w:r w:rsidRPr="00EB7E4C">
        <w:t>A metodologia adotada neste artigo consiste na revisão documental de caráter legislativo, com o objetivo de examinar os projetos de lei que tratam da disciplina jurídica dos direitos autorais na internet</w:t>
      </w:r>
      <w:r w:rsidR="00EB7E4C" w:rsidRPr="00EB7E4C">
        <w:t xml:space="preserve"> em tramitação na Câmara dos Deputados e no Senado Federal até maio de 2025</w:t>
      </w:r>
      <w:r w:rsidRPr="00EB7E4C">
        <w:t>.</w:t>
      </w:r>
      <w:r w:rsidR="00504FF7" w:rsidRPr="00EB7E4C">
        <w:t xml:space="preserve"> </w:t>
      </w:r>
      <w:r w:rsidR="005C3659" w:rsidRPr="00EB7E4C">
        <w:t xml:space="preserve">No primeiro caso, </w:t>
      </w:r>
      <w:r w:rsidR="00BD4357" w:rsidRPr="00EB7E4C">
        <w:t xml:space="preserve">utilizou-se o campo “Atividade Legislativa”, subseção “Propostas Legislativas”, restringindo-se às proposições apresentadas após a aprovação do Marco Civil da Internet. Foram aplicadas palavras-chave </w:t>
      </w:r>
      <w:r w:rsidR="005C3659" w:rsidRPr="00EB7E4C">
        <w:t xml:space="preserve">descritas no quadro </w:t>
      </w:r>
      <w:r w:rsidR="001839B3" w:rsidRPr="00EB7E4C">
        <w:t>a</w:t>
      </w:r>
      <w:r w:rsidR="005C3659" w:rsidRPr="00EB7E4C">
        <w:t xml:space="preserve"> seguir, bem como os seus </w:t>
      </w:r>
      <w:r w:rsidR="00BD4357" w:rsidRPr="00EB7E4C">
        <w:t>resultados</w:t>
      </w:r>
      <w:r w:rsidR="00EB7E4C" w:rsidRPr="00EB7E4C">
        <w:t>:</w:t>
      </w:r>
    </w:p>
    <w:p w14:paraId="5C4C769E" w14:textId="77777777" w:rsidR="007C476B" w:rsidRPr="00EB7E4C" w:rsidRDefault="007C476B" w:rsidP="007C476B">
      <w:pPr>
        <w:pStyle w:val="Corpo"/>
      </w:pPr>
    </w:p>
    <w:p w14:paraId="1236C4D9" w14:textId="744FB25D" w:rsidR="005C3659" w:rsidRPr="00EB7E4C" w:rsidRDefault="005C3659" w:rsidP="007C476B">
      <w:pPr>
        <w:pStyle w:val="TtuloQTF"/>
        <w:rPr>
          <w:rFonts w:eastAsia="SymbolMT"/>
          <w:szCs w:val="20"/>
        </w:rPr>
      </w:pPr>
      <w:bookmarkStart w:id="0" w:name="_Toc202779614"/>
      <w:r w:rsidRPr="00EB7E4C">
        <w:rPr>
          <w:b/>
          <w:bCs/>
        </w:rPr>
        <w:t xml:space="preserve">Quadro </w:t>
      </w:r>
      <w:r w:rsidR="008F5532" w:rsidRPr="00EB7E4C">
        <w:rPr>
          <w:b/>
          <w:bCs/>
        </w:rPr>
        <w:fldChar w:fldCharType="begin"/>
      </w:r>
      <w:r w:rsidR="008F5532" w:rsidRPr="00EB7E4C">
        <w:rPr>
          <w:b/>
          <w:bCs/>
        </w:rPr>
        <w:instrText xml:space="preserve"> SEQ Quadro \* ARABIC </w:instrText>
      </w:r>
      <w:r w:rsidR="008F5532" w:rsidRPr="00EB7E4C">
        <w:rPr>
          <w:b/>
          <w:bCs/>
        </w:rPr>
        <w:fldChar w:fldCharType="separate"/>
      </w:r>
      <w:r w:rsidR="008F5532" w:rsidRPr="00EB7E4C">
        <w:rPr>
          <w:b/>
          <w:bCs/>
          <w:noProof/>
        </w:rPr>
        <w:t>1</w:t>
      </w:r>
      <w:r w:rsidR="008F5532" w:rsidRPr="00EB7E4C">
        <w:rPr>
          <w:b/>
          <w:bCs/>
          <w:noProof/>
        </w:rPr>
        <w:fldChar w:fldCharType="end"/>
      </w:r>
      <w:r w:rsidRPr="00EB7E4C">
        <w:rPr>
          <w:b/>
          <w:bCs/>
        </w:rPr>
        <w:t xml:space="preserve"> </w:t>
      </w:r>
      <w:r w:rsidR="007C476B" w:rsidRPr="00EB7E4C">
        <w:rPr>
          <w:b/>
          <w:bCs/>
        </w:rPr>
        <w:t>–</w:t>
      </w:r>
      <w:r w:rsidRPr="00EB7E4C">
        <w:rPr>
          <w:b/>
          <w:bCs/>
        </w:rPr>
        <w:t xml:space="preserve"> </w:t>
      </w:r>
      <w:r w:rsidRPr="00EB7E4C">
        <w:t>Quadro</w:t>
      </w:r>
      <w:r w:rsidR="007C476B" w:rsidRPr="00EB7E4C">
        <w:t xml:space="preserve"> </w:t>
      </w:r>
      <w:r w:rsidRPr="00EB7E4C">
        <w:t>de correspondência projetos de lei identificados</w:t>
      </w:r>
      <w:bookmarkEnd w:id="0"/>
      <w:r w:rsidR="004136F6" w:rsidRPr="00EB7E4C">
        <w:t xml:space="preserve"> na Câmara dos Deputados</w:t>
      </w:r>
    </w:p>
    <w:tbl>
      <w:tblPr>
        <w:tblW w:w="9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559"/>
        <w:gridCol w:w="3957"/>
      </w:tblGrid>
      <w:tr w:rsidR="00DC1015" w:rsidRPr="00EB7E4C" w14:paraId="4F9AE69A" w14:textId="442564A5" w:rsidTr="007C476B">
        <w:trPr>
          <w:trHeight w:val="300"/>
        </w:trPr>
        <w:tc>
          <w:tcPr>
            <w:tcW w:w="3544" w:type="dxa"/>
            <w:shd w:val="clear" w:color="auto" w:fill="BFBFBF" w:themeFill="background1" w:themeFillShade="BF"/>
          </w:tcPr>
          <w:p w14:paraId="5A2A6838" w14:textId="3AA11A56" w:rsidR="00DC1015" w:rsidRPr="00EB7E4C" w:rsidRDefault="00EB7E4C" w:rsidP="00384BF1">
            <w:pPr>
              <w:jc w:val="center"/>
              <w:rPr>
                <w:rFonts w:ascii="Times New Roman" w:eastAsia="SymbolMT" w:hAnsi="Times New Roman" w:cs="Times New Roman"/>
                <w:b/>
                <w:bCs/>
                <w:sz w:val="20"/>
                <w:szCs w:val="20"/>
              </w:rPr>
            </w:pPr>
            <w:r w:rsidRPr="00EB7E4C">
              <w:rPr>
                <w:rFonts w:ascii="Times New Roman" w:eastAsia="SymbolMT" w:hAnsi="Times New Roman" w:cs="Times New Roman"/>
                <w:b/>
                <w:bCs/>
                <w:sz w:val="20"/>
                <w:szCs w:val="20"/>
              </w:rPr>
              <w:t>Descritores e operadores booleanos</w:t>
            </w:r>
          </w:p>
        </w:tc>
        <w:tc>
          <w:tcPr>
            <w:tcW w:w="1559" w:type="dxa"/>
            <w:shd w:val="clear" w:color="auto" w:fill="BFBFBF" w:themeFill="background1" w:themeFillShade="BF"/>
          </w:tcPr>
          <w:p w14:paraId="27ED246B" w14:textId="77777777" w:rsidR="00DC1015" w:rsidRPr="00EB7E4C" w:rsidRDefault="00DC1015" w:rsidP="00384BF1">
            <w:pPr>
              <w:jc w:val="center"/>
              <w:rPr>
                <w:rFonts w:ascii="Times New Roman" w:eastAsia="SymbolMT" w:hAnsi="Times New Roman" w:cs="Times New Roman"/>
                <w:b/>
                <w:bCs/>
                <w:sz w:val="20"/>
                <w:szCs w:val="20"/>
              </w:rPr>
            </w:pPr>
            <w:r w:rsidRPr="00EB7E4C">
              <w:rPr>
                <w:rFonts w:ascii="Times New Roman" w:eastAsia="SymbolMT" w:hAnsi="Times New Roman" w:cs="Times New Roman"/>
                <w:b/>
                <w:bCs/>
                <w:sz w:val="20"/>
                <w:szCs w:val="20"/>
              </w:rPr>
              <w:t>Resultados</w:t>
            </w:r>
          </w:p>
        </w:tc>
        <w:tc>
          <w:tcPr>
            <w:tcW w:w="3957" w:type="dxa"/>
            <w:shd w:val="clear" w:color="auto" w:fill="BFBFBF" w:themeFill="background1" w:themeFillShade="BF"/>
          </w:tcPr>
          <w:p w14:paraId="6992F3D7" w14:textId="631AB083" w:rsidR="00DC1015" w:rsidRPr="00EB7E4C" w:rsidRDefault="00985B72" w:rsidP="00384BF1">
            <w:pPr>
              <w:jc w:val="center"/>
              <w:rPr>
                <w:rFonts w:ascii="Times New Roman" w:eastAsia="SymbolMT" w:hAnsi="Times New Roman" w:cs="Times New Roman"/>
                <w:b/>
                <w:bCs/>
                <w:sz w:val="20"/>
                <w:szCs w:val="20"/>
              </w:rPr>
            </w:pPr>
            <w:proofErr w:type="spellStart"/>
            <w:r w:rsidRPr="00EB7E4C">
              <w:rPr>
                <w:rFonts w:ascii="Times New Roman" w:eastAsia="SymbolMT" w:hAnsi="Times New Roman" w:cs="Times New Roman"/>
                <w:b/>
                <w:bCs/>
                <w:sz w:val="20"/>
                <w:szCs w:val="20"/>
              </w:rPr>
              <w:t>PLs</w:t>
            </w:r>
            <w:proofErr w:type="spellEnd"/>
            <w:r w:rsidRPr="00EB7E4C">
              <w:rPr>
                <w:rFonts w:ascii="Times New Roman" w:eastAsia="SymbolMT" w:hAnsi="Times New Roman" w:cs="Times New Roman"/>
                <w:b/>
                <w:bCs/>
                <w:sz w:val="20"/>
                <w:szCs w:val="20"/>
              </w:rPr>
              <w:t xml:space="preserve"> e</w:t>
            </w:r>
            <w:r w:rsidR="00DC1015" w:rsidRPr="00EB7E4C">
              <w:rPr>
                <w:rFonts w:ascii="Times New Roman" w:eastAsia="SymbolMT" w:hAnsi="Times New Roman" w:cs="Times New Roman"/>
                <w:b/>
                <w:bCs/>
                <w:sz w:val="20"/>
                <w:szCs w:val="20"/>
              </w:rPr>
              <w:t>fetivamente analisados</w:t>
            </w:r>
          </w:p>
        </w:tc>
      </w:tr>
      <w:tr w:rsidR="00DC1015" w:rsidRPr="00EB7E4C" w14:paraId="0FDCE190" w14:textId="45A18082" w:rsidTr="007C476B">
        <w:trPr>
          <w:trHeight w:val="300"/>
        </w:trPr>
        <w:tc>
          <w:tcPr>
            <w:tcW w:w="3544" w:type="dxa"/>
            <w:vAlign w:val="center"/>
          </w:tcPr>
          <w:p w14:paraId="048D7199" w14:textId="77777777" w:rsidR="00DC1015" w:rsidRPr="00EB7E4C" w:rsidRDefault="00DC1015" w:rsidP="00384BF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“direitos autorais” AND “</w:t>
            </w:r>
            <w:r w:rsidRPr="00EB7E4C">
              <w:rPr>
                <w:rFonts w:ascii="Times New Roman" w:eastAsia="SymbolMT" w:hAnsi="Times New Roman" w:cs="Times New Roman"/>
                <w:i/>
                <w:iCs/>
                <w:sz w:val="20"/>
                <w:szCs w:val="20"/>
              </w:rPr>
              <w:t>internet</w:t>
            </w:r>
            <w:r w:rsidRPr="00EB7E4C">
              <w:rPr>
                <w:rFonts w:ascii="Times New Roman" w:eastAsia="SymbolMT" w:hAnsi="Times New Roman" w:cs="Times New Roman"/>
                <w:sz w:val="20"/>
                <w:szCs w:val="20"/>
              </w:rPr>
              <w:t>”</w:t>
            </w:r>
          </w:p>
        </w:tc>
        <w:tc>
          <w:tcPr>
            <w:tcW w:w="1559" w:type="dxa"/>
            <w:vAlign w:val="center"/>
          </w:tcPr>
          <w:p w14:paraId="414BB148" w14:textId="77777777" w:rsidR="00DC1015" w:rsidRPr="00EB7E4C" w:rsidRDefault="00DC1015" w:rsidP="00384BF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38</w:t>
            </w:r>
          </w:p>
        </w:tc>
        <w:tc>
          <w:tcPr>
            <w:tcW w:w="3957" w:type="dxa"/>
          </w:tcPr>
          <w:p w14:paraId="5FCBC94D" w14:textId="2E68A079" w:rsidR="00DC1015" w:rsidRPr="00EB7E4C" w:rsidRDefault="00985B72" w:rsidP="004D07E6">
            <w:pPr>
              <w:jc w:val="both"/>
              <w:rPr>
                <w:rFonts w:ascii="Times New Roman" w:eastAsia="SymbolMT" w:hAnsi="Times New Roman" w:cs="Times New Roman"/>
                <w:b/>
                <w:bCs/>
                <w:sz w:val="20"/>
                <w:szCs w:val="20"/>
              </w:rPr>
            </w:pPr>
            <w:r w:rsidRPr="00EB7E4C">
              <w:rPr>
                <w:rFonts w:ascii="Times New Roman" w:eastAsia="SymbolMT" w:hAnsi="Times New Roman" w:cs="Times New Roman"/>
                <w:b/>
                <w:bCs/>
                <w:color w:val="4EA72E" w:themeColor="accent6"/>
                <w:sz w:val="20"/>
                <w:szCs w:val="20"/>
              </w:rPr>
              <w:t xml:space="preserve">3442/2015, 5974/2016, 6611/2016, </w:t>
            </w:r>
            <w:r w:rsidRPr="00EB7E4C">
              <w:rPr>
                <w:rFonts w:ascii="Times New Roman" w:eastAsia="SymbolMT" w:hAnsi="Times New Roman" w:cs="Times New Roman"/>
                <w:b/>
                <w:bCs/>
                <w:color w:val="156082" w:themeColor="accent1"/>
                <w:sz w:val="20"/>
                <w:szCs w:val="20"/>
              </w:rPr>
              <w:t>3035/2019</w:t>
            </w:r>
            <w:r w:rsidRPr="00EB7E4C">
              <w:rPr>
                <w:rFonts w:ascii="Times New Roman" w:eastAsia="SymbolMT" w:hAnsi="Times New Roman" w:cs="Times New Roman"/>
                <w:b/>
                <w:bCs/>
                <w:sz w:val="20"/>
                <w:szCs w:val="20"/>
              </w:rPr>
              <w:t xml:space="preserve">, </w:t>
            </w:r>
            <w:r w:rsidRPr="00EB7E4C">
              <w:rPr>
                <w:rFonts w:ascii="Times New Roman" w:eastAsia="SymbolMT" w:hAnsi="Times New Roman" w:cs="Times New Roman"/>
                <w:b/>
                <w:bCs/>
                <w:color w:val="4EA72E" w:themeColor="accent6"/>
                <w:sz w:val="20"/>
                <w:szCs w:val="20"/>
              </w:rPr>
              <w:t>2370/2019</w:t>
            </w:r>
            <w:r w:rsidRPr="00EB7E4C">
              <w:rPr>
                <w:rFonts w:ascii="Times New Roman" w:eastAsia="SymbolMT" w:hAnsi="Times New Roman" w:cs="Times New Roman"/>
                <w:b/>
                <w:bCs/>
                <w:sz w:val="20"/>
                <w:szCs w:val="20"/>
              </w:rPr>
              <w:t xml:space="preserve">, </w:t>
            </w:r>
            <w:r w:rsidRPr="00EB7E4C">
              <w:rPr>
                <w:rFonts w:ascii="Times New Roman" w:eastAsia="SymbolMT" w:hAnsi="Times New Roman" w:cs="Times New Roman"/>
                <w:b/>
                <w:bCs/>
                <w:color w:val="156082" w:themeColor="accent1"/>
                <w:sz w:val="20"/>
                <w:szCs w:val="20"/>
              </w:rPr>
              <w:t>3399/2020</w:t>
            </w:r>
            <w:r w:rsidRPr="00EB7E4C">
              <w:rPr>
                <w:rFonts w:ascii="Times New Roman" w:eastAsia="SymbolMT" w:hAnsi="Times New Roman" w:cs="Times New Roman"/>
                <w:b/>
                <w:bCs/>
                <w:sz w:val="20"/>
                <w:szCs w:val="20"/>
              </w:rPr>
              <w:t xml:space="preserve">, </w:t>
            </w:r>
            <w:r w:rsidRPr="00EB7E4C">
              <w:rPr>
                <w:rFonts w:ascii="Times New Roman" w:eastAsia="SymbolMT" w:hAnsi="Times New Roman" w:cs="Times New Roman"/>
                <w:b/>
                <w:bCs/>
                <w:color w:val="4EA72E" w:themeColor="accent6"/>
                <w:sz w:val="20"/>
                <w:szCs w:val="20"/>
              </w:rPr>
              <w:t>1672/2021, 2950/2021,</w:t>
            </w:r>
            <w:r w:rsidRPr="00EB7E4C">
              <w:rPr>
                <w:rFonts w:ascii="Times New Roman" w:eastAsia="SymbolMT" w:hAnsi="Times New Roman" w:cs="Times New Roman"/>
                <w:b/>
                <w:bCs/>
                <w:sz w:val="20"/>
                <w:szCs w:val="20"/>
              </w:rPr>
              <w:t xml:space="preserve"> </w:t>
            </w:r>
            <w:r w:rsidRPr="00EB7E4C">
              <w:rPr>
                <w:rFonts w:ascii="Times New Roman" w:eastAsia="SymbolMT" w:hAnsi="Times New Roman" w:cs="Times New Roman"/>
                <w:b/>
                <w:bCs/>
                <w:color w:val="4EA72E" w:themeColor="accent6"/>
                <w:sz w:val="20"/>
                <w:szCs w:val="20"/>
              </w:rPr>
              <w:t xml:space="preserve">3227/2021, 1362/2021, </w:t>
            </w:r>
            <w:r w:rsidRPr="00EB7E4C">
              <w:rPr>
                <w:rFonts w:ascii="Times New Roman" w:eastAsia="SymbolMT" w:hAnsi="Times New Roman" w:cs="Times New Roman"/>
                <w:b/>
                <w:bCs/>
                <w:color w:val="156082" w:themeColor="accent1"/>
                <w:sz w:val="20"/>
                <w:szCs w:val="20"/>
              </w:rPr>
              <w:t>1473/2023</w:t>
            </w:r>
            <w:r w:rsidRPr="00EB7E4C">
              <w:rPr>
                <w:rFonts w:ascii="Times New Roman" w:eastAsia="SymbolMT" w:hAnsi="Times New Roman" w:cs="Times New Roman"/>
                <w:b/>
                <w:bCs/>
                <w:sz w:val="20"/>
                <w:szCs w:val="20"/>
              </w:rPr>
              <w:t xml:space="preserve">, </w:t>
            </w:r>
            <w:r w:rsidRPr="00EB7E4C">
              <w:rPr>
                <w:rFonts w:ascii="Times New Roman" w:eastAsia="SymbolMT" w:hAnsi="Times New Roman" w:cs="Times New Roman"/>
                <w:b/>
                <w:bCs/>
                <w:color w:val="4EA72E" w:themeColor="accent6"/>
                <w:sz w:val="20"/>
                <w:szCs w:val="20"/>
              </w:rPr>
              <w:t xml:space="preserve">2355/2023, 2582/2023 </w:t>
            </w:r>
            <w:r w:rsidRPr="00EB7E4C">
              <w:rPr>
                <w:rFonts w:ascii="Times New Roman" w:eastAsia="SymbolMT" w:hAnsi="Times New Roman" w:cs="Times New Roman"/>
                <w:b/>
                <w:bCs/>
                <w:sz w:val="20"/>
                <w:szCs w:val="20"/>
              </w:rPr>
              <w:t xml:space="preserve">e </w:t>
            </w:r>
            <w:r w:rsidRPr="00EB7E4C">
              <w:rPr>
                <w:rFonts w:ascii="Times New Roman" w:eastAsia="SymbolMT" w:hAnsi="Times New Roman" w:cs="Times New Roman"/>
                <w:b/>
                <w:bCs/>
                <w:color w:val="156082" w:themeColor="accent1"/>
                <w:sz w:val="20"/>
                <w:szCs w:val="20"/>
              </w:rPr>
              <w:t>4131/2024</w:t>
            </w:r>
            <w:r w:rsidRPr="00EB7E4C">
              <w:rPr>
                <w:rFonts w:ascii="Times New Roman" w:eastAsia="SymbolMT" w:hAnsi="Times New Roman" w:cs="Times New Roman"/>
                <w:b/>
                <w:bCs/>
                <w:sz w:val="20"/>
                <w:szCs w:val="20"/>
              </w:rPr>
              <w:t>.</w:t>
            </w:r>
          </w:p>
        </w:tc>
      </w:tr>
      <w:tr w:rsidR="00DC1015" w:rsidRPr="00EB7E4C" w14:paraId="30899ED0" w14:textId="27F67327" w:rsidTr="007C476B">
        <w:trPr>
          <w:trHeight w:val="300"/>
        </w:trPr>
        <w:tc>
          <w:tcPr>
            <w:tcW w:w="3544" w:type="dxa"/>
            <w:vAlign w:val="center"/>
          </w:tcPr>
          <w:p w14:paraId="27C612F4" w14:textId="77777777" w:rsidR="00DC1015" w:rsidRPr="00EB7E4C" w:rsidRDefault="00DC1015" w:rsidP="00384BF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“censura privada”</w:t>
            </w:r>
          </w:p>
        </w:tc>
        <w:tc>
          <w:tcPr>
            <w:tcW w:w="1559" w:type="dxa"/>
            <w:vAlign w:val="center"/>
          </w:tcPr>
          <w:p w14:paraId="74D1D29C" w14:textId="77777777" w:rsidR="00DC1015" w:rsidRPr="00EB7E4C" w:rsidRDefault="00DC1015" w:rsidP="00384BF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1</w:t>
            </w:r>
          </w:p>
        </w:tc>
        <w:tc>
          <w:tcPr>
            <w:tcW w:w="3957" w:type="dxa"/>
          </w:tcPr>
          <w:p w14:paraId="34AC7363" w14:textId="62ECB856" w:rsidR="00DC1015" w:rsidRPr="00EB7E4C" w:rsidRDefault="00985B72" w:rsidP="004D07E6">
            <w:pPr>
              <w:jc w:val="both"/>
              <w:rPr>
                <w:rFonts w:ascii="Times New Roman" w:eastAsia="SymbolMT" w:hAnsi="Times New Roman" w:cs="Times New Roman"/>
                <w:b/>
                <w:bCs/>
                <w:sz w:val="20"/>
                <w:szCs w:val="20"/>
              </w:rPr>
            </w:pPr>
            <w:r w:rsidRPr="00EB7E4C">
              <w:rPr>
                <w:rFonts w:ascii="Times New Roman" w:eastAsia="SymbolMT" w:hAnsi="Times New Roman" w:cs="Times New Roman"/>
                <w:b/>
                <w:bCs/>
                <w:color w:val="4EA72E" w:themeColor="accent6"/>
                <w:sz w:val="20"/>
                <w:szCs w:val="20"/>
              </w:rPr>
              <w:t>1362/2021.</w:t>
            </w:r>
          </w:p>
        </w:tc>
      </w:tr>
      <w:tr w:rsidR="00DC1015" w:rsidRPr="00EB7E4C" w14:paraId="768AF51C" w14:textId="56D37D19" w:rsidTr="007C476B">
        <w:trPr>
          <w:trHeight w:val="300"/>
        </w:trPr>
        <w:tc>
          <w:tcPr>
            <w:tcW w:w="3544" w:type="dxa"/>
            <w:vAlign w:val="center"/>
          </w:tcPr>
          <w:p w14:paraId="2A9E5A05" w14:textId="77777777" w:rsidR="00DC1015" w:rsidRPr="00EB7E4C" w:rsidRDefault="00DC1015" w:rsidP="00384BF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“remoção de conteúdo”</w:t>
            </w:r>
          </w:p>
        </w:tc>
        <w:tc>
          <w:tcPr>
            <w:tcW w:w="1559" w:type="dxa"/>
            <w:vAlign w:val="center"/>
          </w:tcPr>
          <w:p w14:paraId="17F03E19" w14:textId="77777777" w:rsidR="00DC1015" w:rsidRPr="00EB7E4C" w:rsidRDefault="00DC1015" w:rsidP="00384BF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5</w:t>
            </w:r>
          </w:p>
        </w:tc>
        <w:tc>
          <w:tcPr>
            <w:tcW w:w="3957" w:type="dxa"/>
          </w:tcPr>
          <w:p w14:paraId="0A7303A6" w14:textId="7D8B4541" w:rsidR="00DC1015" w:rsidRPr="00EB7E4C" w:rsidRDefault="00985B72" w:rsidP="004D07E6">
            <w:pPr>
              <w:jc w:val="both"/>
              <w:rPr>
                <w:rFonts w:ascii="Times New Roman" w:eastAsia="SymbolMT" w:hAnsi="Times New Roman" w:cs="Times New Roman"/>
                <w:b/>
                <w:bCs/>
                <w:sz w:val="20"/>
                <w:szCs w:val="20"/>
              </w:rPr>
            </w:pPr>
            <w:r w:rsidRPr="00EB7E4C">
              <w:rPr>
                <w:rFonts w:ascii="Times New Roman" w:eastAsia="SymbolMT" w:hAnsi="Times New Roman" w:cs="Times New Roman"/>
                <w:b/>
                <w:bCs/>
                <w:color w:val="4EA72E" w:themeColor="accent6"/>
                <w:sz w:val="20"/>
                <w:szCs w:val="20"/>
              </w:rPr>
              <w:t xml:space="preserve">1362/2021, 2370/2019, </w:t>
            </w:r>
            <w:r w:rsidRPr="00EB7E4C">
              <w:rPr>
                <w:rFonts w:ascii="Times New Roman" w:eastAsia="SymbolMT" w:hAnsi="Times New Roman" w:cs="Times New Roman"/>
                <w:b/>
                <w:bCs/>
                <w:color w:val="156082" w:themeColor="accent1"/>
                <w:sz w:val="20"/>
                <w:szCs w:val="20"/>
              </w:rPr>
              <w:t>4131/2024</w:t>
            </w:r>
            <w:r w:rsidRPr="00EB7E4C">
              <w:rPr>
                <w:rFonts w:ascii="Times New Roman" w:eastAsia="SymbolMT" w:hAnsi="Times New Roman" w:cs="Times New Roman"/>
                <w:b/>
                <w:bCs/>
                <w:sz w:val="20"/>
                <w:szCs w:val="20"/>
              </w:rPr>
              <w:t xml:space="preserve"> e </w:t>
            </w:r>
            <w:r w:rsidRPr="00EB7E4C">
              <w:rPr>
                <w:rFonts w:ascii="Times New Roman" w:eastAsia="SymbolMT" w:hAnsi="Times New Roman" w:cs="Times New Roman"/>
                <w:b/>
                <w:bCs/>
                <w:color w:val="4EA72E" w:themeColor="accent6"/>
                <w:sz w:val="20"/>
                <w:szCs w:val="20"/>
              </w:rPr>
              <w:t>3392/2024.</w:t>
            </w:r>
          </w:p>
        </w:tc>
      </w:tr>
      <w:tr w:rsidR="00DC1015" w:rsidRPr="00EB7E4C" w14:paraId="333A6511" w14:textId="795FA96E" w:rsidTr="007C476B">
        <w:trPr>
          <w:trHeight w:val="182"/>
        </w:trPr>
        <w:tc>
          <w:tcPr>
            <w:tcW w:w="3544" w:type="dxa"/>
            <w:vAlign w:val="center"/>
          </w:tcPr>
          <w:p w14:paraId="4BEA1D92" w14:textId="77777777" w:rsidR="00DC1015" w:rsidRPr="00EB7E4C" w:rsidRDefault="00DC1015" w:rsidP="00384BF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“responsabilidade civil” AND “provedores de aplicações”</w:t>
            </w:r>
          </w:p>
        </w:tc>
        <w:tc>
          <w:tcPr>
            <w:tcW w:w="1559" w:type="dxa"/>
            <w:vAlign w:val="center"/>
          </w:tcPr>
          <w:p w14:paraId="6F7D412E" w14:textId="77777777" w:rsidR="00DC1015" w:rsidRPr="00EB7E4C" w:rsidRDefault="00DC1015" w:rsidP="00384BF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25</w:t>
            </w:r>
          </w:p>
        </w:tc>
        <w:tc>
          <w:tcPr>
            <w:tcW w:w="3957" w:type="dxa"/>
          </w:tcPr>
          <w:p w14:paraId="65F3CEA7" w14:textId="74B8364B" w:rsidR="00DC1015" w:rsidRPr="00EB7E4C" w:rsidRDefault="00985B72" w:rsidP="004D07E6">
            <w:pPr>
              <w:jc w:val="both"/>
              <w:rPr>
                <w:rFonts w:ascii="Times New Roman" w:eastAsia="SymbolMT" w:hAnsi="Times New Roman" w:cs="Times New Roman"/>
                <w:b/>
                <w:bCs/>
                <w:sz w:val="20"/>
                <w:szCs w:val="20"/>
              </w:rPr>
            </w:pPr>
            <w:r w:rsidRPr="00EB7E4C">
              <w:rPr>
                <w:rFonts w:ascii="Times New Roman" w:eastAsia="SymbolMT" w:hAnsi="Times New Roman" w:cs="Times New Roman"/>
                <w:b/>
                <w:bCs/>
                <w:color w:val="4EA72E" w:themeColor="accent6"/>
                <w:sz w:val="20"/>
                <w:szCs w:val="20"/>
              </w:rPr>
              <w:t xml:space="preserve">769/2025, 4691/2024, </w:t>
            </w:r>
            <w:r w:rsidRPr="00EB7E4C">
              <w:rPr>
                <w:rFonts w:ascii="Times New Roman" w:eastAsia="SymbolMT" w:hAnsi="Times New Roman" w:cs="Times New Roman"/>
                <w:b/>
                <w:bCs/>
                <w:color w:val="156082" w:themeColor="accent1"/>
                <w:sz w:val="20"/>
                <w:szCs w:val="20"/>
              </w:rPr>
              <w:t>4131/2024</w:t>
            </w:r>
            <w:r w:rsidRPr="00EB7E4C">
              <w:rPr>
                <w:rFonts w:ascii="Times New Roman" w:eastAsia="SymbolMT" w:hAnsi="Times New Roman" w:cs="Times New Roman"/>
                <w:b/>
                <w:bCs/>
                <w:sz w:val="20"/>
                <w:szCs w:val="20"/>
              </w:rPr>
              <w:t xml:space="preserve">, </w:t>
            </w:r>
            <w:r w:rsidRPr="00EB7E4C">
              <w:rPr>
                <w:rFonts w:ascii="Times New Roman" w:eastAsia="SymbolMT" w:hAnsi="Times New Roman" w:cs="Times New Roman"/>
                <w:b/>
                <w:bCs/>
                <w:color w:val="4EA72E" w:themeColor="accent6"/>
                <w:sz w:val="20"/>
                <w:szCs w:val="20"/>
              </w:rPr>
              <w:t>2582/2023, 2120/2023</w:t>
            </w:r>
            <w:r w:rsidR="002C5AEB" w:rsidRPr="00EB7E4C">
              <w:rPr>
                <w:rFonts w:ascii="Times New Roman" w:eastAsia="SymbolMT" w:hAnsi="Times New Roman" w:cs="Times New Roman"/>
                <w:b/>
                <w:bCs/>
                <w:color w:val="4EA72E" w:themeColor="accent6"/>
                <w:sz w:val="20"/>
                <w:szCs w:val="20"/>
              </w:rPr>
              <w:t xml:space="preserve"> </w:t>
            </w:r>
            <w:r w:rsidRPr="00EB7E4C">
              <w:rPr>
                <w:rFonts w:ascii="Times New Roman" w:eastAsia="SymbolMT" w:hAnsi="Times New Roman" w:cs="Times New Roman"/>
                <w:b/>
                <w:bCs/>
                <w:sz w:val="20"/>
                <w:szCs w:val="20"/>
              </w:rPr>
              <w:t xml:space="preserve">e </w:t>
            </w:r>
            <w:r w:rsidRPr="00EB7E4C">
              <w:rPr>
                <w:rFonts w:ascii="Times New Roman" w:eastAsia="SymbolMT" w:hAnsi="Times New Roman" w:cs="Times New Roman"/>
                <w:b/>
                <w:bCs/>
                <w:color w:val="156082" w:themeColor="accent1"/>
                <w:sz w:val="20"/>
                <w:szCs w:val="20"/>
              </w:rPr>
              <w:t>2883/2020.</w:t>
            </w:r>
          </w:p>
        </w:tc>
      </w:tr>
      <w:tr w:rsidR="00DC1015" w:rsidRPr="00EB7E4C" w14:paraId="2A9970F9" w14:textId="554BD9DF" w:rsidTr="007C476B">
        <w:trPr>
          <w:trHeight w:val="182"/>
        </w:trPr>
        <w:tc>
          <w:tcPr>
            <w:tcW w:w="3544" w:type="dxa"/>
            <w:vAlign w:val="center"/>
          </w:tcPr>
          <w:p w14:paraId="2BB6A0EC" w14:textId="6E4AD684" w:rsidR="00DC1015" w:rsidRPr="00EB7E4C" w:rsidRDefault="00DC1015" w:rsidP="005D06D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w:t>
            </w:r>
            <w:proofErr w:type="spellStart"/>
            <w:r w:rsidRPr="00EB7E4C">
              <w:rPr>
                <w:rFonts w:ascii="Times New Roman" w:eastAsia="SymbolMT" w:hAnsi="Times New Roman" w:cs="Times New Roman"/>
                <w:sz w:val="20"/>
                <w:szCs w:val="20"/>
              </w:rPr>
              <w:t>youtube</w:t>
            </w:r>
            <w:proofErr w:type="spellEnd"/>
            <w:r w:rsidRPr="00EB7E4C">
              <w:rPr>
                <w:rFonts w:ascii="Times New Roman" w:eastAsia="SymbolMT" w:hAnsi="Times New Roman" w:cs="Times New Roman"/>
                <w:sz w:val="20"/>
                <w:szCs w:val="20"/>
              </w:rPr>
              <w:t>” AND “remoção de conteúdo”</w:t>
            </w:r>
          </w:p>
        </w:tc>
        <w:tc>
          <w:tcPr>
            <w:tcW w:w="1559" w:type="dxa"/>
            <w:vAlign w:val="center"/>
          </w:tcPr>
          <w:p w14:paraId="18485960" w14:textId="48148ACD" w:rsidR="00DC1015" w:rsidRPr="00EB7E4C" w:rsidRDefault="00DC1015" w:rsidP="005D06D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6</w:t>
            </w:r>
          </w:p>
        </w:tc>
        <w:tc>
          <w:tcPr>
            <w:tcW w:w="3957" w:type="dxa"/>
          </w:tcPr>
          <w:p w14:paraId="59F22DDB" w14:textId="591AAA23" w:rsidR="00DC1015" w:rsidRPr="00EB7E4C" w:rsidRDefault="00985B72" w:rsidP="004D07E6">
            <w:pPr>
              <w:jc w:val="both"/>
              <w:rPr>
                <w:rFonts w:ascii="Times New Roman" w:eastAsia="SymbolMT" w:hAnsi="Times New Roman" w:cs="Times New Roman"/>
                <w:b/>
                <w:bCs/>
                <w:sz w:val="20"/>
                <w:szCs w:val="20"/>
              </w:rPr>
            </w:pPr>
            <w:r w:rsidRPr="00EB7E4C">
              <w:rPr>
                <w:rFonts w:ascii="Times New Roman" w:eastAsia="SymbolMT" w:hAnsi="Times New Roman" w:cs="Times New Roman"/>
                <w:b/>
                <w:bCs/>
                <w:color w:val="156082" w:themeColor="accent1"/>
                <w:sz w:val="20"/>
                <w:szCs w:val="20"/>
              </w:rPr>
              <w:t>2703/2023</w:t>
            </w:r>
          </w:p>
        </w:tc>
      </w:tr>
      <w:tr w:rsidR="00DC1015" w:rsidRPr="00EB7E4C" w14:paraId="7E76CAE2" w14:textId="3AD60F56" w:rsidTr="007C476B">
        <w:trPr>
          <w:trHeight w:val="300"/>
        </w:trPr>
        <w:tc>
          <w:tcPr>
            <w:tcW w:w="3544" w:type="dxa"/>
            <w:vAlign w:val="center"/>
          </w:tcPr>
          <w:p w14:paraId="6244119E" w14:textId="77777777" w:rsidR="00DC1015" w:rsidRPr="00EB7E4C" w:rsidRDefault="00DC1015" w:rsidP="005D06D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“paródia”</w:t>
            </w:r>
          </w:p>
        </w:tc>
        <w:tc>
          <w:tcPr>
            <w:tcW w:w="1559" w:type="dxa"/>
            <w:vAlign w:val="center"/>
          </w:tcPr>
          <w:p w14:paraId="6864CF6F" w14:textId="77777777" w:rsidR="00DC1015" w:rsidRPr="00EB7E4C" w:rsidRDefault="00DC1015" w:rsidP="005D06D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13</w:t>
            </w:r>
          </w:p>
        </w:tc>
        <w:tc>
          <w:tcPr>
            <w:tcW w:w="3957" w:type="dxa"/>
          </w:tcPr>
          <w:p w14:paraId="41173BD8" w14:textId="6654CA14" w:rsidR="00DC1015" w:rsidRPr="00EB7E4C" w:rsidRDefault="00985B72" w:rsidP="004D07E6">
            <w:pPr>
              <w:jc w:val="both"/>
              <w:rPr>
                <w:rFonts w:ascii="Times New Roman" w:eastAsia="SymbolMT" w:hAnsi="Times New Roman" w:cs="Times New Roman"/>
                <w:b/>
                <w:bCs/>
                <w:sz w:val="20"/>
                <w:szCs w:val="20"/>
              </w:rPr>
            </w:pPr>
            <w:r w:rsidRPr="00EB7E4C">
              <w:rPr>
                <w:rFonts w:ascii="Times New Roman" w:eastAsia="SymbolMT" w:hAnsi="Times New Roman" w:cs="Times New Roman"/>
                <w:b/>
                <w:bCs/>
                <w:color w:val="156082" w:themeColor="accent1"/>
                <w:sz w:val="20"/>
                <w:szCs w:val="20"/>
              </w:rPr>
              <w:t>1468/2022</w:t>
            </w:r>
            <w:r w:rsidRPr="00EB7E4C">
              <w:rPr>
                <w:rFonts w:ascii="Times New Roman" w:eastAsia="SymbolMT" w:hAnsi="Times New Roman" w:cs="Times New Roman"/>
                <w:b/>
                <w:bCs/>
                <w:sz w:val="20"/>
                <w:szCs w:val="20"/>
              </w:rPr>
              <w:t xml:space="preserve">, </w:t>
            </w:r>
            <w:r w:rsidRPr="00EB7E4C">
              <w:rPr>
                <w:rFonts w:ascii="Times New Roman" w:eastAsia="SymbolMT" w:hAnsi="Times New Roman" w:cs="Times New Roman"/>
                <w:b/>
                <w:bCs/>
                <w:color w:val="4EA72E" w:themeColor="accent6"/>
                <w:sz w:val="20"/>
                <w:szCs w:val="20"/>
              </w:rPr>
              <w:t xml:space="preserve">1672/2021, </w:t>
            </w:r>
            <w:r w:rsidRPr="00EB7E4C">
              <w:rPr>
                <w:rFonts w:ascii="Times New Roman" w:eastAsia="SymbolMT" w:hAnsi="Times New Roman" w:cs="Times New Roman"/>
                <w:b/>
                <w:bCs/>
                <w:color w:val="156082" w:themeColor="accent1"/>
                <w:sz w:val="20"/>
                <w:szCs w:val="20"/>
              </w:rPr>
              <w:t>2630/2020</w:t>
            </w:r>
            <w:r w:rsidRPr="00EB7E4C">
              <w:rPr>
                <w:rFonts w:ascii="Times New Roman" w:eastAsia="SymbolMT" w:hAnsi="Times New Roman" w:cs="Times New Roman"/>
                <w:b/>
                <w:bCs/>
                <w:sz w:val="20"/>
                <w:szCs w:val="20"/>
              </w:rPr>
              <w:t xml:space="preserve">, </w:t>
            </w:r>
            <w:r w:rsidRPr="00EB7E4C">
              <w:rPr>
                <w:rFonts w:ascii="Times New Roman" w:eastAsia="SymbolMT" w:hAnsi="Times New Roman" w:cs="Times New Roman"/>
                <w:b/>
                <w:bCs/>
                <w:color w:val="4EA72E" w:themeColor="accent6"/>
                <w:sz w:val="20"/>
                <w:szCs w:val="20"/>
              </w:rPr>
              <w:t>4691/2024, 3227/2021 e 3644/2023.</w:t>
            </w:r>
          </w:p>
        </w:tc>
      </w:tr>
      <w:tr w:rsidR="00DC1015" w:rsidRPr="00EB7E4C" w14:paraId="23416272" w14:textId="335FB2FF" w:rsidTr="007C476B">
        <w:trPr>
          <w:trHeight w:val="300"/>
        </w:trPr>
        <w:tc>
          <w:tcPr>
            <w:tcW w:w="3544" w:type="dxa"/>
            <w:vAlign w:val="center"/>
          </w:tcPr>
          <w:p w14:paraId="2E524015" w14:textId="77777777" w:rsidR="00DC1015" w:rsidRPr="00EB7E4C" w:rsidRDefault="00DC1015" w:rsidP="005D06D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“criador de conteúdo”</w:t>
            </w:r>
          </w:p>
        </w:tc>
        <w:tc>
          <w:tcPr>
            <w:tcW w:w="1559" w:type="dxa"/>
            <w:vAlign w:val="center"/>
          </w:tcPr>
          <w:p w14:paraId="24712266" w14:textId="77777777" w:rsidR="00DC1015" w:rsidRPr="00EB7E4C" w:rsidRDefault="00DC1015" w:rsidP="005D06D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14</w:t>
            </w:r>
          </w:p>
        </w:tc>
        <w:tc>
          <w:tcPr>
            <w:tcW w:w="3957" w:type="dxa"/>
          </w:tcPr>
          <w:p w14:paraId="7962BF31" w14:textId="4BC31A7F" w:rsidR="00DC1015" w:rsidRPr="00EB7E4C" w:rsidRDefault="00985B72" w:rsidP="004D07E6">
            <w:pPr>
              <w:jc w:val="both"/>
              <w:rPr>
                <w:rFonts w:ascii="Times New Roman" w:eastAsia="SymbolMT" w:hAnsi="Times New Roman" w:cs="Times New Roman"/>
                <w:b/>
                <w:bCs/>
                <w:sz w:val="20"/>
                <w:szCs w:val="20"/>
              </w:rPr>
            </w:pPr>
            <w:r w:rsidRPr="00EB7E4C">
              <w:rPr>
                <w:rFonts w:ascii="Times New Roman" w:eastAsia="SymbolMT" w:hAnsi="Times New Roman" w:cs="Times New Roman"/>
                <w:b/>
                <w:bCs/>
                <w:color w:val="4EA72E" w:themeColor="accent6"/>
                <w:sz w:val="20"/>
                <w:szCs w:val="20"/>
              </w:rPr>
              <w:t xml:space="preserve">1547/2023, </w:t>
            </w:r>
            <w:r w:rsidRPr="00EB7E4C">
              <w:rPr>
                <w:rFonts w:ascii="Times New Roman" w:eastAsia="SymbolMT" w:hAnsi="Times New Roman" w:cs="Times New Roman"/>
                <w:b/>
                <w:bCs/>
                <w:color w:val="156082" w:themeColor="accent1"/>
                <w:sz w:val="20"/>
                <w:szCs w:val="20"/>
              </w:rPr>
              <w:t>1282/2022</w:t>
            </w:r>
            <w:r w:rsidRPr="00EB7E4C">
              <w:rPr>
                <w:rFonts w:ascii="Times New Roman" w:eastAsia="SymbolMT" w:hAnsi="Times New Roman" w:cs="Times New Roman"/>
                <w:b/>
                <w:bCs/>
                <w:sz w:val="20"/>
                <w:szCs w:val="20"/>
              </w:rPr>
              <w:t xml:space="preserve">, </w:t>
            </w:r>
            <w:r w:rsidRPr="00EB7E4C">
              <w:rPr>
                <w:rFonts w:ascii="Times New Roman" w:eastAsia="SymbolMT" w:hAnsi="Times New Roman" w:cs="Times New Roman"/>
                <w:b/>
                <w:bCs/>
                <w:color w:val="4EA72E" w:themeColor="accent6"/>
                <w:sz w:val="20"/>
                <w:szCs w:val="20"/>
              </w:rPr>
              <w:t>78/2022, 265/2022 e 1362/2021.</w:t>
            </w:r>
          </w:p>
        </w:tc>
      </w:tr>
      <w:tr w:rsidR="00DC1015" w:rsidRPr="00EB7E4C" w14:paraId="508BFC7F" w14:textId="5C4DC3D8" w:rsidTr="007C476B">
        <w:trPr>
          <w:trHeight w:val="300"/>
        </w:trPr>
        <w:tc>
          <w:tcPr>
            <w:tcW w:w="3544" w:type="dxa"/>
            <w:shd w:val="clear" w:color="auto" w:fill="D9D9D9" w:themeFill="background1" w:themeFillShade="D9"/>
            <w:vAlign w:val="center"/>
          </w:tcPr>
          <w:p w14:paraId="1E6A7C85" w14:textId="77777777" w:rsidR="00DC1015" w:rsidRPr="00EB7E4C" w:rsidRDefault="00DC1015" w:rsidP="005D06D1">
            <w:pPr>
              <w:jc w:val="center"/>
              <w:rPr>
                <w:rFonts w:ascii="Times New Roman" w:eastAsia="SymbolMT" w:hAnsi="Times New Roman" w:cs="Times New Roman"/>
                <w:b/>
                <w:bCs/>
                <w:sz w:val="20"/>
                <w:szCs w:val="20"/>
              </w:rPr>
            </w:pPr>
            <w:r w:rsidRPr="00EB7E4C">
              <w:rPr>
                <w:rFonts w:ascii="Times New Roman" w:eastAsia="SymbolMT" w:hAnsi="Times New Roman" w:cs="Times New Roman"/>
                <w:b/>
                <w:bCs/>
                <w:sz w:val="20"/>
                <w:szCs w:val="20"/>
              </w:rPr>
              <w:t>TOTAL</w:t>
            </w:r>
          </w:p>
        </w:tc>
        <w:tc>
          <w:tcPr>
            <w:tcW w:w="1559" w:type="dxa"/>
            <w:shd w:val="clear" w:color="auto" w:fill="D9D9D9" w:themeFill="background1" w:themeFillShade="D9"/>
            <w:vAlign w:val="center"/>
          </w:tcPr>
          <w:p w14:paraId="7637AA44" w14:textId="69055319" w:rsidR="00DC1015" w:rsidRPr="00EB7E4C" w:rsidRDefault="00DC1015" w:rsidP="005D06D1">
            <w:pPr>
              <w:jc w:val="center"/>
              <w:rPr>
                <w:rFonts w:ascii="Times New Roman" w:eastAsia="SymbolMT" w:hAnsi="Times New Roman" w:cs="Times New Roman"/>
                <w:b/>
                <w:bCs/>
                <w:sz w:val="20"/>
                <w:szCs w:val="20"/>
              </w:rPr>
            </w:pPr>
            <w:r w:rsidRPr="00EB7E4C">
              <w:rPr>
                <w:rFonts w:ascii="Times New Roman" w:eastAsia="SymbolMT" w:hAnsi="Times New Roman" w:cs="Times New Roman"/>
                <w:b/>
                <w:bCs/>
                <w:sz w:val="20"/>
                <w:szCs w:val="20"/>
              </w:rPr>
              <w:t>102</w:t>
            </w:r>
          </w:p>
        </w:tc>
        <w:tc>
          <w:tcPr>
            <w:tcW w:w="3957" w:type="dxa"/>
            <w:shd w:val="clear" w:color="auto" w:fill="D9D9D9" w:themeFill="background1" w:themeFillShade="D9"/>
          </w:tcPr>
          <w:p w14:paraId="2E5F17DA" w14:textId="1E27F767" w:rsidR="00DC1015" w:rsidRPr="00EB7E4C" w:rsidRDefault="006F161C" w:rsidP="005D06D1">
            <w:pPr>
              <w:jc w:val="center"/>
              <w:rPr>
                <w:rFonts w:ascii="Times New Roman" w:eastAsia="SymbolMT" w:hAnsi="Times New Roman" w:cs="Times New Roman"/>
                <w:b/>
                <w:bCs/>
                <w:sz w:val="20"/>
                <w:szCs w:val="20"/>
              </w:rPr>
            </w:pPr>
            <w:r w:rsidRPr="00EB7E4C">
              <w:rPr>
                <w:rFonts w:ascii="Times New Roman" w:eastAsia="SymbolMT" w:hAnsi="Times New Roman" w:cs="Times New Roman"/>
                <w:b/>
                <w:bCs/>
                <w:sz w:val="20"/>
                <w:szCs w:val="20"/>
              </w:rPr>
              <w:t>3</w:t>
            </w:r>
            <w:r w:rsidR="00A90C18" w:rsidRPr="00EB7E4C">
              <w:rPr>
                <w:rFonts w:ascii="Times New Roman" w:eastAsia="SymbolMT" w:hAnsi="Times New Roman" w:cs="Times New Roman"/>
                <w:b/>
                <w:bCs/>
                <w:sz w:val="20"/>
                <w:szCs w:val="20"/>
              </w:rPr>
              <w:t>7</w:t>
            </w:r>
            <w:r w:rsidRPr="00EB7E4C">
              <w:rPr>
                <w:rFonts w:ascii="Times New Roman" w:eastAsia="SymbolMT" w:hAnsi="Times New Roman" w:cs="Times New Roman"/>
                <w:b/>
                <w:bCs/>
                <w:sz w:val="20"/>
                <w:szCs w:val="20"/>
              </w:rPr>
              <w:t xml:space="preserve"> (29 após remoção da duplicidade)</w:t>
            </w:r>
          </w:p>
        </w:tc>
      </w:tr>
    </w:tbl>
    <w:p w14:paraId="5FB2BD8B" w14:textId="77777777" w:rsidR="00BD2E8F" w:rsidRPr="00EB7E4C" w:rsidRDefault="00BD2E8F" w:rsidP="007C476B">
      <w:pPr>
        <w:pStyle w:val="FonteQTF"/>
      </w:pPr>
      <w:r w:rsidRPr="00EB7E4C">
        <w:t>Fonte: Autoria própria (2025).</w:t>
      </w:r>
    </w:p>
    <w:p w14:paraId="5CE134E9" w14:textId="77777777" w:rsidR="007C476B" w:rsidRPr="00EB7E4C" w:rsidRDefault="007C476B" w:rsidP="007C476B">
      <w:pPr>
        <w:pStyle w:val="Corpo"/>
      </w:pPr>
    </w:p>
    <w:p w14:paraId="0F60432F" w14:textId="77777777" w:rsidR="00EB7E4C" w:rsidRPr="00EB7E4C" w:rsidRDefault="00BD4357" w:rsidP="007C476B">
      <w:pPr>
        <w:pStyle w:val="Corpo"/>
      </w:pPr>
      <w:r w:rsidRPr="00EB7E4C">
        <w:lastRenderedPageBreak/>
        <w:t>Em seguida, cada projeto identificado foi classificado conforme seu grau de envolvimento com a matéria</w:t>
      </w:r>
      <w:r w:rsidR="005C3659" w:rsidRPr="00EB7E4C">
        <w:t xml:space="preserve"> (disciplina jurídica dos direitos autorais na internet)</w:t>
      </w:r>
      <w:r w:rsidR="00EB7E4C" w:rsidRPr="00EB7E4C">
        <w:t>, nas seguintes categorias</w:t>
      </w:r>
      <w:r w:rsidRPr="00EB7E4C">
        <w:t xml:space="preserve">: (i) “envolve diretamente”, para aqueles que tratam de forma específica da </w:t>
      </w:r>
      <w:r w:rsidR="005C3659" w:rsidRPr="00EB7E4C">
        <w:t>disciplina jurídica dos direitos autorais na internet</w:t>
      </w:r>
      <w:r w:rsidRPr="00EB7E4C">
        <w:t>; (</w:t>
      </w:r>
      <w:proofErr w:type="spellStart"/>
      <w:r w:rsidRPr="00EB7E4C">
        <w:t>ii</w:t>
      </w:r>
      <w:proofErr w:type="spellEnd"/>
      <w:r w:rsidRPr="00EB7E4C">
        <w:t xml:space="preserve">) “envolve indiretamente”, para proposições que abordam </w:t>
      </w:r>
      <w:r w:rsidR="001839B3" w:rsidRPr="00EB7E4C">
        <w:t>a questão de forma paralela</w:t>
      </w:r>
      <w:r w:rsidRPr="00EB7E4C">
        <w:t>; e (</w:t>
      </w:r>
      <w:proofErr w:type="spellStart"/>
      <w:r w:rsidRPr="00EB7E4C">
        <w:t>iii</w:t>
      </w:r>
      <w:proofErr w:type="spellEnd"/>
      <w:r w:rsidRPr="00EB7E4C">
        <w:t>) “não envolve”, quando não apresentavam pertinência temática</w:t>
      </w:r>
      <w:r w:rsidR="005D06D1" w:rsidRPr="00EB7E4C">
        <w:t>, os quais foram excluídos da próxima fase de análise</w:t>
      </w:r>
      <w:r w:rsidRPr="00EB7E4C">
        <w:t>.</w:t>
      </w:r>
    </w:p>
    <w:p w14:paraId="15F6A1C4" w14:textId="68CF8F3A" w:rsidR="004136F6" w:rsidRPr="00EB7E4C" w:rsidRDefault="00BD4357" w:rsidP="007C476B">
      <w:pPr>
        <w:pStyle w:val="Corpo"/>
      </w:pPr>
      <w:r w:rsidRPr="00EB7E4C">
        <w:t xml:space="preserve">Após o filtro, restaram </w:t>
      </w:r>
      <w:r w:rsidR="005D06D1" w:rsidRPr="00EB7E4C">
        <w:t>3</w:t>
      </w:r>
      <w:r w:rsidR="00651547" w:rsidRPr="00EB7E4C">
        <w:t>8</w:t>
      </w:r>
      <w:r w:rsidRPr="00EB7E4C">
        <w:t xml:space="preserve"> proposições relevantes para análise</w:t>
      </w:r>
      <w:r w:rsidR="005D06D1" w:rsidRPr="00EB7E4C">
        <w:t xml:space="preserve"> (“envolve diretamente” e “envolve indiretamente”)</w:t>
      </w:r>
      <w:r w:rsidR="00EB7E4C" w:rsidRPr="00EB7E4C">
        <w:t>.</w:t>
      </w:r>
      <w:r w:rsidR="00651547" w:rsidRPr="00EB7E4C">
        <w:t xml:space="preserve"> </w:t>
      </w:r>
      <w:r w:rsidR="00EB7E4C" w:rsidRPr="00EB7E4C">
        <w:t>D</w:t>
      </w:r>
      <w:r w:rsidR="00651547" w:rsidRPr="00EB7E4C">
        <w:t>epois de aplicado filtro de repetibilidade, foi reduzido para 29 proposições.</w:t>
      </w:r>
      <w:r w:rsidR="00504FF7" w:rsidRPr="00EB7E4C">
        <w:t xml:space="preserve"> </w:t>
      </w:r>
      <w:r w:rsidRPr="00EB7E4C">
        <w:t>Considerou-se ainda o regime de tramitação conjunta previsto no Regimento Interno da Câmara dos Deputados (Resolução nº 17/1989), de modo que projetos mais recentes foram examinados à luz daqueles aos quais estavam apensados</w:t>
      </w:r>
      <w:r w:rsidR="003E44A9" w:rsidRPr="00EB7E4C">
        <w:t xml:space="preserve">, permitindo </w:t>
      </w:r>
      <w:r w:rsidRPr="00EB7E4C">
        <w:t>avaliar não apenas as proposições individualmente, mas também a coerência e a lógica de agregação do processo legislativo</w:t>
      </w:r>
      <w:r w:rsidR="00EB7E4C" w:rsidRPr="00EB7E4C">
        <w:t>.</w:t>
      </w:r>
      <w:r w:rsidR="006A4B29" w:rsidRPr="00EB7E4C">
        <w:t xml:space="preserve"> </w:t>
      </w:r>
      <w:r w:rsidR="00EB7E4C" w:rsidRPr="00EB7E4C">
        <w:t>F</w:t>
      </w:r>
      <w:r w:rsidR="006A4B29" w:rsidRPr="00EB7E4C">
        <w:t>oram analisados mais 18 projetos de lei, sendo aplicados os mesmos filtros de envolvimento com o tema.</w:t>
      </w:r>
    </w:p>
    <w:p w14:paraId="11C9CC10" w14:textId="77777777" w:rsidR="007C476B" w:rsidRPr="00EB7E4C" w:rsidRDefault="007C476B" w:rsidP="007C476B">
      <w:pPr>
        <w:pStyle w:val="Corpo"/>
      </w:pPr>
    </w:p>
    <w:p w14:paraId="3604A7AF" w14:textId="00740ABB" w:rsidR="00BD2E8F" w:rsidRPr="00EB7E4C" w:rsidRDefault="00BD2E8F" w:rsidP="007C476B">
      <w:pPr>
        <w:pStyle w:val="TtuloQTF"/>
        <w:rPr>
          <w:rFonts w:eastAsia="SymbolMT"/>
          <w:szCs w:val="20"/>
        </w:rPr>
      </w:pPr>
      <w:r w:rsidRPr="00EB7E4C">
        <w:rPr>
          <w:b/>
          <w:bCs/>
        </w:rPr>
        <w:t xml:space="preserve">Quadro </w:t>
      </w:r>
      <w:r w:rsidR="004136F6" w:rsidRPr="00EB7E4C">
        <w:rPr>
          <w:b/>
          <w:bCs/>
        </w:rPr>
        <w:t>2</w:t>
      </w:r>
      <w:r w:rsidRPr="00EB7E4C">
        <w:rPr>
          <w:b/>
          <w:bCs/>
        </w:rPr>
        <w:t xml:space="preserve"> </w:t>
      </w:r>
      <w:r w:rsidR="007C476B" w:rsidRPr="00EB7E4C">
        <w:rPr>
          <w:b/>
          <w:bCs/>
        </w:rPr>
        <w:t>–</w:t>
      </w:r>
      <w:r w:rsidRPr="00EB7E4C">
        <w:t xml:space="preserve"> Quadro </w:t>
      </w:r>
      <w:r w:rsidR="004136F6" w:rsidRPr="00EB7E4C">
        <w:t>de projetos de lei em regime de tramitação conjunta</w:t>
      </w:r>
    </w:p>
    <w:tbl>
      <w:tblPr>
        <w:tblStyle w:val="Tabelacomgrade"/>
        <w:tblW w:w="0" w:type="auto"/>
        <w:tblInd w:w="988" w:type="dxa"/>
        <w:tblLook w:val="04A0" w:firstRow="1" w:lastRow="0" w:firstColumn="1" w:lastColumn="0" w:noHBand="0" w:noVBand="1"/>
      </w:tblPr>
      <w:tblGrid>
        <w:gridCol w:w="2693"/>
        <w:gridCol w:w="1843"/>
        <w:gridCol w:w="2551"/>
      </w:tblGrid>
      <w:tr w:rsidR="00985B72" w:rsidRPr="00EB7E4C" w14:paraId="05EC1D50" w14:textId="77777777" w:rsidTr="004D07E6">
        <w:tc>
          <w:tcPr>
            <w:tcW w:w="2693" w:type="dxa"/>
            <w:shd w:val="clear" w:color="auto" w:fill="ADADAD" w:themeFill="background2" w:themeFillShade="BF"/>
          </w:tcPr>
          <w:p w14:paraId="6AEB3476" w14:textId="600271C0" w:rsidR="00985B72" w:rsidRPr="00EB7E4C" w:rsidRDefault="004D07E6" w:rsidP="004D07E6">
            <w:pPr>
              <w:jc w:val="center"/>
              <w:rPr>
                <w:rFonts w:ascii="Times New Roman" w:hAnsi="Times New Roman" w:cs="Times New Roman"/>
                <w:b/>
                <w:bCs/>
                <w:iCs/>
                <w:sz w:val="20"/>
                <w:szCs w:val="20"/>
              </w:rPr>
            </w:pPr>
            <w:r w:rsidRPr="00EB7E4C">
              <w:rPr>
                <w:rFonts w:ascii="Times New Roman" w:hAnsi="Times New Roman" w:cs="Times New Roman"/>
                <w:b/>
                <w:bCs/>
                <w:iCs/>
                <w:sz w:val="20"/>
                <w:szCs w:val="20"/>
              </w:rPr>
              <w:t>PL identificado na busca</w:t>
            </w:r>
          </w:p>
        </w:tc>
        <w:tc>
          <w:tcPr>
            <w:tcW w:w="1843" w:type="dxa"/>
            <w:shd w:val="clear" w:color="auto" w:fill="ADADAD" w:themeFill="background2" w:themeFillShade="BF"/>
          </w:tcPr>
          <w:p w14:paraId="5C488462" w14:textId="14A8B546" w:rsidR="00985B72" w:rsidRPr="00EB7E4C" w:rsidRDefault="004D07E6" w:rsidP="004D07E6">
            <w:pPr>
              <w:jc w:val="center"/>
              <w:rPr>
                <w:rFonts w:ascii="Times New Roman" w:hAnsi="Times New Roman" w:cs="Times New Roman"/>
                <w:b/>
                <w:bCs/>
                <w:iCs/>
                <w:sz w:val="20"/>
                <w:szCs w:val="20"/>
              </w:rPr>
            </w:pPr>
            <w:r w:rsidRPr="00EB7E4C">
              <w:rPr>
                <w:rFonts w:ascii="Times New Roman" w:hAnsi="Times New Roman" w:cs="Times New Roman"/>
                <w:b/>
                <w:bCs/>
                <w:iCs/>
                <w:sz w:val="20"/>
                <w:szCs w:val="20"/>
              </w:rPr>
              <w:t>PL agregador</w:t>
            </w:r>
          </w:p>
        </w:tc>
        <w:tc>
          <w:tcPr>
            <w:tcW w:w="2551" w:type="dxa"/>
            <w:shd w:val="clear" w:color="auto" w:fill="ADADAD" w:themeFill="background2" w:themeFillShade="BF"/>
          </w:tcPr>
          <w:p w14:paraId="650B84A2" w14:textId="622E905E" w:rsidR="00985B72" w:rsidRPr="00EB7E4C" w:rsidRDefault="004D07E6" w:rsidP="004D07E6">
            <w:pPr>
              <w:jc w:val="center"/>
              <w:rPr>
                <w:rFonts w:ascii="Times New Roman" w:hAnsi="Times New Roman" w:cs="Times New Roman"/>
                <w:b/>
                <w:bCs/>
                <w:iCs/>
                <w:sz w:val="20"/>
                <w:szCs w:val="20"/>
              </w:rPr>
            </w:pPr>
            <w:r w:rsidRPr="00EB7E4C">
              <w:rPr>
                <w:rFonts w:ascii="Times New Roman" w:hAnsi="Times New Roman" w:cs="Times New Roman"/>
                <w:b/>
                <w:bCs/>
                <w:iCs/>
                <w:sz w:val="20"/>
                <w:szCs w:val="20"/>
              </w:rPr>
              <w:t>Grau de envolvimento</w:t>
            </w:r>
          </w:p>
        </w:tc>
      </w:tr>
      <w:tr w:rsidR="00985B72" w:rsidRPr="00EB7E4C" w14:paraId="734529A2" w14:textId="77777777" w:rsidTr="004D07E6">
        <w:trPr>
          <w:trHeight w:val="54"/>
        </w:trPr>
        <w:tc>
          <w:tcPr>
            <w:tcW w:w="2693" w:type="dxa"/>
          </w:tcPr>
          <w:p w14:paraId="4E2D2D19" w14:textId="2BAD0790" w:rsidR="00985B72" w:rsidRPr="00EB7E4C" w:rsidRDefault="004D07E6" w:rsidP="004D07E6">
            <w:pPr>
              <w:jc w:val="center"/>
              <w:rPr>
                <w:rFonts w:ascii="Times New Roman" w:hAnsi="Times New Roman" w:cs="Times New Roman"/>
                <w:iCs/>
                <w:sz w:val="20"/>
                <w:szCs w:val="20"/>
              </w:rPr>
            </w:pPr>
            <w:r w:rsidRPr="00EB7E4C">
              <w:rPr>
                <w:rFonts w:ascii="Times New Roman" w:hAnsi="Times New Roman" w:cs="Times New Roman"/>
                <w:iCs/>
                <w:sz w:val="20"/>
                <w:szCs w:val="20"/>
              </w:rPr>
              <w:t>6611/2016</w:t>
            </w:r>
          </w:p>
        </w:tc>
        <w:tc>
          <w:tcPr>
            <w:tcW w:w="1843" w:type="dxa"/>
          </w:tcPr>
          <w:p w14:paraId="36280A46" w14:textId="12CFF8DD" w:rsidR="00985B72" w:rsidRPr="00EB7E4C" w:rsidRDefault="004D07E6" w:rsidP="004D07E6">
            <w:pPr>
              <w:jc w:val="center"/>
              <w:rPr>
                <w:rFonts w:ascii="Times New Roman" w:hAnsi="Times New Roman" w:cs="Times New Roman"/>
                <w:iCs/>
                <w:sz w:val="20"/>
                <w:szCs w:val="20"/>
              </w:rPr>
            </w:pPr>
            <w:r w:rsidRPr="00EB7E4C">
              <w:rPr>
                <w:rFonts w:ascii="Times New Roman" w:hAnsi="Times New Roman" w:cs="Times New Roman"/>
                <w:iCs/>
                <w:sz w:val="20"/>
                <w:szCs w:val="20"/>
              </w:rPr>
              <w:t>5974/2016</w:t>
            </w:r>
          </w:p>
        </w:tc>
        <w:tc>
          <w:tcPr>
            <w:tcW w:w="2551" w:type="dxa"/>
          </w:tcPr>
          <w:p w14:paraId="391EF260" w14:textId="667BB679" w:rsidR="00985B72" w:rsidRPr="00EB7E4C" w:rsidRDefault="004D07E6" w:rsidP="004D07E6">
            <w:pPr>
              <w:jc w:val="center"/>
              <w:rPr>
                <w:rFonts w:ascii="Times New Roman" w:hAnsi="Times New Roman" w:cs="Times New Roman"/>
                <w:b/>
                <w:bCs/>
                <w:iCs/>
                <w:color w:val="4EA72E" w:themeColor="accent6"/>
                <w:sz w:val="20"/>
                <w:szCs w:val="20"/>
              </w:rPr>
            </w:pPr>
            <w:r w:rsidRPr="00EB7E4C">
              <w:rPr>
                <w:rFonts w:ascii="Times New Roman" w:hAnsi="Times New Roman" w:cs="Times New Roman"/>
                <w:b/>
                <w:bCs/>
                <w:iCs/>
                <w:color w:val="4EA72E" w:themeColor="accent6"/>
                <w:sz w:val="20"/>
                <w:szCs w:val="20"/>
              </w:rPr>
              <w:t>Envolve diretamente</w:t>
            </w:r>
          </w:p>
        </w:tc>
      </w:tr>
      <w:tr w:rsidR="004D07E6" w:rsidRPr="00EB7E4C" w14:paraId="26523BB1" w14:textId="77777777" w:rsidTr="004D07E6">
        <w:trPr>
          <w:trHeight w:val="54"/>
        </w:trPr>
        <w:tc>
          <w:tcPr>
            <w:tcW w:w="2693" w:type="dxa"/>
          </w:tcPr>
          <w:p w14:paraId="738B2FFB" w14:textId="652DAC55" w:rsidR="004D07E6" w:rsidRPr="00EB7E4C" w:rsidRDefault="004D07E6" w:rsidP="004D07E6">
            <w:pPr>
              <w:jc w:val="center"/>
              <w:rPr>
                <w:rFonts w:ascii="Times New Roman" w:hAnsi="Times New Roman" w:cs="Times New Roman"/>
                <w:iCs/>
                <w:sz w:val="20"/>
                <w:szCs w:val="20"/>
              </w:rPr>
            </w:pPr>
            <w:r w:rsidRPr="00EB7E4C">
              <w:rPr>
                <w:rFonts w:ascii="Times New Roman" w:hAnsi="Times New Roman" w:cs="Times New Roman"/>
                <w:iCs/>
                <w:sz w:val="20"/>
                <w:szCs w:val="20"/>
              </w:rPr>
              <w:t>3035/2019</w:t>
            </w:r>
            <w:r w:rsidRPr="00EB7E4C">
              <w:rPr>
                <w:rFonts w:ascii="Times New Roman" w:hAnsi="Times New Roman" w:cs="Times New Roman"/>
                <w:iCs/>
                <w:sz w:val="20"/>
                <w:szCs w:val="20"/>
              </w:rPr>
              <w:br/>
              <w:t>1672/2021</w:t>
            </w:r>
            <w:r w:rsidRPr="00EB7E4C">
              <w:rPr>
                <w:rFonts w:ascii="Times New Roman" w:hAnsi="Times New Roman" w:cs="Times New Roman"/>
                <w:iCs/>
                <w:sz w:val="20"/>
                <w:szCs w:val="20"/>
              </w:rPr>
              <w:br/>
              <w:t>1672/2021</w:t>
            </w:r>
          </w:p>
        </w:tc>
        <w:tc>
          <w:tcPr>
            <w:tcW w:w="1843" w:type="dxa"/>
          </w:tcPr>
          <w:p w14:paraId="3DBCA6A5" w14:textId="6DCFB08C" w:rsidR="004D07E6" w:rsidRPr="00EB7E4C" w:rsidRDefault="004D07E6" w:rsidP="004D07E6">
            <w:pPr>
              <w:jc w:val="center"/>
              <w:rPr>
                <w:rFonts w:ascii="Times New Roman" w:hAnsi="Times New Roman" w:cs="Times New Roman"/>
                <w:iCs/>
                <w:sz w:val="20"/>
                <w:szCs w:val="20"/>
              </w:rPr>
            </w:pPr>
            <w:r w:rsidRPr="00EB7E4C">
              <w:rPr>
                <w:rFonts w:ascii="Times New Roman" w:hAnsi="Times New Roman" w:cs="Times New Roman"/>
                <w:iCs/>
                <w:sz w:val="20"/>
                <w:szCs w:val="20"/>
              </w:rPr>
              <w:t>2370/2019</w:t>
            </w:r>
          </w:p>
        </w:tc>
        <w:tc>
          <w:tcPr>
            <w:tcW w:w="2551" w:type="dxa"/>
          </w:tcPr>
          <w:p w14:paraId="0951E887" w14:textId="42B9E593" w:rsidR="004D07E6" w:rsidRPr="00EB7E4C" w:rsidRDefault="004D07E6" w:rsidP="004D07E6">
            <w:pPr>
              <w:jc w:val="center"/>
              <w:rPr>
                <w:rFonts w:ascii="Times New Roman" w:hAnsi="Times New Roman" w:cs="Times New Roman"/>
                <w:b/>
                <w:bCs/>
                <w:iCs/>
                <w:color w:val="4EA72E" w:themeColor="accent6"/>
                <w:sz w:val="20"/>
                <w:szCs w:val="20"/>
              </w:rPr>
            </w:pPr>
            <w:r w:rsidRPr="00EB7E4C">
              <w:rPr>
                <w:rFonts w:ascii="Times New Roman" w:hAnsi="Times New Roman" w:cs="Times New Roman"/>
                <w:b/>
                <w:bCs/>
                <w:iCs/>
                <w:color w:val="4EA72E" w:themeColor="accent6"/>
                <w:sz w:val="20"/>
                <w:szCs w:val="20"/>
              </w:rPr>
              <w:t>Envolve diretamente</w:t>
            </w:r>
          </w:p>
        </w:tc>
      </w:tr>
      <w:tr w:rsidR="004D07E6" w:rsidRPr="00EB7E4C" w14:paraId="07401333" w14:textId="77777777" w:rsidTr="004D07E6">
        <w:trPr>
          <w:trHeight w:val="54"/>
        </w:trPr>
        <w:tc>
          <w:tcPr>
            <w:tcW w:w="2693" w:type="dxa"/>
          </w:tcPr>
          <w:p w14:paraId="575BF13A" w14:textId="1DC73390" w:rsidR="004D07E6" w:rsidRPr="00EB7E4C" w:rsidRDefault="004D07E6" w:rsidP="004D07E6">
            <w:pPr>
              <w:jc w:val="center"/>
              <w:rPr>
                <w:rFonts w:ascii="Times New Roman" w:hAnsi="Times New Roman" w:cs="Times New Roman"/>
                <w:iCs/>
                <w:sz w:val="20"/>
                <w:szCs w:val="20"/>
              </w:rPr>
            </w:pPr>
            <w:r w:rsidRPr="00EB7E4C">
              <w:rPr>
                <w:rFonts w:ascii="Times New Roman" w:hAnsi="Times New Roman" w:cs="Times New Roman"/>
                <w:iCs/>
                <w:sz w:val="20"/>
                <w:szCs w:val="20"/>
              </w:rPr>
              <w:t>3399/2020</w:t>
            </w:r>
          </w:p>
        </w:tc>
        <w:tc>
          <w:tcPr>
            <w:tcW w:w="1843" w:type="dxa"/>
          </w:tcPr>
          <w:p w14:paraId="7D4224B8" w14:textId="40956C04" w:rsidR="004D07E6" w:rsidRPr="00EB7E4C" w:rsidRDefault="004D07E6" w:rsidP="004D07E6">
            <w:pPr>
              <w:jc w:val="center"/>
              <w:rPr>
                <w:rFonts w:ascii="Times New Roman" w:hAnsi="Times New Roman" w:cs="Times New Roman"/>
                <w:iCs/>
                <w:sz w:val="20"/>
                <w:szCs w:val="20"/>
              </w:rPr>
            </w:pPr>
            <w:r w:rsidRPr="00EB7E4C">
              <w:rPr>
                <w:rFonts w:ascii="Times New Roman" w:hAnsi="Times New Roman" w:cs="Times New Roman"/>
                <w:iCs/>
                <w:sz w:val="20"/>
                <w:szCs w:val="20"/>
              </w:rPr>
              <w:t>1550/2007</w:t>
            </w:r>
          </w:p>
        </w:tc>
        <w:tc>
          <w:tcPr>
            <w:tcW w:w="2551" w:type="dxa"/>
          </w:tcPr>
          <w:p w14:paraId="6D87A133" w14:textId="46B1FDD9" w:rsidR="004D07E6" w:rsidRPr="00EB7E4C" w:rsidRDefault="004D07E6" w:rsidP="004D07E6">
            <w:pPr>
              <w:jc w:val="center"/>
              <w:rPr>
                <w:rFonts w:ascii="Times New Roman" w:hAnsi="Times New Roman" w:cs="Times New Roman"/>
                <w:b/>
                <w:bCs/>
                <w:iCs/>
                <w:color w:val="156082" w:themeColor="accent1"/>
                <w:sz w:val="20"/>
                <w:szCs w:val="20"/>
              </w:rPr>
            </w:pPr>
            <w:r w:rsidRPr="00EB7E4C">
              <w:rPr>
                <w:rFonts w:ascii="Times New Roman" w:hAnsi="Times New Roman" w:cs="Times New Roman"/>
                <w:b/>
                <w:bCs/>
                <w:iCs/>
                <w:color w:val="156082" w:themeColor="accent1"/>
                <w:sz w:val="20"/>
                <w:szCs w:val="20"/>
              </w:rPr>
              <w:t>Envolve indiretamente</w:t>
            </w:r>
          </w:p>
        </w:tc>
      </w:tr>
      <w:tr w:rsidR="004D07E6" w:rsidRPr="00EB7E4C" w14:paraId="58D16FE8" w14:textId="77777777" w:rsidTr="004D07E6">
        <w:trPr>
          <w:trHeight w:val="54"/>
        </w:trPr>
        <w:tc>
          <w:tcPr>
            <w:tcW w:w="2693" w:type="dxa"/>
          </w:tcPr>
          <w:p w14:paraId="57723682" w14:textId="589B41D0" w:rsidR="004D07E6" w:rsidRPr="00EB7E4C" w:rsidRDefault="004D07E6" w:rsidP="004D07E6">
            <w:pPr>
              <w:jc w:val="center"/>
              <w:rPr>
                <w:rFonts w:ascii="Times New Roman" w:hAnsi="Times New Roman" w:cs="Times New Roman"/>
                <w:iCs/>
                <w:sz w:val="20"/>
                <w:szCs w:val="20"/>
              </w:rPr>
            </w:pPr>
            <w:r w:rsidRPr="00EB7E4C">
              <w:rPr>
                <w:rFonts w:ascii="Times New Roman" w:hAnsi="Times New Roman" w:cs="Times New Roman"/>
                <w:iCs/>
                <w:sz w:val="20"/>
                <w:szCs w:val="20"/>
              </w:rPr>
              <w:t>2950/2021</w:t>
            </w:r>
            <w:r w:rsidRPr="00EB7E4C">
              <w:rPr>
                <w:rFonts w:ascii="Times New Roman" w:hAnsi="Times New Roman" w:cs="Times New Roman"/>
                <w:iCs/>
                <w:sz w:val="20"/>
                <w:szCs w:val="20"/>
              </w:rPr>
              <w:br/>
              <w:t>78/2022</w:t>
            </w:r>
          </w:p>
        </w:tc>
        <w:tc>
          <w:tcPr>
            <w:tcW w:w="1843" w:type="dxa"/>
          </w:tcPr>
          <w:p w14:paraId="53A1EF2B" w14:textId="5925B461" w:rsidR="004D07E6" w:rsidRPr="00EB7E4C" w:rsidRDefault="004D07E6" w:rsidP="004D07E6">
            <w:pPr>
              <w:jc w:val="center"/>
              <w:rPr>
                <w:rFonts w:ascii="Times New Roman" w:hAnsi="Times New Roman" w:cs="Times New Roman"/>
                <w:iCs/>
                <w:sz w:val="20"/>
                <w:szCs w:val="20"/>
              </w:rPr>
            </w:pPr>
            <w:r w:rsidRPr="00EB7E4C">
              <w:rPr>
                <w:rFonts w:ascii="Times New Roman" w:hAnsi="Times New Roman" w:cs="Times New Roman"/>
                <w:iCs/>
                <w:sz w:val="20"/>
                <w:szCs w:val="20"/>
              </w:rPr>
              <w:t>1586/2021</w:t>
            </w:r>
          </w:p>
        </w:tc>
        <w:tc>
          <w:tcPr>
            <w:tcW w:w="2551" w:type="dxa"/>
          </w:tcPr>
          <w:p w14:paraId="06612B94" w14:textId="60E15D96" w:rsidR="004D07E6" w:rsidRPr="00EB7E4C" w:rsidRDefault="004D07E6" w:rsidP="004D07E6">
            <w:pPr>
              <w:jc w:val="center"/>
              <w:rPr>
                <w:rFonts w:ascii="Times New Roman" w:hAnsi="Times New Roman" w:cs="Times New Roman"/>
                <w:b/>
                <w:bCs/>
                <w:iCs/>
                <w:color w:val="156082" w:themeColor="accent1"/>
                <w:sz w:val="20"/>
                <w:szCs w:val="20"/>
              </w:rPr>
            </w:pPr>
            <w:r w:rsidRPr="00EB7E4C">
              <w:rPr>
                <w:rFonts w:ascii="Times New Roman" w:hAnsi="Times New Roman" w:cs="Times New Roman"/>
                <w:b/>
                <w:bCs/>
                <w:iCs/>
                <w:color w:val="156082" w:themeColor="accent1"/>
                <w:sz w:val="20"/>
                <w:szCs w:val="20"/>
              </w:rPr>
              <w:t>Envolve indiretamente</w:t>
            </w:r>
          </w:p>
        </w:tc>
      </w:tr>
      <w:tr w:rsidR="004D07E6" w:rsidRPr="00EB7E4C" w14:paraId="68423A35" w14:textId="77777777" w:rsidTr="004D07E6">
        <w:trPr>
          <w:trHeight w:val="54"/>
        </w:trPr>
        <w:tc>
          <w:tcPr>
            <w:tcW w:w="2693" w:type="dxa"/>
          </w:tcPr>
          <w:p w14:paraId="2DAC8043" w14:textId="6000AFA0" w:rsidR="004D07E6" w:rsidRPr="00EB7E4C" w:rsidRDefault="004D07E6" w:rsidP="004D07E6">
            <w:pPr>
              <w:jc w:val="center"/>
              <w:rPr>
                <w:rFonts w:ascii="Times New Roman" w:hAnsi="Times New Roman" w:cs="Times New Roman"/>
                <w:iCs/>
                <w:sz w:val="20"/>
                <w:szCs w:val="20"/>
              </w:rPr>
            </w:pPr>
            <w:r w:rsidRPr="00EB7E4C">
              <w:rPr>
                <w:rFonts w:ascii="Times New Roman" w:hAnsi="Times New Roman" w:cs="Times New Roman"/>
                <w:iCs/>
                <w:sz w:val="20"/>
                <w:szCs w:val="20"/>
              </w:rPr>
              <w:t>1362/2021</w:t>
            </w:r>
          </w:p>
        </w:tc>
        <w:tc>
          <w:tcPr>
            <w:tcW w:w="1843" w:type="dxa"/>
          </w:tcPr>
          <w:p w14:paraId="4DC147EE" w14:textId="04C62348" w:rsidR="004D07E6" w:rsidRPr="00EB7E4C" w:rsidRDefault="004D07E6" w:rsidP="004D07E6">
            <w:pPr>
              <w:jc w:val="center"/>
              <w:rPr>
                <w:rFonts w:ascii="Times New Roman" w:hAnsi="Times New Roman" w:cs="Times New Roman"/>
                <w:iCs/>
                <w:sz w:val="20"/>
                <w:szCs w:val="20"/>
              </w:rPr>
            </w:pPr>
            <w:r w:rsidRPr="00EB7E4C">
              <w:rPr>
                <w:rFonts w:ascii="Times New Roman" w:hAnsi="Times New Roman" w:cs="Times New Roman"/>
                <w:iCs/>
                <w:sz w:val="20"/>
                <w:szCs w:val="20"/>
              </w:rPr>
              <w:t>246/2021</w:t>
            </w:r>
          </w:p>
        </w:tc>
        <w:tc>
          <w:tcPr>
            <w:tcW w:w="2551" w:type="dxa"/>
          </w:tcPr>
          <w:p w14:paraId="0AF15B24" w14:textId="3E455449" w:rsidR="004D07E6" w:rsidRPr="00EB7E4C" w:rsidRDefault="004D07E6" w:rsidP="004D07E6">
            <w:pPr>
              <w:jc w:val="center"/>
              <w:rPr>
                <w:rFonts w:ascii="Times New Roman" w:hAnsi="Times New Roman" w:cs="Times New Roman"/>
                <w:b/>
                <w:bCs/>
                <w:iCs/>
                <w:color w:val="156082" w:themeColor="accent1"/>
                <w:sz w:val="20"/>
                <w:szCs w:val="20"/>
              </w:rPr>
            </w:pPr>
            <w:r w:rsidRPr="00EB7E4C">
              <w:rPr>
                <w:rFonts w:ascii="Times New Roman" w:hAnsi="Times New Roman" w:cs="Times New Roman"/>
                <w:b/>
                <w:bCs/>
                <w:iCs/>
                <w:color w:val="156082" w:themeColor="accent1"/>
                <w:sz w:val="20"/>
                <w:szCs w:val="20"/>
              </w:rPr>
              <w:t>Envolve indiretamente</w:t>
            </w:r>
          </w:p>
        </w:tc>
      </w:tr>
      <w:tr w:rsidR="004D07E6" w:rsidRPr="00EB7E4C" w14:paraId="238D1FC5" w14:textId="77777777" w:rsidTr="004D07E6">
        <w:trPr>
          <w:trHeight w:val="54"/>
        </w:trPr>
        <w:tc>
          <w:tcPr>
            <w:tcW w:w="2693" w:type="dxa"/>
          </w:tcPr>
          <w:p w14:paraId="13E97589" w14:textId="4A765DEC" w:rsidR="004D07E6" w:rsidRPr="00EB7E4C" w:rsidRDefault="004D07E6" w:rsidP="004D07E6">
            <w:pPr>
              <w:jc w:val="center"/>
              <w:rPr>
                <w:rFonts w:ascii="Times New Roman" w:hAnsi="Times New Roman" w:cs="Times New Roman"/>
                <w:iCs/>
                <w:sz w:val="20"/>
                <w:szCs w:val="20"/>
              </w:rPr>
            </w:pPr>
            <w:r w:rsidRPr="00EB7E4C">
              <w:rPr>
                <w:rFonts w:ascii="Times New Roman" w:hAnsi="Times New Roman" w:cs="Times New Roman"/>
                <w:iCs/>
                <w:sz w:val="20"/>
                <w:szCs w:val="20"/>
              </w:rPr>
              <w:t>1547/2023</w:t>
            </w:r>
          </w:p>
        </w:tc>
        <w:tc>
          <w:tcPr>
            <w:tcW w:w="1843" w:type="dxa"/>
          </w:tcPr>
          <w:p w14:paraId="7E4EB3C6" w14:textId="6C583F03" w:rsidR="004D07E6" w:rsidRPr="00EB7E4C" w:rsidRDefault="004D07E6" w:rsidP="004D07E6">
            <w:pPr>
              <w:jc w:val="center"/>
              <w:rPr>
                <w:rFonts w:ascii="Times New Roman" w:hAnsi="Times New Roman" w:cs="Times New Roman"/>
                <w:iCs/>
                <w:sz w:val="20"/>
                <w:szCs w:val="20"/>
              </w:rPr>
            </w:pPr>
            <w:r w:rsidRPr="00EB7E4C">
              <w:rPr>
                <w:rFonts w:ascii="Times New Roman" w:hAnsi="Times New Roman" w:cs="Times New Roman"/>
                <w:iCs/>
                <w:sz w:val="20"/>
                <w:szCs w:val="20"/>
              </w:rPr>
              <w:t>1282/2022</w:t>
            </w:r>
          </w:p>
        </w:tc>
        <w:tc>
          <w:tcPr>
            <w:tcW w:w="2551" w:type="dxa"/>
          </w:tcPr>
          <w:p w14:paraId="2C53BD2D" w14:textId="4831498B" w:rsidR="004D07E6" w:rsidRPr="00EB7E4C" w:rsidRDefault="004D07E6" w:rsidP="004D07E6">
            <w:pPr>
              <w:jc w:val="center"/>
              <w:rPr>
                <w:rFonts w:ascii="Times New Roman" w:hAnsi="Times New Roman" w:cs="Times New Roman"/>
                <w:b/>
                <w:bCs/>
                <w:iCs/>
                <w:color w:val="156082" w:themeColor="accent1"/>
                <w:sz w:val="20"/>
                <w:szCs w:val="20"/>
              </w:rPr>
            </w:pPr>
            <w:r w:rsidRPr="00EB7E4C">
              <w:rPr>
                <w:rFonts w:ascii="Times New Roman" w:hAnsi="Times New Roman" w:cs="Times New Roman"/>
                <w:b/>
                <w:bCs/>
                <w:iCs/>
                <w:color w:val="156082" w:themeColor="accent1"/>
                <w:sz w:val="20"/>
                <w:szCs w:val="20"/>
              </w:rPr>
              <w:t>Envolve indiretamente</w:t>
            </w:r>
          </w:p>
        </w:tc>
      </w:tr>
      <w:tr w:rsidR="004D07E6" w:rsidRPr="00EB7E4C" w14:paraId="1E794B30" w14:textId="77777777" w:rsidTr="004D07E6">
        <w:trPr>
          <w:trHeight w:val="54"/>
        </w:trPr>
        <w:tc>
          <w:tcPr>
            <w:tcW w:w="2693" w:type="dxa"/>
          </w:tcPr>
          <w:p w14:paraId="1D8B2C89" w14:textId="6C09E035" w:rsidR="004D07E6" w:rsidRPr="00EB7E4C" w:rsidRDefault="004D07E6" w:rsidP="004D07E6">
            <w:pPr>
              <w:jc w:val="center"/>
              <w:rPr>
                <w:rFonts w:ascii="Times New Roman" w:hAnsi="Times New Roman" w:cs="Times New Roman"/>
                <w:iCs/>
                <w:sz w:val="20"/>
                <w:szCs w:val="20"/>
              </w:rPr>
            </w:pPr>
            <w:r w:rsidRPr="00EB7E4C">
              <w:rPr>
                <w:rFonts w:ascii="Times New Roman" w:hAnsi="Times New Roman" w:cs="Times New Roman"/>
                <w:iCs/>
                <w:sz w:val="20"/>
                <w:szCs w:val="20"/>
              </w:rPr>
              <w:t>4131/2024</w:t>
            </w:r>
          </w:p>
        </w:tc>
        <w:tc>
          <w:tcPr>
            <w:tcW w:w="1843" w:type="dxa"/>
          </w:tcPr>
          <w:p w14:paraId="7F384B53" w14:textId="091FC353" w:rsidR="004D07E6" w:rsidRPr="00EB7E4C" w:rsidRDefault="004D07E6" w:rsidP="004D07E6">
            <w:pPr>
              <w:jc w:val="center"/>
              <w:rPr>
                <w:rFonts w:ascii="Times New Roman" w:hAnsi="Times New Roman" w:cs="Times New Roman"/>
                <w:iCs/>
                <w:sz w:val="20"/>
                <w:szCs w:val="20"/>
              </w:rPr>
            </w:pPr>
            <w:r w:rsidRPr="00EB7E4C">
              <w:rPr>
                <w:rFonts w:ascii="Times New Roman" w:hAnsi="Times New Roman" w:cs="Times New Roman"/>
                <w:iCs/>
                <w:sz w:val="20"/>
                <w:szCs w:val="20"/>
              </w:rPr>
              <w:t>3001/2024</w:t>
            </w:r>
          </w:p>
        </w:tc>
        <w:tc>
          <w:tcPr>
            <w:tcW w:w="2551" w:type="dxa"/>
          </w:tcPr>
          <w:p w14:paraId="2DAE9AE7" w14:textId="63874077" w:rsidR="004D07E6" w:rsidRPr="00EB7E4C" w:rsidRDefault="004D07E6" w:rsidP="004D07E6">
            <w:pPr>
              <w:jc w:val="center"/>
              <w:rPr>
                <w:rFonts w:ascii="Times New Roman" w:hAnsi="Times New Roman" w:cs="Times New Roman"/>
                <w:b/>
                <w:bCs/>
                <w:iCs/>
                <w:color w:val="156082" w:themeColor="accent1"/>
                <w:sz w:val="20"/>
                <w:szCs w:val="20"/>
              </w:rPr>
            </w:pPr>
            <w:r w:rsidRPr="00EB7E4C">
              <w:rPr>
                <w:rFonts w:ascii="Times New Roman" w:hAnsi="Times New Roman" w:cs="Times New Roman"/>
                <w:b/>
                <w:bCs/>
                <w:iCs/>
                <w:color w:val="156082" w:themeColor="accent1"/>
                <w:sz w:val="20"/>
                <w:szCs w:val="20"/>
              </w:rPr>
              <w:t>Envolve indiretamente</w:t>
            </w:r>
          </w:p>
        </w:tc>
      </w:tr>
      <w:tr w:rsidR="004D07E6" w:rsidRPr="00EB7E4C" w14:paraId="41954A1B" w14:textId="77777777" w:rsidTr="004D07E6">
        <w:trPr>
          <w:trHeight w:val="54"/>
        </w:trPr>
        <w:tc>
          <w:tcPr>
            <w:tcW w:w="2693" w:type="dxa"/>
          </w:tcPr>
          <w:p w14:paraId="31F9C3F4" w14:textId="2471E495" w:rsidR="004D07E6" w:rsidRPr="00EB7E4C" w:rsidRDefault="004D07E6" w:rsidP="004D07E6">
            <w:pPr>
              <w:jc w:val="center"/>
              <w:rPr>
                <w:rFonts w:ascii="Times New Roman" w:hAnsi="Times New Roman" w:cs="Times New Roman"/>
                <w:iCs/>
                <w:sz w:val="20"/>
                <w:szCs w:val="20"/>
              </w:rPr>
            </w:pPr>
            <w:r w:rsidRPr="00EB7E4C">
              <w:rPr>
                <w:rFonts w:ascii="Times New Roman" w:hAnsi="Times New Roman" w:cs="Times New Roman"/>
                <w:iCs/>
                <w:sz w:val="20"/>
                <w:szCs w:val="20"/>
              </w:rPr>
              <w:t>4691/2024</w:t>
            </w:r>
          </w:p>
        </w:tc>
        <w:tc>
          <w:tcPr>
            <w:tcW w:w="1843" w:type="dxa"/>
          </w:tcPr>
          <w:p w14:paraId="55DF4107" w14:textId="60B6EBF9" w:rsidR="004D07E6" w:rsidRPr="00EB7E4C" w:rsidRDefault="004D07E6" w:rsidP="004D07E6">
            <w:pPr>
              <w:jc w:val="center"/>
              <w:rPr>
                <w:rFonts w:ascii="Times New Roman" w:hAnsi="Times New Roman" w:cs="Times New Roman"/>
                <w:iCs/>
                <w:sz w:val="20"/>
                <w:szCs w:val="20"/>
              </w:rPr>
            </w:pPr>
            <w:r w:rsidRPr="00EB7E4C">
              <w:rPr>
                <w:rFonts w:ascii="Times New Roman" w:hAnsi="Times New Roman" w:cs="Times New Roman"/>
                <w:iCs/>
                <w:sz w:val="20"/>
                <w:szCs w:val="20"/>
              </w:rPr>
              <w:t>2120/2023</w:t>
            </w:r>
          </w:p>
        </w:tc>
        <w:tc>
          <w:tcPr>
            <w:tcW w:w="2551" w:type="dxa"/>
          </w:tcPr>
          <w:p w14:paraId="70CE9E21" w14:textId="76EC8154" w:rsidR="004D07E6" w:rsidRPr="00EB7E4C" w:rsidRDefault="004D07E6" w:rsidP="004D07E6">
            <w:pPr>
              <w:jc w:val="center"/>
              <w:rPr>
                <w:rFonts w:ascii="Times New Roman" w:hAnsi="Times New Roman" w:cs="Times New Roman"/>
                <w:b/>
                <w:bCs/>
                <w:iCs/>
                <w:color w:val="156082" w:themeColor="accent1"/>
                <w:sz w:val="20"/>
                <w:szCs w:val="20"/>
              </w:rPr>
            </w:pPr>
            <w:r w:rsidRPr="00EB7E4C">
              <w:rPr>
                <w:rFonts w:ascii="Times New Roman" w:hAnsi="Times New Roman" w:cs="Times New Roman"/>
                <w:b/>
                <w:bCs/>
                <w:iCs/>
                <w:color w:val="156082" w:themeColor="accent1"/>
                <w:sz w:val="20"/>
                <w:szCs w:val="20"/>
              </w:rPr>
              <w:t>Envolve indiretamente</w:t>
            </w:r>
          </w:p>
        </w:tc>
      </w:tr>
      <w:tr w:rsidR="004D07E6" w:rsidRPr="00EB7E4C" w14:paraId="2DE7AE40" w14:textId="77777777" w:rsidTr="004D07E6">
        <w:trPr>
          <w:trHeight w:val="54"/>
        </w:trPr>
        <w:tc>
          <w:tcPr>
            <w:tcW w:w="2693" w:type="dxa"/>
          </w:tcPr>
          <w:p w14:paraId="0BB04C79" w14:textId="49465D84" w:rsidR="004D07E6" w:rsidRPr="00EB7E4C" w:rsidRDefault="004D07E6" w:rsidP="004D07E6">
            <w:pPr>
              <w:jc w:val="center"/>
              <w:rPr>
                <w:rFonts w:ascii="Times New Roman" w:hAnsi="Times New Roman" w:cs="Times New Roman"/>
                <w:iCs/>
                <w:sz w:val="20"/>
                <w:szCs w:val="20"/>
              </w:rPr>
            </w:pPr>
            <w:r w:rsidRPr="00EB7E4C">
              <w:rPr>
                <w:rFonts w:ascii="Times New Roman" w:hAnsi="Times New Roman" w:cs="Times New Roman"/>
                <w:iCs/>
                <w:sz w:val="20"/>
                <w:szCs w:val="20"/>
              </w:rPr>
              <w:t>2883/2020</w:t>
            </w:r>
            <w:r w:rsidRPr="00EB7E4C">
              <w:rPr>
                <w:rFonts w:ascii="Times New Roman" w:hAnsi="Times New Roman" w:cs="Times New Roman"/>
                <w:iCs/>
                <w:sz w:val="20"/>
                <w:szCs w:val="20"/>
              </w:rPr>
              <w:br/>
              <w:t>127/2021</w:t>
            </w:r>
          </w:p>
        </w:tc>
        <w:tc>
          <w:tcPr>
            <w:tcW w:w="1843" w:type="dxa"/>
          </w:tcPr>
          <w:p w14:paraId="05727AE1" w14:textId="1A9D6577" w:rsidR="004D07E6" w:rsidRPr="00EB7E4C" w:rsidRDefault="004D07E6" w:rsidP="004D07E6">
            <w:pPr>
              <w:jc w:val="center"/>
              <w:rPr>
                <w:rFonts w:ascii="Times New Roman" w:hAnsi="Times New Roman" w:cs="Times New Roman"/>
                <w:iCs/>
                <w:sz w:val="20"/>
                <w:szCs w:val="20"/>
              </w:rPr>
            </w:pPr>
            <w:r w:rsidRPr="00EB7E4C">
              <w:rPr>
                <w:rFonts w:ascii="Times New Roman" w:hAnsi="Times New Roman" w:cs="Times New Roman"/>
                <w:iCs/>
                <w:sz w:val="20"/>
                <w:szCs w:val="20"/>
              </w:rPr>
              <w:t>283/2020</w:t>
            </w:r>
          </w:p>
        </w:tc>
        <w:tc>
          <w:tcPr>
            <w:tcW w:w="2551" w:type="dxa"/>
          </w:tcPr>
          <w:p w14:paraId="13E0B0B4" w14:textId="4ADA8527" w:rsidR="004D07E6" w:rsidRPr="00EB7E4C" w:rsidRDefault="004D07E6" w:rsidP="004D07E6">
            <w:pPr>
              <w:jc w:val="center"/>
              <w:rPr>
                <w:rFonts w:ascii="Times New Roman" w:hAnsi="Times New Roman" w:cs="Times New Roman"/>
                <w:b/>
                <w:bCs/>
                <w:iCs/>
                <w:sz w:val="20"/>
                <w:szCs w:val="20"/>
              </w:rPr>
            </w:pPr>
            <w:r w:rsidRPr="00EB7E4C">
              <w:rPr>
                <w:rFonts w:ascii="Times New Roman" w:hAnsi="Times New Roman" w:cs="Times New Roman"/>
                <w:b/>
                <w:bCs/>
                <w:iCs/>
                <w:color w:val="C00000"/>
                <w:sz w:val="20"/>
                <w:szCs w:val="20"/>
              </w:rPr>
              <w:t>Não envolve</w:t>
            </w:r>
          </w:p>
        </w:tc>
      </w:tr>
      <w:tr w:rsidR="004D07E6" w:rsidRPr="00EB7E4C" w14:paraId="68CD9AF8" w14:textId="77777777" w:rsidTr="004D07E6">
        <w:trPr>
          <w:trHeight w:val="54"/>
        </w:trPr>
        <w:tc>
          <w:tcPr>
            <w:tcW w:w="2693" w:type="dxa"/>
          </w:tcPr>
          <w:p w14:paraId="2554B159" w14:textId="712422D5" w:rsidR="004D07E6" w:rsidRPr="00EB7E4C" w:rsidRDefault="004D07E6" w:rsidP="004D07E6">
            <w:pPr>
              <w:jc w:val="center"/>
              <w:rPr>
                <w:rFonts w:ascii="Times New Roman" w:hAnsi="Times New Roman" w:cs="Times New Roman"/>
                <w:iCs/>
                <w:sz w:val="20"/>
                <w:szCs w:val="20"/>
              </w:rPr>
            </w:pPr>
            <w:r w:rsidRPr="00EB7E4C">
              <w:rPr>
                <w:rFonts w:ascii="Times New Roman" w:hAnsi="Times New Roman" w:cs="Times New Roman"/>
                <w:iCs/>
                <w:sz w:val="20"/>
                <w:szCs w:val="20"/>
              </w:rPr>
              <w:t>2703/2023</w:t>
            </w:r>
          </w:p>
        </w:tc>
        <w:tc>
          <w:tcPr>
            <w:tcW w:w="1843" w:type="dxa"/>
          </w:tcPr>
          <w:p w14:paraId="3D24657F" w14:textId="0F1DB7CD" w:rsidR="004D07E6" w:rsidRPr="00EB7E4C" w:rsidRDefault="004D07E6" w:rsidP="004D07E6">
            <w:pPr>
              <w:jc w:val="center"/>
              <w:rPr>
                <w:rFonts w:ascii="Times New Roman" w:hAnsi="Times New Roman" w:cs="Times New Roman"/>
                <w:iCs/>
                <w:sz w:val="20"/>
                <w:szCs w:val="20"/>
              </w:rPr>
            </w:pPr>
            <w:r w:rsidRPr="00EB7E4C">
              <w:rPr>
                <w:rFonts w:ascii="Times New Roman" w:hAnsi="Times New Roman" w:cs="Times New Roman"/>
                <w:iCs/>
                <w:sz w:val="20"/>
                <w:szCs w:val="20"/>
              </w:rPr>
              <w:t>593/2023</w:t>
            </w:r>
          </w:p>
        </w:tc>
        <w:tc>
          <w:tcPr>
            <w:tcW w:w="2551" w:type="dxa"/>
          </w:tcPr>
          <w:p w14:paraId="38567B86" w14:textId="0DE897AB" w:rsidR="004D07E6" w:rsidRPr="00EB7E4C" w:rsidRDefault="004D07E6" w:rsidP="004D07E6">
            <w:pPr>
              <w:jc w:val="center"/>
              <w:rPr>
                <w:rFonts w:ascii="Times New Roman" w:hAnsi="Times New Roman" w:cs="Times New Roman"/>
                <w:b/>
                <w:bCs/>
                <w:iCs/>
                <w:sz w:val="20"/>
                <w:szCs w:val="20"/>
              </w:rPr>
            </w:pPr>
            <w:r w:rsidRPr="00EB7E4C">
              <w:rPr>
                <w:rFonts w:ascii="Times New Roman" w:hAnsi="Times New Roman" w:cs="Times New Roman"/>
                <w:b/>
                <w:bCs/>
                <w:iCs/>
                <w:color w:val="C00000"/>
                <w:sz w:val="20"/>
                <w:szCs w:val="20"/>
              </w:rPr>
              <w:t>Não envolve</w:t>
            </w:r>
          </w:p>
        </w:tc>
      </w:tr>
      <w:tr w:rsidR="004D07E6" w:rsidRPr="00EB7E4C" w14:paraId="5C790E7F" w14:textId="77777777" w:rsidTr="004D07E6">
        <w:trPr>
          <w:trHeight w:val="54"/>
        </w:trPr>
        <w:tc>
          <w:tcPr>
            <w:tcW w:w="2693" w:type="dxa"/>
          </w:tcPr>
          <w:p w14:paraId="5065AF3E" w14:textId="5EC98ECD" w:rsidR="004D07E6" w:rsidRPr="00EB7E4C" w:rsidRDefault="004D07E6" w:rsidP="004D07E6">
            <w:pPr>
              <w:jc w:val="center"/>
              <w:rPr>
                <w:rFonts w:ascii="Times New Roman" w:hAnsi="Times New Roman" w:cs="Times New Roman"/>
                <w:iCs/>
                <w:sz w:val="20"/>
                <w:szCs w:val="20"/>
              </w:rPr>
            </w:pPr>
            <w:r w:rsidRPr="00EB7E4C">
              <w:rPr>
                <w:rFonts w:ascii="Times New Roman" w:hAnsi="Times New Roman" w:cs="Times New Roman"/>
                <w:iCs/>
                <w:sz w:val="20"/>
                <w:szCs w:val="20"/>
              </w:rPr>
              <w:t>3644/2023</w:t>
            </w:r>
          </w:p>
        </w:tc>
        <w:tc>
          <w:tcPr>
            <w:tcW w:w="1843" w:type="dxa"/>
          </w:tcPr>
          <w:p w14:paraId="6800B018" w14:textId="499D8F90" w:rsidR="004D07E6" w:rsidRPr="00EB7E4C" w:rsidRDefault="004D07E6" w:rsidP="004D07E6">
            <w:pPr>
              <w:jc w:val="center"/>
              <w:rPr>
                <w:rFonts w:ascii="Times New Roman" w:hAnsi="Times New Roman" w:cs="Times New Roman"/>
                <w:iCs/>
                <w:sz w:val="20"/>
                <w:szCs w:val="20"/>
              </w:rPr>
            </w:pPr>
            <w:r w:rsidRPr="00EB7E4C">
              <w:rPr>
                <w:rFonts w:ascii="Times New Roman" w:hAnsi="Times New Roman" w:cs="Times New Roman"/>
                <w:iCs/>
                <w:sz w:val="20"/>
                <w:szCs w:val="20"/>
              </w:rPr>
              <w:t>2355/2023</w:t>
            </w:r>
          </w:p>
        </w:tc>
        <w:tc>
          <w:tcPr>
            <w:tcW w:w="2551" w:type="dxa"/>
          </w:tcPr>
          <w:p w14:paraId="7D706900" w14:textId="14C982C6" w:rsidR="004D07E6" w:rsidRPr="00EB7E4C" w:rsidRDefault="004D07E6" w:rsidP="004D07E6">
            <w:pPr>
              <w:jc w:val="center"/>
              <w:rPr>
                <w:rFonts w:ascii="Times New Roman" w:hAnsi="Times New Roman" w:cs="Times New Roman"/>
                <w:b/>
                <w:bCs/>
                <w:iCs/>
                <w:sz w:val="20"/>
                <w:szCs w:val="20"/>
              </w:rPr>
            </w:pPr>
            <w:r w:rsidRPr="00EB7E4C">
              <w:rPr>
                <w:rFonts w:ascii="Times New Roman" w:hAnsi="Times New Roman" w:cs="Times New Roman"/>
                <w:b/>
                <w:bCs/>
                <w:iCs/>
                <w:color w:val="4EA72E" w:themeColor="accent6"/>
                <w:sz w:val="20"/>
                <w:szCs w:val="20"/>
              </w:rPr>
              <w:t>Envolve diretamente</w:t>
            </w:r>
          </w:p>
        </w:tc>
      </w:tr>
      <w:tr w:rsidR="004D07E6" w:rsidRPr="00EB7E4C" w14:paraId="5983C461" w14:textId="77777777" w:rsidTr="004D07E6">
        <w:tc>
          <w:tcPr>
            <w:tcW w:w="2693" w:type="dxa"/>
          </w:tcPr>
          <w:p w14:paraId="3F5B271C" w14:textId="34CD68B7" w:rsidR="004D07E6" w:rsidRPr="00EB7E4C" w:rsidRDefault="004D07E6" w:rsidP="004D07E6">
            <w:pPr>
              <w:jc w:val="center"/>
              <w:rPr>
                <w:rFonts w:ascii="Times New Roman" w:hAnsi="Times New Roman" w:cs="Times New Roman"/>
                <w:iCs/>
                <w:sz w:val="20"/>
                <w:szCs w:val="20"/>
              </w:rPr>
            </w:pPr>
            <w:r w:rsidRPr="00EB7E4C">
              <w:rPr>
                <w:rFonts w:ascii="Times New Roman" w:hAnsi="Times New Roman" w:cs="Times New Roman"/>
                <w:iCs/>
                <w:sz w:val="20"/>
                <w:szCs w:val="20"/>
              </w:rPr>
              <w:t>1282/2022</w:t>
            </w:r>
          </w:p>
        </w:tc>
        <w:tc>
          <w:tcPr>
            <w:tcW w:w="1843" w:type="dxa"/>
          </w:tcPr>
          <w:p w14:paraId="26F82F5F" w14:textId="2AA1B80D" w:rsidR="004D07E6" w:rsidRPr="00EB7E4C" w:rsidRDefault="004D07E6" w:rsidP="004D07E6">
            <w:pPr>
              <w:jc w:val="center"/>
              <w:rPr>
                <w:rFonts w:ascii="Times New Roman" w:hAnsi="Times New Roman" w:cs="Times New Roman"/>
                <w:iCs/>
                <w:sz w:val="20"/>
                <w:szCs w:val="20"/>
              </w:rPr>
            </w:pPr>
            <w:r w:rsidRPr="00EB7E4C">
              <w:rPr>
                <w:rFonts w:ascii="Times New Roman" w:hAnsi="Times New Roman" w:cs="Times New Roman"/>
                <w:iCs/>
                <w:sz w:val="20"/>
                <w:szCs w:val="20"/>
              </w:rPr>
              <w:t>929/2020</w:t>
            </w:r>
          </w:p>
        </w:tc>
        <w:tc>
          <w:tcPr>
            <w:tcW w:w="2551" w:type="dxa"/>
          </w:tcPr>
          <w:p w14:paraId="1A3E0CF5" w14:textId="5B21E18D" w:rsidR="004D07E6" w:rsidRPr="00EB7E4C" w:rsidRDefault="004D07E6" w:rsidP="004D07E6">
            <w:pPr>
              <w:jc w:val="center"/>
              <w:rPr>
                <w:rFonts w:ascii="Times New Roman" w:hAnsi="Times New Roman" w:cs="Times New Roman"/>
                <w:b/>
                <w:bCs/>
                <w:iCs/>
                <w:color w:val="C00000"/>
                <w:sz w:val="20"/>
                <w:szCs w:val="20"/>
              </w:rPr>
            </w:pPr>
            <w:r w:rsidRPr="00EB7E4C">
              <w:rPr>
                <w:rFonts w:ascii="Times New Roman" w:hAnsi="Times New Roman" w:cs="Times New Roman"/>
                <w:b/>
                <w:bCs/>
                <w:iCs/>
                <w:color w:val="C00000"/>
                <w:sz w:val="20"/>
                <w:szCs w:val="20"/>
              </w:rPr>
              <w:t>Não envolve</w:t>
            </w:r>
          </w:p>
        </w:tc>
      </w:tr>
      <w:tr w:rsidR="004D07E6" w:rsidRPr="00EB7E4C" w14:paraId="604B208F" w14:textId="77777777" w:rsidTr="004D07E6">
        <w:tc>
          <w:tcPr>
            <w:tcW w:w="2693" w:type="dxa"/>
          </w:tcPr>
          <w:p w14:paraId="5F495E2F" w14:textId="0E01C58C" w:rsidR="004D07E6" w:rsidRPr="00EB7E4C" w:rsidRDefault="004D07E6" w:rsidP="004D07E6">
            <w:pPr>
              <w:jc w:val="center"/>
              <w:rPr>
                <w:rFonts w:ascii="Times New Roman" w:hAnsi="Times New Roman" w:cs="Times New Roman"/>
                <w:iCs/>
                <w:sz w:val="20"/>
                <w:szCs w:val="20"/>
              </w:rPr>
            </w:pPr>
            <w:r w:rsidRPr="00EB7E4C">
              <w:rPr>
                <w:rFonts w:ascii="Times New Roman" w:hAnsi="Times New Roman" w:cs="Times New Roman"/>
                <w:iCs/>
                <w:sz w:val="20"/>
                <w:szCs w:val="20"/>
              </w:rPr>
              <w:t>1550/2007</w:t>
            </w:r>
          </w:p>
        </w:tc>
        <w:tc>
          <w:tcPr>
            <w:tcW w:w="1843" w:type="dxa"/>
          </w:tcPr>
          <w:p w14:paraId="1CAF1747" w14:textId="52D43619" w:rsidR="004D07E6" w:rsidRPr="00EB7E4C" w:rsidRDefault="004D07E6" w:rsidP="004D07E6">
            <w:pPr>
              <w:jc w:val="center"/>
              <w:rPr>
                <w:rFonts w:ascii="Times New Roman" w:hAnsi="Times New Roman" w:cs="Times New Roman"/>
                <w:iCs/>
                <w:sz w:val="20"/>
                <w:szCs w:val="20"/>
              </w:rPr>
            </w:pPr>
            <w:r w:rsidRPr="00EB7E4C">
              <w:rPr>
                <w:rFonts w:ascii="Times New Roman" w:hAnsi="Times New Roman" w:cs="Times New Roman"/>
                <w:iCs/>
                <w:sz w:val="20"/>
                <w:szCs w:val="20"/>
              </w:rPr>
              <w:t>2290/2003</w:t>
            </w:r>
          </w:p>
        </w:tc>
        <w:tc>
          <w:tcPr>
            <w:tcW w:w="2551" w:type="dxa"/>
          </w:tcPr>
          <w:p w14:paraId="041CCF58" w14:textId="3403615B" w:rsidR="004D07E6" w:rsidRPr="00EB7E4C" w:rsidRDefault="004D07E6" w:rsidP="004D07E6">
            <w:pPr>
              <w:jc w:val="center"/>
              <w:rPr>
                <w:rFonts w:ascii="Times New Roman" w:hAnsi="Times New Roman" w:cs="Times New Roman"/>
                <w:b/>
                <w:bCs/>
                <w:iCs/>
                <w:color w:val="C00000"/>
                <w:sz w:val="20"/>
                <w:szCs w:val="20"/>
              </w:rPr>
            </w:pPr>
            <w:r w:rsidRPr="00EB7E4C">
              <w:rPr>
                <w:rFonts w:ascii="Times New Roman" w:hAnsi="Times New Roman" w:cs="Times New Roman"/>
                <w:b/>
                <w:bCs/>
                <w:iCs/>
                <w:color w:val="C00000"/>
                <w:sz w:val="20"/>
                <w:szCs w:val="20"/>
              </w:rPr>
              <w:t>Não envolve</w:t>
            </w:r>
          </w:p>
        </w:tc>
      </w:tr>
      <w:tr w:rsidR="004D07E6" w:rsidRPr="00EB7E4C" w14:paraId="18F3773D" w14:textId="77777777" w:rsidTr="004D07E6">
        <w:tc>
          <w:tcPr>
            <w:tcW w:w="2693" w:type="dxa"/>
          </w:tcPr>
          <w:p w14:paraId="69488F39" w14:textId="52522B7F" w:rsidR="004D07E6" w:rsidRPr="00EB7E4C" w:rsidRDefault="004D07E6" w:rsidP="004D07E6">
            <w:pPr>
              <w:jc w:val="center"/>
              <w:rPr>
                <w:rFonts w:ascii="Times New Roman" w:hAnsi="Times New Roman" w:cs="Times New Roman"/>
                <w:iCs/>
                <w:sz w:val="20"/>
                <w:szCs w:val="20"/>
              </w:rPr>
            </w:pPr>
            <w:r w:rsidRPr="00EB7E4C">
              <w:rPr>
                <w:rFonts w:ascii="Times New Roman" w:hAnsi="Times New Roman" w:cs="Times New Roman"/>
                <w:iCs/>
                <w:sz w:val="20"/>
                <w:szCs w:val="20"/>
              </w:rPr>
              <w:t>1586/2021</w:t>
            </w:r>
          </w:p>
        </w:tc>
        <w:tc>
          <w:tcPr>
            <w:tcW w:w="1843" w:type="dxa"/>
          </w:tcPr>
          <w:p w14:paraId="1FAB5C0B" w14:textId="789E17CD" w:rsidR="004D07E6" w:rsidRPr="00EB7E4C" w:rsidRDefault="004D07E6" w:rsidP="004D07E6">
            <w:pPr>
              <w:jc w:val="center"/>
              <w:rPr>
                <w:rFonts w:ascii="Times New Roman" w:hAnsi="Times New Roman" w:cs="Times New Roman"/>
                <w:iCs/>
                <w:sz w:val="20"/>
                <w:szCs w:val="20"/>
              </w:rPr>
            </w:pPr>
            <w:r w:rsidRPr="00EB7E4C">
              <w:rPr>
                <w:rFonts w:ascii="Times New Roman" w:hAnsi="Times New Roman" w:cs="Times New Roman"/>
                <w:iCs/>
                <w:sz w:val="20"/>
                <w:szCs w:val="20"/>
              </w:rPr>
              <w:t>1354/2021</w:t>
            </w:r>
          </w:p>
        </w:tc>
        <w:tc>
          <w:tcPr>
            <w:tcW w:w="2551" w:type="dxa"/>
          </w:tcPr>
          <w:p w14:paraId="0BF6DFC6" w14:textId="3948C4D6" w:rsidR="004D07E6" w:rsidRPr="00EB7E4C" w:rsidRDefault="004D07E6" w:rsidP="004D07E6">
            <w:pPr>
              <w:jc w:val="center"/>
              <w:rPr>
                <w:rFonts w:ascii="Times New Roman" w:hAnsi="Times New Roman" w:cs="Times New Roman"/>
                <w:b/>
                <w:bCs/>
                <w:iCs/>
                <w:color w:val="C00000"/>
                <w:sz w:val="20"/>
                <w:szCs w:val="20"/>
              </w:rPr>
            </w:pPr>
            <w:r w:rsidRPr="00EB7E4C">
              <w:rPr>
                <w:rFonts w:ascii="Times New Roman" w:hAnsi="Times New Roman" w:cs="Times New Roman"/>
                <w:b/>
                <w:bCs/>
                <w:iCs/>
                <w:color w:val="C00000"/>
                <w:sz w:val="20"/>
                <w:szCs w:val="20"/>
              </w:rPr>
              <w:t>Não envolve</w:t>
            </w:r>
          </w:p>
        </w:tc>
      </w:tr>
    </w:tbl>
    <w:p w14:paraId="21C7B421" w14:textId="77777777" w:rsidR="00BD2E8F" w:rsidRPr="00EB7E4C" w:rsidRDefault="00BD2E8F" w:rsidP="007C476B">
      <w:pPr>
        <w:pStyle w:val="FonteQTF"/>
      </w:pPr>
      <w:r w:rsidRPr="00EB7E4C">
        <w:t>Fonte: Autoria própria (2025).</w:t>
      </w:r>
    </w:p>
    <w:p w14:paraId="3D71AA8E" w14:textId="77777777" w:rsidR="007C476B" w:rsidRPr="00EB7E4C" w:rsidRDefault="007C476B" w:rsidP="007C476B">
      <w:pPr>
        <w:pStyle w:val="Corpo"/>
      </w:pPr>
    </w:p>
    <w:p w14:paraId="76265715" w14:textId="620E9DA5" w:rsidR="003E44A9" w:rsidRPr="00EB7E4C" w:rsidRDefault="00BD4357" w:rsidP="007C476B">
      <w:pPr>
        <w:pStyle w:val="Corpo"/>
      </w:pPr>
      <w:r w:rsidRPr="00EB7E4C">
        <w:t>A segunda etapa do levantamento concentrou-se nos projetos em trâmite no Senado Federal, por meio da consulta ao sítio eletrônico oficial do Senado. O caminho percorrido foi</w:t>
      </w:r>
      <w:r w:rsidR="00EB7E4C" w:rsidRPr="00EB7E4C">
        <w:t xml:space="preserve"> o </w:t>
      </w:r>
      <w:r w:rsidR="00EB7E4C" w:rsidRPr="00EB7E4C">
        <w:lastRenderedPageBreak/>
        <w:t>seguinte</w:t>
      </w:r>
      <w:r w:rsidRPr="00EB7E4C">
        <w:t>: “Menu”</w:t>
      </w:r>
      <w:r w:rsidR="00EB7E4C" w:rsidRPr="00EB7E4C">
        <w:t xml:space="preserve"> </w:t>
      </w:r>
      <w:r w:rsidR="00EB7E4C" w:rsidRPr="00EB7E4C">
        <w:sym w:font="Symbol" w:char="F0AE"/>
      </w:r>
      <w:r w:rsidR="00EB7E4C" w:rsidRPr="00EB7E4C">
        <w:t xml:space="preserve"> </w:t>
      </w:r>
      <w:r w:rsidRPr="00EB7E4C">
        <w:t>“Atividade Legislativa”</w:t>
      </w:r>
      <w:r w:rsidR="00EB7E4C" w:rsidRPr="00EB7E4C">
        <w:t xml:space="preserve"> </w:t>
      </w:r>
      <w:r w:rsidR="00EB7E4C" w:rsidRPr="00EB7E4C">
        <w:sym w:font="Symbol" w:char="F0AE"/>
      </w:r>
      <w:r w:rsidR="00EB7E4C" w:rsidRPr="00EB7E4C">
        <w:t xml:space="preserve"> </w:t>
      </w:r>
      <w:r w:rsidRPr="00EB7E4C">
        <w:t>“Projetos e matérias”</w:t>
      </w:r>
      <w:r w:rsidR="00EB7E4C" w:rsidRPr="00EB7E4C">
        <w:t xml:space="preserve"> </w:t>
      </w:r>
      <w:r w:rsidR="00EB7E4C" w:rsidRPr="00EB7E4C">
        <w:sym w:font="Symbol" w:char="F0AE"/>
      </w:r>
      <w:r w:rsidR="00EB7E4C" w:rsidRPr="00EB7E4C">
        <w:t xml:space="preserve"> </w:t>
      </w:r>
      <w:r w:rsidRPr="00EB7E4C">
        <w:t>“Pesquisas”. Diferentemente da Câmara, o sistema do Senado não admite operadores booleanos, o que exigiu ajustes metodológicos</w:t>
      </w:r>
      <w:r w:rsidR="003E44A9" w:rsidRPr="00EB7E4C">
        <w:t xml:space="preserve"> </w:t>
      </w:r>
      <w:r w:rsidR="00EB7E4C" w:rsidRPr="00EB7E4C">
        <w:t>nos descritores utilizados</w:t>
      </w:r>
      <w:r w:rsidR="003E44A9" w:rsidRPr="00EB7E4C">
        <w:t>.</w:t>
      </w:r>
      <w:r w:rsidR="006A4B29" w:rsidRPr="00EB7E4C">
        <w:t xml:space="preserve"> Em seguida, utilizou-se do filtro de envolvimento com a matéria, restando </w:t>
      </w:r>
      <w:r w:rsidR="0021258F" w:rsidRPr="00EB7E4C">
        <w:t>2</w:t>
      </w:r>
      <w:r w:rsidR="006A4B29" w:rsidRPr="00EB7E4C">
        <w:t xml:space="preserve"> projetos a serem analisados.</w:t>
      </w:r>
    </w:p>
    <w:p w14:paraId="06B0B832" w14:textId="77777777" w:rsidR="007C476B" w:rsidRPr="00EB7E4C" w:rsidRDefault="007C476B" w:rsidP="007C476B">
      <w:pPr>
        <w:pStyle w:val="Corpo"/>
      </w:pPr>
    </w:p>
    <w:p w14:paraId="0FB7F03F" w14:textId="6896D584" w:rsidR="004136F6" w:rsidRPr="00EB7E4C" w:rsidRDefault="004136F6" w:rsidP="007C476B">
      <w:pPr>
        <w:pStyle w:val="TtuloQTF"/>
        <w:rPr>
          <w:rFonts w:eastAsia="SymbolMT"/>
          <w:szCs w:val="20"/>
        </w:rPr>
      </w:pPr>
      <w:r w:rsidRPr="00EB7E4C">
        <w:rPr>
          <w:b/>
          <w:bCs/>
        </w:rPr>
        <w:t xml:space="preserve">Quadro 3 </w:t>
      </w:r>
      <w:r w:rsidR="007C476B" w:rsidRPr="00EB7E4C">
        <w:rPr>
          <w:b/>
          <w:bCs/>
        </w:rPr>
        <w:t>–</w:t>
      </w:r>
      <w:r w:rsidRPr="00EB7E4C">
        <w:t xml:space="preserve"> Quadro de correspondência projetos de lei identificados </w:t>
      </w:r>
      <w:r w:rsidR="00195A63" w:rsidRPr="00EB7E4C">
        <w:t>no</w:t>
      </w:r>
      <w:r w:rsidRPr="00EB7E4C">
        <w:t xml:space="preserve"> Senado Federal</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1254"/>
        <w:gridCol w:w="3124"/>
      </w:tblGrid>
      <w:tr w:rsidR="00DC1015" w:rsidRPr="00EB7E4C" w14:paraId="5667368D" w14:textId="074CCB90" w:rsidTr="004D07E6">
        <w:trPr>
          <w:trHeight w:val="282"/>
        </w:trPr>
        <w:tc>
          <w:tcPr>
            <w:tcW w:w="3843" w:type="dxa"/>
            <w:shd w:val="clear" w:color="auto" w:fill="BFBFBF" w:themeFill="background1" w:themeFillShade="BF"/>
          </w:tcPr>
          <w:p w14:paraId="7C7A780D" w14:textId="47E45C3C" w:rsidR="00DC1015" w:rsidRPr="00EB7E4C" w:rsidRDefault="00EB7E4C" w:rsidP="00384BF1">
            <w:pPr>
              <w:jc w:val="center"/>
              <w:rPr>
                <w:rFonts w:ascii="Times New Roman" w:eastAsia="SymbolMT" w:hAnsi="Times New Roman" w:cs="Times New Roman"/>
                <w:b/>
                <w:bCs/>
                <w:sz w:val="20"/>
                <w:szCs w:val="20"/>
              </w:rPr>
            </w:pPr>
            <w:r w:rsidRPr="00EB7E4C">
              <w:rPr>
                <w:rFonts w:ascii="Times New Roman" w:eastAsia="SymbolMT" w:hAnsi="Times New Roman" w:cs="Times New Roman"/>
                <w:b/>
                <w:bCs/>
                <w:sz w:val="20"/>
                <w:szCs w:val="20"/>
              </w:rPr>
              <w:t>Descritores</w:t>
            </w:r>
          </w:p>
        </w:tc>
        <w:tc>
          <w:tcPr>
            <w:tcW w:w="1254" w:type="dxa"/>
            <w:shd w:val="clear" w:color="auto" w:fill="BFBFBF" w:themeFill="background1" w:themeFillShade="BF"/>
          </w:tcPr>
          <w:p w14:paraId="015C8BAE" w14:textId="77777777" w:rsidR="00DC1015" w:rsidRPr="00EB7E4C" w:rsidRDefault="00DC1015" w:rsidP="00384BF1">
            <w:pPr>
              <w:jc w:val="center"/>
              <w:rPr>
                <w:rFonts w:ascii="Times New Roman" w:eastAsia="SymbolMT" w:hAnsi="Times New Roman" w:cs="Times New Roman"/>
                <w:b/>
                <w:bCs/>
                <w:sz w:val="20"/>
                <w:szCs w:val="20"/>
              </w:rPr>
            </w:pPr>
            <w:r w:rsidRPr="00EB7E4C">
              <w:rPr>
                <w:rFonts w:ascii="Times New Roman" w:eastAsia="SymbolMT" w:hAnsi="Times New Roman" w:cs="Times New Roman"/>
                <w:b/>
                <w:bCs/>
                <w:sz w:val="20"/>
                <w:szCs w:val="20"/>
              </w:rPr>
              <w:t>Resultados</w:t>
            </w:r>
          </w:p>
        </w:tc>
        <w:tc>
          <w:tcPr>
            <w:tcW w:w="3124" w:type="dxa"/>
            <w:shd w:val="clear" w:color="auto" w:fill="BFBFBF" w:themeFill="background1" w:themeFillShade="BF"/>
          </w:tcPr>
          <w:p w14:paraId="282A1002" w14:textId="664EA8BB" w:rsidR="00DC1015" w:rsidRPr="00EB7E4C" w:rsidRDefault="00DC1015" w:rsidP="00DC1015">
            <w:pPr>
              <w:ind w:right="-61"/>
              <w:jc w:val="center"/>
              <w:rPr>
                <w:rFonts w:ascii="Times New Roman" w:eastAsia="SymbolMT" w:hAnsi="Times New Roman" w:cs="Times New Roman"/>
                <w:b/>
                <w:bCs/>
                <w:sz w:val="20"/>
                <w:szCs w:val="20"/>
              </w:rPr>
            </w:pPr>
            <w:r w:rsidRPr="00EB7E4C">
              <w:rPr>
                <w:rFonts w:ascii="Times New Roman" w:eastAsia="SymbolMT" w:hAnsi="Times New Roman" w:cs="Times New Roman"/>
                <w:b/>
                <w:bCs/>
                <w:sz w:val="20"/>
                <w:szCs w:val="20"/>
              </w:rPr>
              <w:t>Efetivamente analisados</w:t>
            </w:r>
          </w:p>
        </w:tc>
      </w:tr>
      <w:tr w:rsidR="00DC1015" w:rsidRPr="00EB7E4C" w14:paraId="4C339B4B" w14:textId="70B4D525" w:rsidTr="004D07E6">
        <w:trPr>
          <w:trHeight w:val="282"/>
        </w:trPr>
        <w:tc>
          <w:tcPr>
            <w:tcW w:w="3843" w:type="dxa"/>
            <w:vAlign w:val="center"/>
          </w:tcPr>
          <w:p w14:paraId="50A49CBC" w14:textId="77777777" w:rsidR="00DC1015" w:rsidRPr="00EB7E4C" w:rsidRDefault="00DC1015" w:rsidP="00384BF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“direitos autorais” AND “internet”</w:t>
            </w:r>
          </w:p>
        </w:tc>
        <w:tc>
          <w:tcPr>
            <w:tcW w:w="1254" w:type="dxa"/>
            <w:vAlign w:val="center"/>
          </w:tcPr>
          <w:p w14:paraId="561DB19C" w14:textId="77777777" w:rsidR="00DC1015" w:rsidRPr="00EB7E4C" w:rsidRDefault="00DC1015" w:rsidP="00384BF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1</w:t>
            </w:r>
          </w:p>
        </w:tc>
        <w:tc>
          <w:tcPr>
            <w:tcW w:w="3124" w:type="dxa"/>
          </w:tcPr>
          <w:p w14:paraId="6461E406" w14:textId="0F744FA4" w:rsidR="00DC1015" w:rsidRPr="00EB7E4C" w:rsidRDefault="00D12E10" w:rsidP="00D12E10">
            <w:pPr>
              <w:jc w:val="both"/>
              <w:rPr>
                <w:rFonts w:ascii="Times New Roman" w:eastAsia="SymbolMT" w:hAnsi="Times New Roman" w:cs="Times New Roman"/>
                <w:b/>
                <w:bCs/>
                <w:sz w:val="20"/>
                <w:szCs w:val="20"/>
              </w:rPr>
            </w:pPr>
            <w:r w:rsidRPr="00EB7E4C">
              <w:rPr>
                <w:rFonts w:ascii="Times New Roman" w:eastAsia="SymbolMT" w:hAnsi="Times New Roman" w:cs="Times New Roman"/>
                <w:b/>
                <w:bCs/>
                <w:color w:val="4EA72E" w:themeColor="accent6"/>
                <w:sz w:val="20"/>
                <w:szCs w:val="20"/>
              </w:rPr>
              <w:t xml:space="preserve">4255/2020 </w:t>
            </w:r>
            <w:r w:rsidRPr="00EB7E4C">
              <w:rPr>
                <w:rFonts w:ascii="Times New Roman" w:eastAsia="SymbolMT" w:hAnsi="Times New Roman" w:cs="Times New Roman"/>
                <w:b/>
                <w:bCs/>
                <w:color w:val="156082" w:themeColor="accent1"/>
                <w:sz w:val="20"/>
                <w:szCs w:val="20"/>
              </w:rPr>
              <w:t>e 2630/2020</w:t>
            </w:r>
          </w:p>
        </w:tc>
      </w:tr>
      <w:tr w:rsidR="00DC1015" w:rsidRPr="00EB7E4C" w14:paraId="50B8EEC3" w14:textId="1A75B67D" w:rsidTr="004D07E6">
        <w:trPr>
          <w:trHeight w:val="282"/>
        </w:trPr>
        <w:tc>
          <w:tcPr>
            <w:tcW w:w="3843" w:type="dxa"/>
            <w:vAlign w:val="center"/>
          </w:tcPr>
          <w:p w14:paraId="72D95C1E" w14:textId="77777777" w:rsidR="00DC1015" w:rsidRPr="00EB7E4C" w:rsidRDefault="00DC1015" w:rsidP="00384BF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“censura privada”</w:t>
            </w:r>
          </w:p>
        </w:tc>
        <w:tc>
          <w:tcPr>
            <w:tcW w:w="1254" w:type="dxa"/>
            <w:vAlign w:val="center"/>
          </w:tcPr>
          <w:p w14:paraId="17AFDCDE" w14:textId="77777777" w:rsidR="00DC1015" w:rsidRPr="00EB7E4C" w:rsidRDefault="00DC1015" w:rsidP="00384BF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1</w:t>
            </w:r>
          </w:p>
        </w:tc>
        <w:tc>
          <w:tcPr>
            <w:tcW w:w="3124" w:type="dxa"/>
          </w:tcPr>
          <w:p w14:paraId="30E69A00" w14:textId="6F5130A0" w:rsidR="00DC1015" w:rsidRPr="00EB7E4C" w:rsidRDefault="00D12E10" w:rsidP="00384BF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w:t>
            </w:r>
          </w:p>
        </w:tc>
      </w:tr>
      <w:tr w:rsidR="00DC1015" w:rsidRPr="00EB7E4C" w14:paraId="36B72D05" w14:textId="19AEBB82" w:rsidTr="004D07E6">
        <w:trPr>
          <w:trHeight w:val="282"/>
        </w:trPr>
        <w:tc>
          <w:tcPr>
            <w:tcW w:w="3843" w:type="dxa"/>
            <w:vAlign w:val="center"/>
          </w:tcPr>
          <w:p w14:paraId="61AC9EEE" w14:textId="77777777" w:rsidR="00DC1015" w:rsidRPr="00EB7E4C" w:rsidRDefault="00DC1015" w:rsidP="00384BF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“remoção de conteúdo” AND “direitos autorais”</w:t>
            </w:r>
          </w:p>
        </w:tc>
        <w:tc>
          <w:tcPr>
            <w:tcW w:w="1254" w:type="dxa"/>
            <w:vAlign w:val="center"/>
          </w:tcPr>
          <w:p w14:paraId="365A0679" w14:textId="77777777" w:rsidR="00DC1015" w:rsidRPr="00EB7E4C" w:rsidRDefault="00DC1015" w:rsidP="00384BF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10</w:t>
            </w:r>
          </w:p>
        </w:tc>
        <w:tc>
          <w:tcPr>
            <w:tcW w:w="3124" w:type="dxa"/>
          </w:tcPr>
          <w:p w14:paraId="5F5C24F8" w14:textId="37D45261" w:rsidR="00DC1015" w:rsidRPr="00EB7E4C" w:rsidRDefault="00D12E10" w:rsidP="00D12E10">
            <w:pPr>
              <w:jc w:val="both"/>
              <w:rPr>
                <w:rFonts w:ascii="Times New Roman" w:eastAsia="SymbolMT" w:hAnsi="Times New Roman" w:cs="Times New Roman"/>
                <w:b/>
                <w:bCs/>
                <w:color w:val="156082" w:themeColor="accent1"/>
                <w:sz w:val="20"/>
                <w:szCs w:val="20"/>
              </w:rPr>
            </w:pPr>
            <w:r w:rsidRPr="00EB7E4C">
              <w:rPr>
                <w:rFonts w:ascii="Times New Roman" w:eastAsia="SymbolMT" w:hAnsi="Times New Roman" w:cs="Times New Roman"/>
                <w:b/>
                <w:bCs/>
                <w:color w:val="4EA72E" w:themeColor="accent6"/>
                <w:sz w:val="20"/>
                <w:szCs w:val="20"/>
              </w:rPr>
              <w:t>4255/2020</w:t>
            </w:r>
          </w:p>
        </w:tc>
      </w:tr>
      <w:tr w:rsidR="00DC1015" w:rsidRPr="00EB7E4C" w14:paraId="115DE54F" w14:textId="6D032784" w:rsidTr="004D07E6">
        <w:trPr>
          <w:trHeight w:val="171"/>
        </w:trPr>
        <w:tc>
          <w:tcPr>
            <w:tcW w:w="3843" w:type="dxa"/>
            <w:vAlign w:val="center"/>
          </w:tcPr>
          <w:p w14:paraId="2C46E339" w14:textId="77777777" w:rsidR="00DC1015" w:rsidRPr="00EB7E4C" w:rsidRDefault="00DC1015" w:rsidP="00384BF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“responsabilidade civil” AND “provedor de aplicações”</w:t>
            </w:r>
          </w:p>
        </w:tc>
        <w:tc>
          <w:tcPr>
            <w:tcW w:w="1254" w:type="dxa"/>
            <w:vAlign w:val="center"/>
          </w:tcPr>
          <w:p w14:paraId="3687C358" w14:textId="77777777" w:rsidR="00DC1015" w:rsidRPr="00EB7E4C" w:rsidRDefault="00DC1015" w:rsidP="00384BF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6</w:t>
            </w:r>
          </w:p>
        </w:tc>
        <w:tc>
          <w:tcPr>
            <w:tcW w:w="3124" w:type="dxa"/>
          </w:tcPr>
          <w:p w14:paraId="2D0FE299" w14:textId="74653991" w:rsidR="00DC1015" w:rsidRPr="00EB7E4C" w:rsidRDefault="00D12E10" w:rsidP="00D12E10">
            <w:pPr>
              <w:jc w:val="both"/>
              <w:rPr>
                <w:rFonts w:ascii="Times New Roman" w:eastAsia="SymbolMT" w:hAnsi="Times New Roman" w:cs="Times New Roman"/>
                <w:b/>
                <w:bCs/>
                <w:color w:val="156082" w:themeColor="accent1"/>
                <w:sz w:val="20"/>
                <w:szCs w:val="20"/>
              </w:rPr>
            </w:pPr>
            <w:r w:rsidRPr="00EB7E4C">
              <w:rPr>
                <w:rFonts w:ascii="Times New Roman" w:eastAsia="SymbolMT" w:hAnsi="Times New Roman" w:cs="Times New Roman"/>
                <w:b/>
                <w:bCs/>
                <w:color w:val="4EA72E" w:themeColor="accent6"/>
                <w:sz w:val="20"/>
                <w:szCs w:val="20"/>
              </w:rPr>
              <w:t>4255/2020</w:t>
            </w:r>
          </w:p>
        </w:tc>
      </w:tr>
      <w:tr w:rsidR="00DC1015" w:rsidRPr="00EB7E4C" w14:paraId="492423CF" w14:textId="5574D3EF" w:rsidTr="004D07E6">
        <w:trPr>
          <w:trHeight w:val="282"/>
        </w:trPr>
        <w:tc>
          <w:tcPr>
            <w:tcW w:w="3843" w:type="dxa"/>
            <w:vAlign w:val="center"/>
          </w:tcPr>
          <w:p w14:paraId="5A32AF1C" w14:textId="77777777" w:rsidR="00DC1015" w:rsidRPr="00EB7E4C" w:rsidRDefault="00DC1015" w:rsidP="00384BF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w:t>
            </w:r>
            <w:proofErr w:type="spellStart"/>
            <w:r w:rsidRPr="00EB7E4C">
              <w:rPr>
                <w:rFonts w:ascii="Times New Roman" w:eastAsia="SymbolMT" w:hAnsi="Times New Roman" w:cs="Times New Roman"/>
                <w:sz w:val="20"/>
                <w:szCs w:val="20"/>
              </w:rPr>
              <w:t>youtube</w:t>
            </w:r>
            <w:proofErr w:type="spellEnd"/>
            <w:r w:rsidRPr="00EB7E4C">
              <w:rPr>
                <w:rFonts w:ascii="Times New Roman" w:eastAsia="SymbolMT" w:hAnsi="Times New Roman" w:cs="Times New Roman"/>
                <w:sz w:val="20"/>
                <w:szCs w:val="20"/>
              </w:rPr>
              <w:t>” AND “remoção de conteúdo”</w:t>
            </w:r>
          </w:p>
        </w:tc>
        <w:tc>
          <w:tcPr>
            <w:tcW w:w="1254" w:type="dxa"/>
            <w:vAlign w:val="center"/>
          </w:tcPr>
          <w:p w14:paraId="6574B3D7" w14:textId="77777777" w:rsidR="00DC1015" w:rsidRPr="00EB7E4C" w:rsidRDefault="00DC1015" w:rsidP="00384BF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8</w:t>
            </w:r>
          </w:p>
        </w:tc>
        <w:tc>
          <w:tcPr>
            <w:tcW w:w="3124" w:type="dxa"/>
          </w:tcPr>
          <w:p w14:paraId="7DF3552E" w14:textId="0981FB37" w:rsidR="00DC1015" w:rsidRPr="00EB7E4C" w:rsidRDefault="00D12E10" w:rsidP="00384BF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w:t>
            </w:r>
          </w:p>
        </w:tc>
      </w:tr>
      <w:tr w:rsidR="00DC1015" w:rsidRPr="00EB7E4C" w14:paraId="3D0E35BA" w14:textId="7B17D259" w:rsidTr="004D07E6">
        <w:trPr>
          <w:trHeight w:val="282"/>
        </w:trPr>
        <w:tc>
          <w:tcPr>
            <w:tcW w:w="3843" w:type="dxa"/>
            <w:vAlign w:val="center"/>
          </w:tcPr>
          <w:p w14:paraId="0A7E9AD6" w14:textId="77777777" w:rsidR="00DC1015" w:rsidRPr="00EB7E4C" w:rsidRDefault="00DC1015" w:rsidP="00384BF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“paródia”</w:t>
            </w:r>
          </w:p>
        </w:tc>
        <w:tc>
          <w:tcPr>
            <w:tcW w:w="1254" w:type="dxa"/>
            <w:vAlign w:val="center"/>
          </w:tcPr>
          <w:p w14:paraId="3606C707" w14:textId="77777777" w:rsidR="00DC1015" w:rsidRPr="00EB7E4C" w:rsidRDefault="00DC1015" w:rsidP="00384BF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1</w:t>
            </w:r>
          </w:p>
        </w:tc>
        <w:tc>
          <w:tcPr>
            <w:tcW w:w="3124" w:type="dxa"/>
          </w:tcPr>
          <w:p w14:paraId="5BED9E49" w14:textId="5A8F2DF1" w:rsidR="00DC1015" w:rsidRPr="00EB7E4C" w:rsidRDefault="00D12E10" w:rsidP="00384BF1">
            <w:pPr>
              <w:jc w:val="center"/>
              <w:rPr>
                <w:rFonts w:ascii="Times New Roman" w:eastAsia="SymbolMT" w:hAnsi="Times New Roman" w:cs="Times New Roman"/>
                <w:sz w:val="20"/>
                <w:szCs w:val="20"/>
              </w:rPr>
            </w:pPr>
            <w:r w:rsidRPr="00EB7E4C">
              <w:rPr>
                <w:rFonts w:ascii="Times New Roman" w:eastAsia="SymbolMT" w:hAnsi="Times New Roman" w:cs="Times New Roman"/>
                <w:sz w:val="20"/>
                <w:szCs w:val="20"/>
              </w:rPr>
              <w:t>-</w:t>
            </w:r>
          </w:p>
        </w:tc>
      </w:tr>
    </w:tbl>
    <w:p w14:paraId="653006C5" w14:textId="77777777" w:rsidR="003E44A9" w:rsidRPr="00EB7E4C" w:rsidRDefault="003E44A9" w:rsidP="007C476B">
      <w:pPr>
        <w:pStyle w:val="FonteQTF"/>
      </w:pPr>
      <w:r w:rsidRPr="00EB7E4C">
        <w:t>Fonte: Autoria própria (2025).</w:t>
      </w:r>
    </w:p>
    <w:p w14:paraId="355A37BC" w14:textId="77777777" w:rsidR="007C476B" w:rsidRPr="00EB7E4C" w:rsidRDefault="007C476B" w:rsidP="007C476B">
      <w:pPr>
        <w:pStyle w:val="Corpo"/>
      </w:pPr>
    </w:p>
    <w:p w14:paraId="1964E686" w14:textId="10F7A9C5" w:rsidR="00A90C18" w:rsidRPr="00EB7E4C" w:rsidRDefault="00A90C18" w:rsidP="007C476B">
      <w:pPr>
        <w:pStyle w:val="Corpo"/>
      </w:pPr>
      <w:r w:rsidRPr="00EB7E4C">
        <w:t>Os resultados consolidados da pesquisa bicameral serão destacados na seção seguinte.</w:t>
      </w:r>
    </w:p>
    <w:p w14:paraId="156A831E" w14:textId="77777777" w:rsidR="007C476B" w:rsidRPr="00EB7E4C" w:rsidRDefault="007C476B" w:rsidP="007C476B">
      <w:pPr>
        <w:pStyle w:val="Corpo"/>
      </w:pPr>
    </w:p>
    <w:p w14:paraId="5580EE62" w14:textId="326D1D4F" w:rsidR="00C31695" w:rsidRPr="00EB7E4C" w:rsidRDefault="007C476B" w:rsidP="007C476B">
      <w:pPr>
        <w:pStyle w:val="Ttulo1"/>
      </w:pPr>
      <w:r w:rsidRPr="00EB7E4C">
        <w:t>3 DISCUSSÃO E RESULTADOS</w:t>
      </w:r>
    </w:p>
    <w:p w14:paraId="122F1C10" w14:textId="68BB2B66" w:rsidR="00504FF7" w:rsidRPr="00EB7E4C" w:rsidRDefault="006A4B29" w:rsidP="007C476B">
      <w:pPr>
        <w:pStyle w:val="Corpo"/>
      </w:pPr>
      <w:r w:rsidRPr="00EB7E4C">
        <w:t xml:space="preserve">Dentre </w:t>
      </w:r>
      <w:r w:rsidR="00335A8C" w:rsidRPr="00EB7E4C">
        <w:t xml:space="preserve">as propostas identificadas, o </w:t>
      </w:r>
      <w:r w:rsidR="00EB7E4C" w:rsidRPr="00EB7E4C">
        <w:t xml:space="preserve">Projeto de Lei – </w:t>
      </w:r>
      <w:r w:rsidR="00335A8C" w:rsidRPr="00EB7E4C">
        <w:t xml:space="preserve">PL nº 3442/2015 merece destaque inicial, pois buscava reformar a legislação autoral para instituir um procedimento de remoção de conteúdo violador, autorizando o titular a solicitar a indisponibilidade a qualquer tempo diretamente ao provedor de aplicações, em clara adesão ao modelo de </w:t>
      </w:r>
      <w:proofErr w:type="spellStart"/>
      <w:r w:rsidR="00335A8C" w:rsidRPr="00EB7E4C">
        <w:rPr>
          <w:i/>
        </w:rPr>
        <w:t>notice</w:t>
      </w:r>
      <w:proofErr w:type="spellEnd"/>
      <w:r w:rsidR="00335A8C" w:rsidRPr="00EB7E4C">
        <w:rPr>
          <w:i/>
        </w:rPr>
        <w:t xml:space="preserve"> </w:t>
      </w:r>
      <w:proofErr w:type="spellStart"/>
      <w:r w:rsidR="00335A8C" w:rsidRPr="00EB7E4C">
        <w:rPr>
          <w:i/>
        </w:rPr>
        <w:t>and</w:t>
      </w:r>
      <w:proofErr w:type="spellEnd"/>
      <w:r w:rsidR="00335A8C" w:rsidRPr="00EB7E4C">
        <w:rPr>
          <w:i/>
        </w:rPr>
        <w:t xml:space="preserve"> </w:t>
      </w:r>
      <w:proofErr w:type="spellStart"/>
      <w:r w:rsidR="00335A8C" w:rsidRPr="00EB7E4C">
        <w:rPr>
          <w:i/>
        </w:rPr>
        <w:t>takedown</w:t>
      </w:r>
      <w:proofErr w:type="spellEnd"/>
      <w:r w:rsidR="00335A8C" w:rsidRPr="00EB7E4C">
        <w:t>. A iniciativa, no entanto, foi arquivada ao final da legislatura do Deputado Rômulo Gouveia, conforme o art. 105 do Regimento Interno da Câmara dos Deputados.</w:t>
      </w:r>
      <w:r w:rsidR="00F142D6" w:rsidRPr="00EB7E4C">
        <w:t xml:space="preserve"> </w:t>
      </w:r>
      <w:r w:rsidR="00335A8C" w:rsidRPr="00EB7E4C">
        <w:t xml:space="preserve">Ainda de autoria do mesmo parlamentar, o PL nº 5974/2016, apensado ao PL nº 6611/2016, tratava da regulamentação de serviços de </w:t>
      </w:r>
      <w:proofErr w:type="spellStart"/>
      <w:r w:rsidR="00335A8C" w:rsidRPr="00EB7E4C">
        <w:rPr>
          <w:i/>
        </w:rPr>
        <w:t>webcasting</w:t>
      </w:r>
      <w:proofErr w:type="spellEnd"/>
      <w:r w:rsidR="00335A8C" w:rsidRPr="00EB7E4C">
        <w:rPr>
          <w:i/>
        </w:rPr>
        <w:t>, streaming, download</w:t>
      </w:r>
      <w:r w:rsidR="00335A8C" w:rsidRPr="00EB7E4C">
        <w:t xml:space="preserve"> e vídeo sob demanda, com imposição de obrigações de fiscalização e recolhimento de direitos autorais.</w:t>
      </w:r>
    </w:p>
    <w:p w14:paraId="4139488A" w14:textId="0AD5983B" w:rsidR="00335A8C" w:rsidRPr="00EB7E4C" w:rsidRDefault="00335A8C" w:rsidP="007C476B">
      <w:pPr>
        <w:pStyle w:val="Corpo"/>
      </w:pPr>
      <w:r w:rsidRPr="00EB7E4C">
        <w:t xml:space="preserve">Já o PL nº 3035/2019 </w:t>
      </w:r>
      <w:r w:rsidR="00F142D6" w:rsidRPr="00EB7E4C">
        <w:t>propõe</w:t>
      </w:r>
      <w:r w:rsidRPr="00EB7E4C">
        <w:t xml:space="preserve"> </w:t>
      </w:r>
      <w:r w:rsidR="00F142D6" w:rsidRPr="00EB7E4C">
        <w:t>a reforma da</w:t>
      </w:r>
      <w:r w:rsidRPr="00EB7E4C">
        <w:t xml:space="preserve"> Lei de Direitos Autorais </w:t>
      </w:r>
      <w:r w:rsidR="00EB7E4C" w:rsidRPr="00EB7E4C">
        <w:t xml:space="preserve">– </w:t>
      </w:r>
      <w:r w:rsidRPr="00EB7E4C">
        <w:t>LDA para fixar prazo prescricional de cinco anos para ações de reparação civil por violação a direitos autorais</w:t>
      </w:r>
      <w:r w:rsidR="00F142D6" w:rsidRPr="00EB7E4C">
        <w:t xml:space="preserve">, ao invés de se sujeitar </w:t>
      </w:r>
      <w:r w:rsidR="00EB7E4C" w:rsidRPr="00EB7E4C">
        <w:t>à</w:t>
      </w:r>
      <w:r w:rsidR="00F142D6" w:rsidRPr="00EB7E4C">
        <w:t xml:space="preserve"> regra geral de três anos prevista no Código Civil.</w:t>
      </w:r>
      <w:r w:rsidRPr="00EB7E4C">
        <w:t xml:space="preserve"> Ele tramita em conjunto com o PL nº 1672/2021 e o PL nº 2370/2019, ambos de impacto direto</w:t>
      </w:r>
      <w:r w:rsidR="00F142D6" w:rsidRPr="00EB7E4C">
        <w:t xml:space="preserve"> à disciplina jurídica dos direitos autorais</w:t>
      </w:r>
      <w:r w:rsidR="00EB7E4C" w:rsidRPr="00EB7E4C">
        <w:t>.</w:t>
      </w:r>
      <w:r w:rsidR="004136F6" w:rsidRPr="00EB7E4C">
        <w:t xml:space="preserve"> </w:t>
      </w:r>
      <w:r w:rsidR="00EB7E4C" w:rsidRPr="00EB7E4C">
        <w:t>O</w:t>
      </w:r>
      <w:r w:rsidRPr="00EB7E4C">
        <w:t xml:space="preserve"> primeiro adota posição rigorosa, exigindo autorização prévia </w:t>
      </w:r>
      <w:r w:rsidRPr="00EB7E4C">
        <w:lastRenderedPageBreak/>
        <w:t>do autor para qualquer utilização de obra, sob pena de responsabilidade das plataformas, o que tende a fomentar práticas excessivamente restritivas</w:t>
      </w:r>
      <w:r w:rsidR="00F142D6" w:rsidRPr="00EB7E4C">
        <w:t>, notadamente por ignorar limitações legais</w:t>
      </w:r>
      <w:r w:rsidRPr="00EB7E4C">
        <w:t xml:space="preserve">. O segundo, por sua vez, avança na disciplina ao prever a responsabilidade objetiva dos provedores pela mera disponibilização de conteúdo não autorizado, além de ampliar as hipóteses do art. 46 da LDA e reconhecer expressamente </w:t>
      </w:r>
      <w:r w:rsidR="00F142D6" w:rsidRPr="00EB7E4C">
        <w:t>a doutrina do</w:t>
      </w:r>
      <w:r w:rsidRPr="00EB7E4C">
        <w:t xml:space="preserve"> uso justo. Seu art. 88 ainda estabelece procedimento administrativo de remoção por notificação, embora sem mecanismos eficazes de controle da iniciativa unilateral das plataformas.</w:t>
      </w:r>
    </w:p>
    <w:p w14:paraId="2874B62A" w14:textId="754540C8" w:rsidR="00335A8C" w:rsidRPr="00EB7E4C" w:rsidRDefault="00335A8C" w:rsidP="007C476B">
      <w:pPr>
        <w:pStyle w:val="Corpo"/>
      </w:pPr>
      <w:r w:rsidRPr="00EB7E4C">
        <w:t>O PL nº 3399/2020, por</w:t>
      </w:r>
      <w:r w:rsidR="004136F6" w:rsidRPr="00EB7E4C">
        <w:t xml:space="preserve"> seu turno</w:t>
      </w:r>
      <w:r w:rsidRPr="00EB7E4C">
        <w:t>, buscava isentar a cobrança de direitos autorais em execuções públicas realizadas em cultos ou eventos religiosos</w:t>
      </w:r>
      <w:r w:rsidR="004136F6" w:rsidRPr="00EB7E4C">
        <w:t xml:space="preserve"> em ambiente digital</w:t>
      </w:r>
      <w:r w:rsidRPr="00EB7E4C">
        <w:t xml:space="preserve">, aproximando-se do PL nº 1550/2007 e do PL nº 2290/2003, que já tratavam de hipóteses semelhantes em contextos presenciais. Já os </w:t>
      </w:r>
      <w:proofErr w:type="spellStart"/>
      <w:r w:rsidRPr="00EB7E4C">
        <w:t>PLs</w:t>
      </w:r>
      <w:proofErr w:type="spellEnd"/>
      <w:r w:rsidRPr="00EB7E4C">
        <w:t xml:space="preserve"> nº 2950/2021 e </w:t>
      </w:r>
      <w:r w:rsidR="00EB7E4C" w:rsidRPr="00EB7E4C">
        <w:t xml:space="preserve">nº </w:t>
      </w:r>
      <w:r w:rsidRPr="00EB7E4C">
        <w:t>78/2022, apensados ao PL nº 1586/2021, embora mencionem a lacuna do art. 19, §2º</w:t>
      </w:r>
      <w:r w:rsidR="00EB7E4C" w:rsidRPr="00EB7E4C">
        <w:t>,</w:t>
      </w:r>
      <w:r w:rsidRPr="00EB7E4C">
        <w:t xml:space="preserve"> do Marco Civil da Internet </w:t>
      </w:r>
      <w:r w:rsidR="00EB7E4C" w:rsidRPr="00EB7E4C">
        <w:t xml:space="preserve">– </w:t>
      </w:r>
      <w:r w:rsidRPr="00EB7E4C">
        <w:t>MCI, concentram-se na remuneração jornalística, também contemplada no PL nº 1354/2021.</w:t>
      </w:r>
    </w:p>
    <w:p w14:paraId="4D65A359" w14:textId="3B089374" w:rsidR="00335A8C" w:rsidRPr="00EB7E4C" w:rsidRDefault="00F142D6" w:rsidP="007C476B">
      <w:pPr>
        <w:pStyle w:val="Corpo"/>
      </w:pPr>
      <w:r w:rsidRPr="00EB7E4C">
        <w:t>Além des</w:t>
      </w:r>
      <w:r w:rsidR="00EB7E4C" w:rsidRPr="00EB7E4C">
        <w:t>s</w:t>
      </w:r>
      <w:r w:rsidRPr="00EB7E4C">
        <w:t>es,</w:t>
      </w:r>
      <w:r w:rsidR="00335A8C" w:rsidRPr="00EB7E4C">
        <w:t xml:space="preserve"> o PL nº 3227/2021, de iniciativa do Executivo, pretendia alterar a LDA para limitar a remoção extrajudicial de conteúdos a casos de “justa causa”, incluindo ainda o art. 109-B, que previa multa e direito ao restabelecimento do conteúdo. Apesar de retirado de pauta, revela a preocupação em equilibrar direitos autorais e garantias comunicacionais</w:t>
      </w:r>
      <w:r w:rsidRPr="00EB7E4C">
        <w:t>, naturalmente relacionadas à liberdade de expressão</w:t>
      </w:r>
      <w:r w:rsidR="00335A8C" w:rsidRPr="00EB7E4C">
        <w:t>. Na mesma linha de ponderação, o PL nº 1362/2021 estabelecia requisitos formais para pedidos de remoção (como comprovação da titularidade</w:t>
      </w:r>
      <w:r w:rsidR="002C5AEB" w:rsidRPr="00EB7E4C">
        <w:t xml:space="preserve"> da obra</w:t>
      </w:r>
      <w:r w:rsidR="00335A8C" w:rsidRPr="00EB7E4C">
        <w:t>), mas atribuía ao provedor a decisão final, mantendo a possibilidade de remoção por iniciativa própria e afastando a reserva de jurisdição. Como resultado, foi apensado a propostas sobre desinformação e rotulação de conteúdos, como o PL nº 246/2021 e o PL nº 127/2021,</w:t>
      </w:r>
      <w:r w:rsidR="002C5AEB" w:rsidRPr="00EB7E4C">
        <w:t xml:space="preserve"> que não tratam a respeito da disciplina jurídica de direitos autorais. Esse conjunto de propostas caminham conjuntamente </w:t>
      </w:r>
      <w:r w:rsidR="00335A8C" w:rsidRPr="00EB7E4C">
        <w:t>ao PL nº 2883/2020, que priorizava contraditório e ampla defesa</w:t>
      </w:r>
      <w:r w:rsidRPr="00EB7E4C">
        <w:t xml:space="preserve"> no âmbito das plataformas digitais</w:t>
      </w:r>
      <w:r w:rsidR="002C5AEB" w:rsidRPr="00EB7E4C">
        <w:t>, o que pode envolver casos relacionados à violação de direitos autorais</w:t>
      </w:r>
      <w:r w:rsidR="00335A8C" w:rsidRPr="00EB7E4C">
        <w:t xml:space="preserve">. </w:t>
      </w:r>
      <w:r w:rsidR="002C5AEB" w:rsidRPr="00EB7E4C">
        <w:t>Todos esses se submetem ao</w:t>
      </w:r>
      <w:r w:rsidR="00335A8C" w:rsidRPr="00EB7E4C">
        <w:t xml:space="preserve"> PL nº 2630/2020, conhecido como “PL das Fake News”, que,</w:t>
      </w:r>
      <w:r w:rsidR="002C5AEB" w:rsidRPr="00EB7E4C">
        <w:t xml:space="preserve"> quanto à matéria de direitos autorais,</w:t>
      </w:r>
      <w:r w:rsidR="00335A8C" w:rsidRPr="00EB7E4C">
        <w:t xml:space="preserve"> em substitutivo, inseriu apenas previsão de remuneração a produtores de conteúdo</w:t>
      </w:r>
      <w:r w:rsidRPr="00EB7E4C">
        <w:t xml:space="preserve"> jornalístico e a rejeição ao modelo </w:t>
      </w:r>
      <w:proofErr w:type="spellStart"/>
      <w:r w:rsidRPr="00EB7E4C">
        <w:rPr>
          <w:i/>
        </w:rPr>
        <w:t>buyout</w:t>
      </w:r>
      <w:proofErr w:type="spellEnd"/>
      <w:r w:rsidR="00335A8C" w:rsidRPr="00EB7E4C">
        <w:t>.</w:t>
      </w:r>
      <w:r w:rsidR="00504FF7" w:rsidRPr="00EB7E4C">
        <w:t xml:space="preserve"> </w:t>
      </w:r>
      <w:r w:rsidRPr="00EB7E4C">
        <w:t>O</w:t>
      </w:r>
      <w:r w:rsidR="00335A8C" w:rsidRPr="00EB7E4C">
        <w:t xml:space="preserve"> PL nº 2703/2023 busca proteger manifestações humorísticas contra remoções arbitrárias</w:t>
      </w:r>
      <w:r w:rsidRPr="00EB7E4C">
        <w:t xml:space="preserve">, </w:t>
      </w:r>
      <w:r w:rsidR="00EB7E4C" w:rsidRPr="00EB7E4C">
        <w:t xml:space="preserve">e, </w:t>
      </w:r>
      <w:r w:rsidRPr="00EB7E4C">
        <w:t>embora não trate exatamente a respeito de direitos autorais</w:t>
      </w:r>
      <w:r w:rsidR="00AE6A49" w:rsidRPr="00EB7E4C">
        <w:t xml:space="preserve">, disciplina a manutenção de conteúdos no meio digital, o que pode influir sobre os direitos autorais. De outro lado, </w:t>
      </w:r>
      <w:r w:rsidR="00335A8C" w:rsidRPr="00EB7E4C">
        <w:t xml:space="preserve">o PL nº 1468/2022 </w:t>
      </w:r>
      <w:r w:rsidR="00335A8C" w:rsidRPr="00EB7E4C">
        <w:lastRenderedPageBreak/>
        <w:t>propõe assegurar ao autor o direito moral de impedir paródias de cunho político-partidário, medida que, se aprovada, pode tensionar a liberdade criativa</w:t>
      </w:r>
      <w:r w:rsidR="00AE6A49" w:rsidRPr="00EB7E4C">
        <w:t xml:space="preserve">, especialmente quanto </w:t>
      </w:r>
      <w:r w:rsidR="00EB7E4C" w:rsidRPr="00EB7E4C">
        <w:t>a</w:t>
      </w:r>
      <w:r w:rsidR="00AE6A49" w:rsidRPr="00EB7E4C">
        <w:t>os limites do direito à paródia musical</w:t>
      </w:r>
      <w:r w:rsidR="00335A8C" w:rsidRPr="00EB7E4C">
        <w:t>.</w:t>
      </w:r>
    </w:p>
    <w:p w14:paraId="41B57656" w14:textId="20EB0ACF" w:rsidR="00335A8C" w:rsidRPr="00EB7E4C" w:rsidRDefault="00335A8C" w:rsidP="007C476B">
      <w:pPr>
        <w:pStyle w:val="Corpo"/>
      </w:pPr>
      <w:r w:rsidRPr="00EB7E4C">
        <w:t xml:space="preserve">Mais recentemente, surgiram projetos relacionados à </w:t>
      </w:r>
      <w:r w:rsidR="00EB7E4C" w:rsidRPr="00EB7E4C">
        <w:t>IA</w:t>
      </w:r>
      <w:r w:rsidR="004136F6" w:rsidRPr="00EB7E4C">
        <w:t>, como o</w:t>
      </w:r>
      <w:r w:rsidRPr="00EB7E4C">
        <w:t xml:space="preserve"> PL nº 1473/2023</w:t>
      </w:r>
      <w:r w:rsidR="004136F6" w:rsidRPr="00EB7E4C">
        <w:t>, que</w:t>
      </w:r>
      <w:r w:rsidRPr="00EB7E4C">
        <w:t xml:space="preserve"> discute a vedação ao uso de obras autorais para treinamento de IA</w:t>
      </w:r>
      <w:r w:rsidR="00AE6A49" w:rsidRPr="00EB7E4C">
        <w:t xml:space="preserve">, inclusive com mecanismos baseados em </w:t>
      </w:r>
      <w:proofErr w:type="spellStart"/>
      <w:r w:rsidR="00AE6A49" w:rsidRPr="00EB7E4C">
        <w:rPr>
          <w:i/>
        </w:rPr>
        <w:t>notice</w:t>
      </w:r>
      <w:proofErr w:type="spellEnd"/>
      <w:r w:rsidR="00AE6A49" w:rsidRPr="00EB7E4C">
        <w:rPr>
          <w:i/>
        </w:rPr>
        <w:t xml:space="preserve"> </w:t>
      </w:r>
      <w:proofErr w:type="spellStart"/>
      <w:r w:rsidR="00AE6A49" w:rsidRPr="00EB7E4C">
        <w:rPr>
          <w:i/>
        </w:rPr>
        <w:t>and</w:t>
      </w:r>
      <w:proofErr w:type="spellEnd"/>
      <w:r w:rsidR="00AE6A49" w:rsidRPr="00EB7E4C">
        <w:rPr>
          <w:i/>
        </w:rPr>
        <w:t xml:space="preserve"> </w:t>
      </w:r>
      <w:proofErr w:type="spellStart"/>
      <w:r w:rsidR="00AE6A49" w:rsidRPr="00EB7E4C">
        <w:rPr>
          <w:i/>
        </w:rPr>
        <w:t>takedown</w:t>
      </w:r>
      <w:proofErr w:type="spellEnd"/>
      <w:r w:rsidR="00AE6A49" w:rsidRPr="00EB7E4C">
        <w:rPr>
          <w:i/>
        </w:rPr>
        <w:t xml:space="preserve"> </w:t>
      </w:r>
      <w:r w:rsidR="00AE6A49" w:rsidRPr="00EB7E4C">
        <w:t>para impedir a utilização</w:t>
      </w:r>
      <w:r w:rsidR="00EB7E4C" w:rsidRPr="00EB7E4C">
        <w:t>;</w:t>
      </w:r>
      <w:r w:rsidRPr="00EB7E4C">
        <w:t xml:space="preserve"> enquanto o PL nº 3392/2024 reconhece a voz replicada por IA como objeto de direito autoral, exigindo consentimento e remuneração</w:t>
      </w:r>
      <w:r w:rsidR="00AE6A49" w:rsidRPr="00EB7E4C">
        <w:t xml:space="preserve"> do titular dos direitos de personalidade</w:t>
      </w:r>
      <w:r w:rsidRPr="00EB7E4C">
        <w:t>. Já o PL nº 2582/2023 institui o Sistema Brasileiro de Defesa da Liberdade de Expressão, impondo às plataformas</w:t>
      </w:r>
      <w:r w:rsidR="00AE6A49" w:rsidRPr="00EB7E4C">
        <w:t xml:space="preserve">, dentre outros pontos, </w:t>
      </w:r>
      <w:r w:rsidRPr="00EB7E4C">
        <w:t>o dever de remunerar titulares de obras autorais</w:t>
      </w:r>
      <w:r w:rsidR="00AE6A49" w:rsidRPr="00EB7E4C">
        <w:t xml:space="preserve"> pela transmissão, armazenamento ou indexação de conteúdo protegido, </w:t>
      </w:r>
      <w:r w:rsidRPr="00EB7E4C">
        <w:t>inclusive com possibilidade de fixação judicial em caso de descumprimento.</w:t>
      </w:r>
    </w:p>
    <w:p w14:paraId="29276CE2" w14:textId="62BFD518" w:rsidR="008D20AC" w:rsidRPr="00EB7E4C" w:rsidRDefault="00335A8C" w:rsidP="007C476B">
      <w:pPr>
        <w:pStyle w:val="Corpo"/>
      </w:pPr>
      <w:r w:rsidRPr="00EB7E4C">
        <w:t>No tocante à moderação</w:t>
      </w:r>
      <w:r w:rsidR="00AE6A49" w:rsidRPr="00EB7E4C">
        <w:t xml:space="preserve"> de conteúdo</w:t>
      </w:r>
      <w:r w:rsidRPr="00EB7E4C">
        <w:t>, o PL nº 4131/2024, vinculado ao PL nº 3001/2024, impõe responsabilidade às plataformas pela comercialização de produtos ilegais</w:t>
      </w:r>
      <w:r w:rsidR="00AE6A49" w:rsidRPr="00EB7E4C">
        <w:t xml:space="preserve"> (pirataria, em geral)</w:t>
      </w:r>
      <w:r w:rsidRPr="00EB7E4C">
        <w:t xml:space="preserve">, incluindo os que violam direitos autorais, com prazo </w:t>
      </w:r>
      <w:r w:rsidR="00AE6A49" w:rsidRPr="00EB7E4C">
        <w:t>de 48h</w:t>
      </w:r>
      <w:r w:rsidRPr="00EB7E4C">
        <w:t xml:space="preserve"> para </w:t>
      </w:r>
      <w:r w:rsidR="00EB7E4C" w:rsidRPr="00EB7E4C">
        <w:t xml:space="preserve">a </w:t>
      </w:r>
      <w:r w:rsidRPr="00EB7E4C">
        <w:t>remoção</w:t>
      </w:r>
      <w:r w:rsidR="00EB7E4C" w:rsidRPr="00EB7E4C">
        <w:t>,</w:t>
      </w:r>
      <w:r w:rsidRPr="00EB7E4C">
        <w:t xml:space="preserve"> e políticas contra reincidência. Em perspectiva semelhante, o PL nº 769/2025 trata de liberdade de expressão e moderação</w:t>
      </w:r>
      <w:r w:rsidR="00AE6A49" w:rsidRPr="00EB7E4C">
        <w:t xml:space="preserve"> de conteúdo</w:t>
      </w:r>
      <w:r w:rsidRPr="00EB7E4C">
        <w:t>, mas admite remoção imediata de conteúdo que infrinja direitos de propriedade intelectual, sem contraditório</w:t>
      </w:r>
      <w:r w:rsidR="00AE6A49" w:rsidRPr="00EB7E4C">
        <w:t>, o que tende a ignorar limitações legais</w:t>
      </w:r>
      <w:r w:rsidRPr="00EB7E4C">
        <w:t>. O PL nº 4691/2024, apensado ao PL nº 2120/2023, aborda a autorregulação</w:t>
      </w:r>
      <w:r w:rsidR="00AE6A49" w:rsidRPr="00EB7E4C">
        <w:t xml:space="preserve"> pelas plataformas digitais pelo procedimento de moderação de conteúdo violador de direitos autorais, impondo responsabilidade objetiva des</w:t>
      </w:r>
      <w:r w:rsidR="00EB7E4C" w:rsidRPr="00EB7E4C">
        <w:t>s</w:t>
      </w:r>
      <w:r w:rsidR="00AE6A49" w:rsidRPr="00EB7E4C">
        <w:t xml:space="preserve">as, inclusive quanto aos ilícitos cometidos por terceiros. </w:t>
      </w:r>
      <w:r w:rsidR="00504FF7" w:rsidRPr="00EB7E4C">
        <w:t xml:space="preserve"> </w:t>
      </w:r>
      <w:r w:rsidRPr="00EB7E4C">
        <w:t xml:space="preserve">Por fim, o PL nº 3644/2023, apensado ao PL nº 2355/2023, também prevê remoção </w:t>
      </w:r>
      <w:r w:rsidR="008D20AC" w:rsidRPr="00EB7E4C">
        <w:t xml:space="preserve">de conteúdo </w:t>
      </w:r>
      <w:r w:rsidRPr="00EB7E4C">
        <w:t xml:space="preserve">diante de “justa causa”, incluindo </w:t>
      </w:r>
      <w:r w:rsidR="008D20AC" w:rsidRPr="00EB7E4C">
        <w:t xml:space="preserve">neste conceito as </w:t>
      </w:r>
      <w:r w:rsidRPr="00EB7E4C">
        <w:t>violações</w:t>
      </w:r>
      <w:r w:rsidR="008D20AC" w:rsidRPr="00EB7E4C">
        <w:t xml:space="preserve"> de direitos</w:t>
      </w:r>
      <w:r w:rsidRPr="00EB7E4C">
        <w:t xml:space="preserve"> autorais</w:t>
      </w:r>
      <w:r w:rsidR="008D20AC" w:rsidRPr="00EB7E4C">
        <w:t xml:space="preserve"> na oferta de serviços ou com a finalidade de ensino</w:t>
      </w:r>
      <w:r w:rsidR="00EB7E4C" w:rsidRPr="00EB7E4C">
        <w:t xml:space="preserve"> e</w:t>
      </w:r>
      <w:r w:rsidR="008D20AC" w:rsidRPr="00EB7E4C">
        <w:t xml:space="preserve"> a violação de propriedade intelectual, não tratando exclusivamente de produções audiovisuais. </w:t>
      </w:r>
      <w:r w:rsidRPr="00EB7E4C">
        <w:t>Ele tramita junto ao PL nº 1547/2023, que regulamenta a profissão de criador de conteúdo digital</w:t>
      </w:r>
      <w:r w:rsidR="008D20AC" w:rsidRPr="00EB7E4C">
        <w:t xml:space="preserve"> e dispõe genericamente a respeito da obrigatoriedade de se observar as regras de direitos autorais</w:t>
      </w:r>
      <w:r w:rsidRPr="00EB7E4C">
        <w:t xml:space="preserve">, e ao PL nº 1282/2022, igualmente voltado à atividade de criadores, mas sem disciplina específica sobre </w:t>
      </w:r>
      <w:r w:rsidR="008D20AC" w:rsidRPr="00EB7E4C">
        <w:t>os direitos do autor</w:t>
      </w:r>
      <w:r w:rsidRPr="00EB7E4C">
        <w:t>. O PL nº 265/2022, por sua vez, volta-se exclusivamente à remuneração obrigatória de editores de notícia, sem abordar limitações ao direito autoral</w:t>
      </w:r>
      <w:r w:rsidR="008D20AC" w:rsidRPr="00EB7E4C">
        <w:t xml:space="preserve"> eventualmente aplicáveis</w:t>
      </w:r>
      <w:r w:rsidRPr="00EB7E4C">
        <w:t>.</w:t>
      </w:r>
    </w:p>
    <w:p w14:paraId="50024D76" w14:textId="2E1996E4" w:rsidR="00F53EEF" w:rsidRPr="00EB7E4C" w:rsidRDefault="00F53EEF" w:rsidP="007C476B">
      <w:pPr>
        <w:pStyle w:val="Corpo"/>
      </w:pPr>
      <w:r w:rsidRPr="00EB7E4C">
        <w:lastRenderedPageBreak/>
        <w:t xml:space="preserve">Com relação aos projetos do Senado Federal (ressalvada </w:t>
      </w:r>
      <w:r w:rsidR="00EB7E4C" w:rsidRPr="00EB7E4C">
        <w:t>a</w:t>
      </w:r>
      <w:r w:rsidRPr="00EB7E4C">
        <w:t xml:space="preserve"> análise do PL nº 2630/2020</w:t>
      </w:r>
      <w:r w:rsidR="00EB7E4C" w:rsidRPr="00EB7E4C">
        <w:t>,</w:t>
      </w:r>
      <w:r w:rsidRPr="00EB7E4C">
        <w:t xml:space="preserve"> </w:t>
      </w:r>
      <w:r w:rsidR="00EB7E4C" w:rsidRPr="00EB7E4C">
        <w:t xml:space="preserve">realizada </w:t>
      </w:r>
      <w:r w:rsidRPr="00EB7E4C">
        <w:t>em conjunto com aqueles em trâmite na Câmara dos Deputados), verificou-se que o PL nº 4255/2020 trata também da questão da remuneração jornalística, sugerindo alterações na Lei de Direitos Autorais (Lei nº 9.610/</w:t>
      </w:r>
      <w:r w:rsidR="00EB7E4C" w:rsidRPr="00EB7E4C">
        <w:t>19</w:t>
      </w:r>
      <w:r w:rsidRPr="00EB7E4C">
        <w:t>98).</w:t>
      </w:r>
    </w:p>
    <w:p w14:paraId="61C2092E" w14:textId="77777777" w:rsidR="007C476B" w:rsidRPr="00EB7E4C" w:rsidRDefault="007C476B" w:rsidP="007C476B">
      <w:pPr>
        <w:pStyle w:val="Corpo"/>
      </w:pPr>
    </w:p>
    <w:p w14:paraId="57F55C72" w14:textId="791E89B9" w:rsidR="00195A63" w:rsidRPr="00EB7E4C" w:rsidRDefault="00195A63" w:rsidP="007C476B">
      <w:pPr>
        <w:pStyle w:val="TtuloQTF"/>
        <w:rPr>
          <w:rFonts w:eastAsia="SymbolMT"/>
          <w:szCs w:val="20"/>
        </w:rPr>
      </w:pPr>
      <w:r w:rsidRPr="00EB7E4C">
        <w:rPr>
          <w:b/>
          <w:bCs/>
        </w:rPr>
        <w:t>Quadro 4 –</w:t>
      </w:r>
      <w:r w:rsidRPr="00EB7E4C">
        <w:t xml:space="preserve"> Mosaico dos projetos de lei envolvendo a disciplina jurídica dos direitos autorais</w:t>
      </w:r>
    </w:p>
    <w:tbl>
      <w:tblPr>
        <w:tblStyle w:val="Tabelacomgrade"/>
        <w:tblW w:w="0" w:type="auto"/>
        <w:tblLook w:val="04A0" w:firstRow="1" w:lastRow="0" w:firstColumn="1" w:lastColumn="0" w:noHBand="0" w:noVBand="1"/>
      </w:tblPr>
      <w:tblGrid>
        <w:gridCol w:w="1768"/>
        <w:gridCol w:w="1781"/>
        <w:gridCol w:w="1329"/>
        <w:gridCol w:w="4177"/>
      </w:tblGrid>
      <w:tr w:rsidR="00651547" w:rsidRPr="00EB7E4C" w14:paraId="6C4DAF30" w14:textId="66656874" w:rsidTr="002D49DC">
        <w:tc>
          <w:tcPr>
            <w:tcW w:w="3549" w:type="dxa"/>
            <w:gridSpan w:val="2"/>
            <w:shd w:val="clear" w:color="auto" w:fill="ADADAD" w:themeFill="background2" w:themeFillShade="BF"/>
          </w:tcPr>
          <w:p w14:paraId="11BAFB10" w14:textId="77777777" w:rsidR="00651547" w:rsidRPr="00EB7E4C" w:rsidRDefault="00651547" w:rsidP="00765211">
            <w:pPr>
              <w:jc w:val="center"/>
              <w:rPr>
                <w:rFonts w:ascii="Times New Roman" w:hAnsi="Times New Roman" w:cs="Times New Roman"/>
                <w:b/>
                <w:bCs/>
                <w:sz w:val="20"/>
                <w:szCs w:val="20"/>
              </w:rPr>
            </w:pPr>
            <w:r w:rsidRPr="00EB7E4C">
              <w:rPr>
                <w:rFonts w:ascii="Times New Roman" w:hAnsi="Times New Roman" w:cs="Times New Roman"/>
                <w:b/>
                <w:bCs/>
                <w:sz w:val="20"/>
                <w:szCs w:val="20"/>
              </w:rPr>
              <w:t>Tema</w:t>
            </w:r>
          </w:p>
        </w:tc>
        <w:tc>
          <w:tcPr>
            <w:tcW w:w="1329" w:type="dxa"/>
            <w:shd w:val="clear" w:color="auto" w:fill="ADADAD" w:themeFill="background2" w:themeFillShade="BF"/>
          </w:tcPr>
          <w:p w14:paraId="4D3E5B9F" w14:textId="77777777" w:rsidR="00651547" w:rsidRPr="00EB7E4C" w:rsidRDefault="00651547" w:rsidP="00765211">
            <w:pPr>
              <w:jc w:val="center"/>
              <w:rPr>
                <w:rFonts w:ascii="Times New Roman" w:hAnsi="Times New Roman" w:cs="Times New Roman"/>
                <w:b/>
                <w:bCs/>
                <w:sz w:val="20"/>
                <w:szCs w:val="20"/>
              </w:rPr>
            </w:pPr>
            <w:r w:rsidRPr="00EB7E4C">
              <w:rPr>
                <w:rFonts w:ascii="Times New Roman" w:hAnsi="Times New Roman" w:cs="Times New Roman"/>
                <w:b/>
                <w:bCs/>
                <w:sz w:val="20"/>
                <w:szCs w:val="20"/>
              </w:rPr>
              <w:t>Quantidade</w:t>
            </w:r>
          </w:p>
        </w:tc>
        <w:tc>
          <w:tcPr>
            <w:tcW w:w="4177" w:type="dxa"/>
            <w:shd w:val="clear" w:color="auto" w:fill="ADADAD" w:themeFill="background2" w:themeFillShade="BF"/>
          </w:tcPr>
          <w:p w14:paraId="5B652984" w14:textId="10D8FF4E" w:rsidR="00651547" w:rsidRPr="00EB7E4C" w:rsidRDefault="00651547" w:rsidP="00765211">
            <w:pPr>
              <w:jc w:val="center"/>
              <w:rPr>
                <w:rFonts w:ascii="Times New Roman" w:hAnsi="Times New Roman" w:cs="Times New Roman"/>
                <w:b/>
                <w:bCs/>
                <w:sz w:val="20"/>
                <w:szCs w:val="20"/>
              </w:rPr>
            </w:pPr>
            <w:proofErr w:type="spellStart"/>
            <w:r w:rsidRPr="00EB7E4C">
              <w:rPr>
                <w:rFonts w:ascii="Times New Roman" w:hAnsi="Times New Roman" w:cs="Times New Roman"/>
                <w:b/>
                <w:bCs/>
                <w:sz w:val="20"/>
                <w:szCs w:val="20"/>
              </w:rPr>
              <w:t>PLs</w:t>
            </w:r>
            <w:proofErr w:type="spellEnd"/>
          </w:p>
        </w:tc>
      </w:tr>
      <w:tr w:rsidR="00651547" w:rsidRPr="00EB7E4C" w14:paraId="0B9F0643" w14:textId="52F6A510" w:rsidTr="002D49DC">
        <w:tc>
          <w:tcPr>
            <w:tcW w:w="3549" w:type="dxa"/>
            <w:gridSpan w:val="2"/>
          </w:tcPr>
          <w:p w14:paraId="7B46A8C3" w14:textId="77777777" w:rsidR="00651547" w:rsidRPr="00EB7E4C" w:rsidRDefault="00651547" w:rsidP="00765211">
            <w:pPr>
              <w:rPr>
                <w:rFonts w:ascii="Times New Roman" w:hAnsi="Times New Roman" w:cs="Times New Roman"/>
                <w:sz w:val="20"/>
                <w:szCs w:val="20"/>
              </w:rPr>
            </w:pPr>
            <w:r w:rsidRPr="00EB7E4C">
              <w:rPr>
                <w:rFonts w:ascii="Times New Roman" w:hAnsi="Times New Roman" w:cs="Times New Roman"/>
                <w:sz w:val="20"/>
                <w:szCs w:val="20"/>
              </w:rPr>
              <w:t>Remuneração jornalística</w:t>
            </w:r>
          </w:p>
        </w:tc>
        <w:tc>
          <w:tcPr>
            <w:tcW w:w="1329" w:type="dxa"/>
          </w:tcPr>
          <w:p w14:paraId="60C5496F" w14:textId="03288461" w:rsidR="00651547" w:rsidRPr="00EB7E4C" w:rsidRDefault="002C5AEB" w:rsidP="00765211">
            <w:pPr>
              <w:jc w:val="center"/>
              <w:rPr>
                <w:rFonts w:ascii="Times New Roman" w:hAnsi="Times New Roman" w:cs="Times New Roman"/>
                <w:sz w:val="20"/>
                <w:szCs w:val="20"/>
              </w:rPr>
            </w:pPr>
            <w:r w:rsidRPr="00EB7E4C">
              <w:rPr>
                <w:rFonts w:ascii="Times New Roman" w:hAnsi="Times New Roman" w:cs="Times New Roman"/>
                <w:sz w:val="20"/>
                <w:szCs w:val="20"/>
              </w:rPr>
              <w:t>8</w:t>
            </w:r>
          </w:p>
        </w:tc>
        <w:tc>
          <w:tcPr>
            <w:tcW w:w="4177" w:type="dxa"/>
          </w:tcPr>
          <w:p w14:paraId="5B27372B" w14:textId="2F103EF7" w:rsidR="00651547" w:rsidRPr="00EB7E4C" w:rsidRDefault="00651547" w:rsidP="002D49DC">
            <w:pPr>
              <w:jc w:val="both"/>
              <w:rPr>
                <w:rFonts w:ascii="Times New Roman" w:hAnsi="Times New Roman" w:cs="Times New Roman"/>
                <w:sz w:val="20"/>
                <w:szCs w:val="20"/>
              </w:rPr>
            </w:pPr>
            <w:r w:rsidRPr="00EB7E4C">
              <w:rPr>
                <w:rFonts w:ascii="Times New Roman" w:hAnsi="Times New Roman" w:cs="Times New Roman"/>
                <w:sz w:val="20"/>
                <w:szCs w:val="20"/>
              </w:rPr>
              <w:t>2950/2021, 78/2022, 1586/2021, 1354/2021, 2630/2020, 2582/2023</w:t>
            </w:r>
            <w:r w:rsidR="00F53EEF" w:rsidRPr="00EB7E4C">
              <w:rPr>
                <w:rFonts w:ascii="Times New Roman" w:hAnsi="Times New Roman" w:cs="Times New Roman"/>
                <w:sz w:val="20"/>
                <w:szCs w:val="20"/>
              </w:rPr>
              <w:t>,</w:t>
            </w:r>
            <w:r w:rsidRPr="00EB7E4C">
              <w:rPr>
                <w:rFonts w:ascii="Times New Roman" w:hAnsi="Times New Roman" w:cs="Times New Roman"/>
                <w:sz w:val="20"/>
                <w:szCs w:val="20"/>
              </w:rPr>
              <w:t xml:space="preserve"> 265/2022</w:t>
            </w:r>
            <w:r w:rsidR="00F53EEF" w:rsidRPr="00EB7E4C">
              <w:rPr>
                <w:rFonts w:ascii="Times New Roman" w:hAnsi="Times New Roman" w:cs="Times New Roman"/>
                <w:sz w:val="20"/>
                <w:szCs w:val="20"/>
              </w:rPr>
              <w:t xml:space="preserve"> e 4255/2020 (Senado).</w:t>
            </w:r>
          </w:p>
        </w:tc>
      </w:tr>
      <w:tr w:rsidR="00651547" w:rsidRPr="00EB7E4C" w14:paraId="17145F49" w14:textId="0A7C5D18" w:rsidTr="002D49DC">
        <w:tc>
          <w:tcPr>
            <w:tcW w:w="3549" w:type="dxa"/>
            <w:gridSpan w:val="2"/>
          </w:tcPr>
          <w:p w14:paraId="6EBFF122" w14:textId="77777777" w:rsidR="00651547" w:rsidRPr="00EB7E4C" w:rsidRDefault="00651547" w:rsidP="00765211">
            <w:pPr>
              <w:rPr>
                <w:rFonts w:ascii="Times New Roman" w:hAnsi="Times New Roman" w:cs="Times New Roman"/>
                <w:sz w:val="20"/>
                <w:szCs w:val="20"/>
              </w:rPr>
            </w:pPr>
            <w:r w:rsidRPr="00EB7E4C">
              <w:rPr>
                <w:rFonts w:ascii="Times New Roman" w:hAnsi="Times New Roman" w:cs="Times New Roman"/>
                <w:sz w:val="20"/>
                <w:szCs w:val="20"/>
              </w:rPr>
              <w:t xml:space="preserve">Execução pública </w:t>
            </w:r>
          </w:p>
        </w:tc>
        <w:tc>
          <w:tcPr>
            <w:tcW w:w="1329" w:type="dxa"/>
          </w:tcPr>
          <w:p w14:paraId="5492996A" w14:textId="5C6EF6A6" w:rsidR="00651547" w:rsidRPr="00EB7E4C" w:rsidRDefault="002D49DC" w:rsidP="00765211">
            <w:pPr>
              <w:jc w:val="center"/>
              <w:rPr>
                <w:rFonts w:ascii="Times New Roman" w:hAnsi="Times New Roman" w:cs="Times New Roman"/>
                <w:sz w:val="20"/>
                <w:szCs w:val="20"/>
              </w:rPr>
            </w:pPr>
            <w:r w:rsidRPr="00EB7E4C">
              <w:rPr>
                <w:rFonts w:ascii="Times New Roman" w:hAnsi="Times New Roman" w:cs="Times New Roman"/>
                <w:sz w:val="20"/>
                <w:szCs w:val="20"/>
              </w:rPr>
              <w:t>5</w:t>
            </w:r>
          </w:p>
        </w:tc>
        <w:tc>
          <w:tcPr>
            <w:tcW w:w="4177" w:type="dxa"/>
          </w:tcPr>
          <w:p w14:paraId="600C077B" w14:textId="5441B93E" w:rsidR="00651547" w:rsidRPr="00EB7E4C" w:rsidRDefault="00651547" w:rsidP="002D49DC">
            <w:pPr>
              <w:jc w:val="both"/>
              <w:rPr>
                <w:rFonts w:ascii="Times New Roman" w:hAnsi="Times New Roman" w:cs="Times New Roman"/>
                <w:sz w:val="20"/>
                <w:szCs w:val="20"/>
              </w:rPr>
            </w:pPr>
            <w:r w:rsidRPr="00EB7E4C">
              <w:rPr>
                <w:rFonts w:ascii="Times New Roman" w:hAnsi="Times New Roman" w:cs="Times New Roman"/>
                <w:sz w:val="20"/>
                <w:szCs w:val="20"/>
              </w:rPr>
              <w:t>3399/2020, 1550/2007, 2290/2003</w:t>
            </w:r>
            <w:r w:rsidR="002D49DC" w:rsidRPr="00EB7E4C">
              <w:rPr>
                <w:rFonts w:ascii="Times New Roman" w:hAnsi="Times New Roman" w:cs="Times New Roman"/>
                <w:sz w:val="20"/>
                <w:szCs w:val="20"/>
              </w:rPr>
              <w:t>, 5974/2016 e 6611/2016.</w:t>
            </w:r>
          </w:p>
        </w:tc>
      </w:tr>
      <w:tr w:rsidR="00651547" w:rsidRPr="00EB7E4C" w14:paraId="252201FF" w14:textId="4887E881" w:rsidTr="002D49DC">
        <w:tc>
          <w:tcPr>
            <w:tcW w:w="1768" w:type="dxa"/>
            <w:vMerge w:val="restart"/>
          </w:tcPr>
          <w:p w14:paraId="03983CF4" w14:textId="77777777" w:rsidR="00651547" w:rsidRPr="00EB7E4C" w:rsidRDefault="00651547" w:rsidP="00765211">
            <w:pPr>
              <w:rPr>
                <w:rFonts w:ascii="Times New Roman" w:hAnsi="Times New Roman" w:cs="Times New Roman"/>
                <w:sz w:val="20"/>
                <w:szCs w:val="20"/>
              </w:rPr>
            </w:pPr>
            <w:r w:rsidRPr="00EB7E4C">
              <w:rPr>
                <w:rFonts w:ascii="Times New Roman" w:hAnsi="Times New Roman" w:cs="Times New Roman"/>
                <w:sz w:val="20"/>
                <w:szCs w:val="20"/>
              </w:rPr>
              <w:t>Responsabilidade civil</w:t>
            </w:r>
          </w:p>
        </w:tc>
        <w:tc>
          <w:tcPr>
            <w:tcW w:w="1781" w:type="dxa"/>
          </w:tcPr>
          <w:p w14:paraId="0267106C" w14:textId="77777777" w:rsidR="00651547" w:rsidRPr="00EB7E4C" w:rsidRDefault="00651547" w:rsidP="00765211">
            <w:pPr>
              <w:rPr>
                <w:rFonts w:ascii="Times New Roman" w:hAnsi="Times New Roman" w:cs="Times New Roman"/>
                <w:i/>
                <w:iCs/>
                <w:sz w:val="20"/>
                <w:szCs w:val="20"/>
              </w:rPr>
            </w:pPr>
            <w:proofErr w:type="spellStart"/>
            <w:r w:rsidRPr="00EB7E4C">
              <w:rPr>
                <w:rFonts w:ascii="Times New Roman" w:hAnsi="Times New Roman" w:cs="Times New Roman"/>
                <w:i/>
                <w:iCs/>
                <w:sz w:val="20"/>
                <w:szCs w:val="20"/>
              </w:rPr>
              <w:t>Notice</w:t>
            </w:r>
            <w:proofErr w:type="spellEnd"/>
            <w:r w:rsidRPr="00EB7E4C">
              <w:rPr>
                <w:rFonts w:ascii="Times New Roman" w:hAnsi="Times New Roman" w:cs="Times New Roman"/>
                <w:i/>
                <w:iCs/>
                <w:sz w:val="20"/>
                <w:szCs w:val="20"/>
              </w:rPr>
              <w:t xml:space="preserve"> </w:t>
            </w:r>
            <w:proofErr w:type="spellStart"/>
            <w:r w:rsidRPr="00EB7E4C">
              <w:rPr>
                <w:rFonts w:ascii="Times New Roman" w:hAnsi="Times New Roman" w:cs="Times New Roman"/>
                <w:i/>
                <w:iCs/>
                <w:sz w:val="20"/>
                <w:szCs w:val="20"/>
              </w:rPr>
              <w:t>and</w:t>
            </w:r>
            <w:proofErr w:type="spellEnd"/>
            <w:r w:rsidRPr="00EB7E4C">
              <w:rPr>
                <w:rFonts w:ascii="Times New Roman" w:hAnsi="Times New Roman" w:cs="Times New Roman"/>
                <w:i/>
                <w:iCs/>
                <w:sz w:val="20"/>
                <w:szCs w:val="20"/>
              </w:rPr>
              <w:t xml:space="preserve"> </w:t>
            </w:r>
            <w:proofErr w:type="spellStart"/>
            <w:r w:rsidRPr="00EB7E4C">
              <w:rPr>
                <w:rFonts w:ascii="Times New Roman" w:hAnsi="Times New Roman" w:cs="Times New Roman"/>
                <w:i/>
                <w:iCs/>
                <w:sz w:val="20"/>
                <w:szCs w:val="20"/>
              </w:rPr>
              <w:t>takedown</w:t>
            </w:r>
            <w:proofErr w:type="spellEnd"/>
          </w:p>
        </w:tc>
        <w:tc>
          <w:tcPr>
            <w:tcW w:w="1329" w:type="dxa"/>
          </w:tcPr>
          <w:p w14:paraId="46EDA00E" w14:textId="14574AF4" w:rsidR="00651547" w:rsidRPr="00EB7E4C" w:rsidRDefault="00651547" w:rsidP="00765211">
            <w:pPr>
              <w:jc w:val="center"/>
              <w:rPr>
                <w:rFonts w:ascii="Times New Roman" w:hAnsi="Times New Roman" w:cs="Times New Roman"/>
                <w:sz w:val="20"/>
                <w:szCs w:val="20"/>
              </w:rPr>
            </w:pPr>
            <w:r w:rsidRPr="00EB7E4C">
              <w:rPr>
                <w:rFonts w:ascii="Times New Roman" w:hAnsi="Times New Roman" w:cs="Times New Roman"/>
                <w:sz w:val="20"/>
                <w:szCs w:val="20"/>
              </w:rPr>
              <w:t>7</w:t>
            </w:r>
          </w:p>
        </w:tc>
        <w:tc>
          <w:tcPr>
            <w:tcW w:w="4177" w:type="dxa"/>
          </w:tcPr>
          <w:p w14:paraId="20EF6924" w14:textId="5851C6BA" w:rsidR="00651547" w:rsidRPr="00EB7E4C" w:rsidRDefault="00651547" w:rsidP="002D49DC">
            <w:pPr>
              <w:jc w:val="both"/>
              <w:rPr>
                <w:rFonts w:ascii="Times New Roman" w:hAnsi="Times New Roman" w:cs="Times New Roman"/>
                <w:sz w:val="20"/>
                <w:szCs w:val="20"/>
              </w:rPr>
            </w:pPr>
            <w:r w:rsidRPr="00EB7E4C">
              <w:rPr>
                <w:rFonts w:ascii="Times New Roman" w:hAnsi="Times New Roman" w:cs="Times New Roman"/>
                <w:sz w:val="20"/>
                <w:szCs w:val="20"/>
              </w:rPr>
              <w:t>3442/2015, 2370/2019, 1473/2023, 4131/2024, 769/2025, 3644/2023</w:t>
            </w:r>
            <w:r w:rsidR="002D49DC" w:rsidRPr="00EB7E4C">
              <w:rPr>
                <w:rFonts w:ascii="Times New Roman" w:hAnsi="Times New Roman" w:cs="Times New Roman"/>
                <w:sz w:val="20"/>
                <w:szCs w:val="20"/>
              </w:rPr>
              <w:t xml:space="preserve"> e</w:t>
            </w:r>
            <w:r w:rsidRPr="00EB7E4C">
              <w:rPr>
                <w:rFonts w:ascii="Times New Roman" w:hAnsi="Times New Roman" w:cs="Times New Roman"/>
                <w:sz w:val="20"/>
                <w:szCs w:val="20"/>
              </w:rPr>
              <w:t xml:space="preserve"> 2355/2023</w:t>
            </w:r>
            <w:r w:rsidR="002D49DC" w:rsidRPr="00EB7E4C">
              <w:rPr>
                <w:rFonts w:ascii="Times New Roman" w:hAnsi="Times New Roman" w:cs="Times New Roman"/>
                <w:sz w:val="20"/>
                <w:szCs w:val="20"/>
              </w:rPr>
              <w:t>.</w:t>
            </w:r>
          </w:p>
        </w:tc>
      </w:tr>
      <w:tr w:rsidR="00651547" w:rsidRPr="00EB7E4C" w14:paraId="4D692A0B" w14:textId="1BA16079" w:rsidTr="002D49DC">
        <w:tc>
          <w:tcPr>
            <w:tcW w:w="1768" w:type="dxa"/>
            <w:vMerge/>
          </w:tcPr>
          <w:p w14:paraId="24B35401" w14:textId="77777777" w:rsidR="00651547" w:rsidRPr="00EB7E4C" w:rsidRDefault="00651547" w:rsidP="00765211">
            <w:pPr>
              <w:rPr>
                <w:rFonts w:ascii="Times New Roman" w:hAnsi="Times New Roman" w:cs="Times New Roman"/>
                <w:sz w:val="20"/>
                <w:szCs w:val="20"/>
              </w:rPr>
            </w:pPr>
          </w:p>
        </w:tc>
        <w:tc>
          <w:tcPr>
            <w:tcW w:w="1781" w:type="dxa"/>
          </w:tcPr>
          <w:p w14:paraId="0EAA5EF7" w14:textId="77777777" w:rsidR="00651547" w:rsidRPr="00EB7E4C" w:rsidRDefault="00651547" w:rsidP="00765211">
            <w:pPr>
              <w:rPr>
                <w:rFonts w:ascii="Times New Roman" w:hAnsi="Times New Roman" w:cs="Times New Roman"/>
                <w:i/>
                <w:iCs/>
                <w:sz w:val="20"/>
                <w:szCs w:val="20"/>
              </w:rPr>
            </w:pPr>
            <w:r w:rsidRPr="00EB7E4C">
              <w:rPr>
                <w:rFonts w:ascii="Times New Roman" w:hAnsi="Times New Roman" w:cs="Times New Roman"/>
                <w:i/>
                <w:iCs/>
                <w:sz w:val="20"/>
                <w:szCs w:val="20"/>
              </w:rPr>
              <w:t>Responsabilidade objetiva</w:t>
            </w:r>
          </w:p>
        </w:tc>
        <w:tc>
          <w:tcPr>
            <w:tcW w:w="1329" w:type="dxa"/>
          </w:tcPr>
          <w:p w14:paraId="3909F0D7" w14:textId="7AA32407" w:rsidR="00651547" w:rsidRPr="00EB7E4C" w:rsidRDefault="00651547" w:rsidP="00765211">
            <w:pPr>
              <w:jc w:val="center"/>
              <w:rPr>
                <w:rFonts w:ascii="Times New Roman" w:hAnsi="Times New Roman" w:cs="Times New Roman"/>
                <w:sz w:val="20"/>
                <w:szCs w:val="20"/>
              </w:rPr>
            </w:pPr>
            <w:r w:rsidRPr="00EB7E4C">
              <w:rPr>
                <w:rFonts w:ascii="Times New Roman" w:hAnsi="Times New Roman" w:cs="Times New Roman"/>
                <w:sz w:val="20"/>
                <w:szCs w:val="20"/>
              </w:rPr>
              <w:t>3</w:t>
            </w:r>
          </w:p>
        </w:tc>
        <w:tc>
          <w:tcPr>
            <w:tcW w:w="4177" w:type="dxa"/>
          </w:tcPr>
          <w:p w14:paraId="18FEC5FF" w14:textId="19D3402D" w:rsidR="00651547" w:rsidRPr="00EB7E4C" w:rsidRDefault="00651547" w:rsidP="002D49DC">
            <w:pPr>
              <w:jc w:val="both"/>
              <w:rPr>
                <w:rFonts w:ascii="Times New Roman" w:hAnsi="Times New Roman" w:cs="Times New Roman"/>
                <w:sz w:val="20"/>
                <w:szCs w:val="20"/>
              </w:rPr>
            </w:pPr>
            <w:r w:rsidRPr="00EB7E4C">
              <w:rPr>
                <w:rFonts w:ascii="Times New Roman" w:hAnsi="Times New Roman" w:cs="Times New Roman"/>
                <w:sz w:val="20"/>
                <w:szCs w:val="20"/>
              </w:rPr>
              <w:t>1672/2021, 2370/2019</w:t>
            </w:r>
            <w:r w:rsidR="002D49DC" w:rsidRPr="00EB7E4C">
              <w:rPr>
                <w:rFonts w:ascii="Times New Roman" w:hAnsi="Times New Roman" w:cs="Times New Roman"/>
                <w:sz w:val="20"/>
                <w:szCs w:val="20"/>
              </w:rPr>
              <w:t xml:space="preserve"> e</w:t>
            </w:r>
            <w:r w:rsidRPr="00EB7E4C">
              <w:rPr>
                <w:rFonts w:ascii="Times New Roman" w:hAnsi="Times New Roman" w:cs="Times New Roman"/>
                <w:sz w:val="20"/>
                <w:szCs w:val="20"/>
              </w:rPr>
              <w:t xml:space="preserve"> 4691/2024</w:t>
            </w:r>
            <w:r w:rsidR="002D49DC" w:rsidRPr="00EB7E4C">
              <w:rPr>
                <w:rFonts w:ascii="Times New Roman" w:hAnsi="Times New Roman" w:cs="Times New Roman"/>
                <w:sz w:val="20"/>
                <w:szCs w:val="20"/>
              </w:rPr>
              <w:t>.</w:t>
            </w:r>
          </w:p>
        </w:tc>
      </w:tr>
      <w:tr w:rsidR="00651547" w:rsidRPr="00EB7E4C" w14:paraId="519F248F" w14:textId="00FE786B" w:rsidTr="002D49DC">
        <w:tc>
          <w:tcPr>
            <w:tcW w:w="1768" w:type="dxa"/>
            <w:vMerge/>
          </w:tcPr>
          <w:p w14:paraId="567EBBD7" w14:textId="77777777" w:rsidR="00651547" w:rsidRPr="00EB7E4C" w:rsidRDefault="00651547" w:rsidP="00765211">
            <w:pPr>
              <w:rPr>
                <w:rFonts w:ascii="Times New Roman" w:hAnsi="Times New Roman" w:cs="Times New Roman"/>
                <w:sz w:val="20"/>
                <w:szCs w:val="20"/>
              </w:rPr>
            </w:pPr>
          </w:p>
        </w:tc>
        <w:tc>
          <w:tcPr>
            <w:tcW w:w="1781" w:type="dxa"/>
          </w:tcPr>
          <w:p w14:paraId="56F90AC2" w14:textId="77777777" w:rsidR="00651547" w:rsidRPr="00EB7E4C" w:rsidRDefault="00651547" w:rsidP="00765211">
            <w:pPr>
              <w:rPr>
                <w:rFonts w:ascii="Times New Roman" w:hAnsi="Times New Roman" w:cs="Times New Roman"/>
                <w:i/>
                <w:iCs/>
                <w:sz w:val="20"/>
                <w:szCs w:val="20"/>
              </w:rPr>
            </w:pPr>
            <w:r w:rsidRPr="00EB7E4C">
              <w:rPr>
                <w:rFonts w:ascii="Times New Roman" w:hAnsi="Times New Roman" w:cs="Times New Roman"/>
                <w:i/>
                <w:iCs/>
                <w:sz w:val="20"/>
                <w:szCs w:val="20"/>
              </w:rPr>
              <w:t xml:space="preserve">Judicial </w:t>
            </w:r>
            <w:proofErr w:type="spellStart"/>
            <w:r w:rsidRPr="00EB7E4C">
              <w:rPr>
                <w:rFonts w:ascii="Times New Roman" w:hAnsi="Times New Roman" w:cs="Times New Roman"/>
                <w:i/>
                <w:iCs/>
                <w:sz w:val="20"/>
                <w:szCs w:val="20"/>
              </w:rPr>
              <w:t>notice</w:t>
            </w:r>
            <w:proofErr w:type="spellEnd"/>
            <w:r w:rsidRPr="00EB7E4C">
              <w:rPr>
                <w:rFonts w:ascii="Times New Roman" w:hAnsi="Times New Roman" w:cs="Times New Roman"/>
                <w:i/>
                <w:iCs/>
                <w:sz w:val="20"/>
                <w:szCs w:val="20"/>
              </w:rPr>
              <w:t xml:space="preserve"> </w:t>
            </w:r>
            <w:proofErr w:type="spellStart"/>
            <w:r w:rsidRPr="00EB7E4C">
              <w:rPr>
                <w:rFonts w:ascii="Times New Roman" w:hAnsi="Times New Roman" w:cs="Times New Roman"/>
                <w:i/>
                <w:iCs/>
                <w:sz w:val="20"/>
                <w:szCs w:val="20"/>
              </w:rPr>
              <w:t>and</w:t>
            </w:r>
            <w:proofErr w:type="spellEnd"/>
            <w:r w:rsidRPr="00EB7E4C">
              <w:rPr>
                <w:rFonts w:ascii="Times New Roman" w:hAnsi="Times New Roman" w:cs="Times New Roman"/>
                <w:i/>
                <w:iCs/>
                <w:sz w:val="20"/>
                <w:szCs w:val="20"/>
              </w:rPr>
              <w:t xml:space="preserve"> </w:t>
            </w:r>
            <w:proofErr w:type="spellStart"/>
            <w:r w:rsidRPr="00EB7E4C">
              <w:rPr>
                <w:rFonts w:ascii="Times New Roman" w:hAnsi="Times New Roman" w:cs="Times New Roman"/>
                <w:i/>
                <w:iCs/>
                <w:sz w:val="20"/>
                <w:szCs w:val="20"/>
              </w:rPr>
              <w:t>Takedown</w:t>
            </w:r>
            <w:proofErr w:type="spellEnd"/>
          </w:p>
        </w:tc>
        <w:tc>
          <w:tcPr>
            <w:tcW w:w="1329" w:type="dxa"/>
          </w:tcPr>
          <w:p w14:paraId="2B1EA4A5" w14:textId="2AB00987" w:rsidR="00651547" w:rsidRPr="00EB7E4C" w:rsidRDefault="00651547" w:rsidP="00765211">
            <w:pPr>
              <w:jc w:val="center"/>
              <w:rPr>
                <w:rFonts w:ascii="Times New Roman" w:hAnsi="Times New Roman" w:cs="Times New Roman"/>
                <w:sz w:val="20"/>
                <w:szCs w:val="20"/>
              </w:rPr>
            </w:pPr>
            <w:r w:rsidRPr="00EB7E4C">
              <w:rPr>
                <w:rFonts w:ascii="Times New Roman" w:hAnsi="Times New Roman" w:cs="Times New Roman"/>
                <w:sz w:val="20"/>
                <w:szCs w:val="20"/>
              </w:rPr>
              <w:t>2</w:t>
            </w:r>
          </w:p>
        </w:tc>
        <w:tc>
          <w:tcPr>
            <w:tcW w:w="4177" w:type="dxa"/>
          </w:tcPr>
          <w:p w14:paraId="3D5E5DDD" w14:textId="657D7A8C" w:rsidR="00651547" w:rsidRPr="00EB7E4C" w:rsidRDefault="00651547" w:rsidP="002D49DC">
            <w:pPr>
              <w:jc w:val="both"/>
              <w:rPr>
                <w:rFonts w:ascii="Times New Roman" w:hAnsi="Times New Roman" w:cs="Times New Roman"/>
                <w:sz w:val="20"/>
                <w:szCs w:val="20"/>
              </w:rPr>
            </w:pPr>
            <w:r w:rsidRPr="00EB7E4C">
              <w:rPr>
                <w:rFonts w:ascii="Times New Roman" w:hAnsi="Times New Roman" w:cs="Times New Roman"/>
                <w:sz w:val="20"/>
                <w:szCs w:val="20"/>
              </w:rPr>
              <w:t>3227/2021</w:t>
            </w:r>
            <w:r w:rsidR="002D49DC" w:rsidRPr="00EB7E4C">
              <w:rPr>
                <w:rFonts w:ascii="Times New Roman" w:hAnsi="Times New Roman" w:cs="Times New Roman"/>
                <w:sz w:val="20"/>
                <w:szCs w:val="20"/>
              </w:rPr>
              <w:t xml:space="preserve"> e</w:t>
            </w:r>
            <w:r w:rsidRPr="00EB7E4C">
              <w:rPr>
                <w:rFonts w:ascii="Times New Roman" w:hAnsi="Times New Roman" w:cs="Times New Roman"/>
                <w:sz w:val="20"/>
                <w:szCs w:val="20"/>
              </w:rPr>
              <w:t xml:space="preserve"> 1362/2021</w:t>
            </w:r>
            <w:r w:rsidR="002D49DC" w:rsidRPr="00EB7E4C">
              <w:rPr>
                <w:rFonts w:ascii="Times New Roman" w:hAnsi="Times New Roman" w:cs="Times New Roman"/>
                <w:sz w:val="20"/>
                <w:szCs w:val="20"/>
              </w:rPr>
              <w:t>.</w:t>
            </w:r>
          </w:p>
        </w:tc>
      </w:tr>
      <w:tr w:rsidR="002D49DC" w:rsidRPr="00EB7E4C" w14:paraId="09DA7EED" w14:textId="77777777" w:rsidTr="002D49DC">
        <w:tc>
          <w:tcPr>
            <w:tcW w:w="3549" w:type="dxa"/>
            <w:gridSpan w:val="2"/>
          </w:tcPr>
          <w:p w14:paraId="1C6EB23B" w14:textId="7ACFEECA" w:rsidR="002D49DC" w:rsidRPr="00EB7E4C" w:rsidRDefault="002D49DC" w:rsidP="00765211">
            <w:pPr>
              <w:rPr>
                <w:rFonts w:ascii="Times New Roman" w:hAnsi="Times New Roman" w:cs="Times New Roman"/>
                <w:sz w:val="20"/>
                <w:szCs w:val="20"/>
              </w:rPr>
            </w:pPr>
            <w:r w:rsidRPr="00EB7E4C">
              <w:rPr>
                <w:rFonts w:ascii="Times New Roman" w:hAnsi="Times New Roman" w:cs="Times New Roman"/>
                <w:sz w:val="20"/>
                <w:szCs w:val="20"/>
              </w:rPr>
              <w:t>Inteligência artificial</w:t>
            </w:r>
          </w:p>
        </w:tc>
        <w:tc>
          <w:tcPr>
            <w:tcW w:w="1329" w:type="dxa"/>
          </w:tcPr>
          <w:p w14:paraId="5DB84DB6" w14:textId="6C33170E" w:rsidR="002D49DC" w:rsidRPr="00EB7E4C" w:rsidRDefault="002D49DC" w:rsidP="00765211">
            <w:pPr>
              <w:jc w:val="center"/>
              <w:rPr>
                <w:rFonts w:ascii="Times New Roman" w:hAnsi="Times New Roman" w:cs="Times New Roman"/>
                <w:sz w:val="20"/>
                <w:szCs w:val="20"/>
              </w:rPr>
            </w:pPr>
            <w:r w:rsidRPr="00EB7E4C">
              <w:rPr>
                <w:rFonts w:ascii="Times New Roman" w:hAnsi="Times New Roman" w:cs="Times New Roman"/>
                <w:sz w:val="20"/>
                <w:szCs w:val="20"/>
              </w:rPr>
              <w:t>2</w:t>
            </w:r>
          </w:p>
        </w:tc>
        <w:tc>
          <w:tcPr>
            <w:tcW w:w="4177" w:type="dxa"/>
          </w:tcPr>
          <w:p w14:paraId="028A2C84" w14:textId="756958B8" w:rsidR="002D49DC" w:rsidRPr="00EB7E4C" w:rsidRDefault="002D49DC" w:rsidP="002D49DC">
            <w:pPr>
              <w:jc w:val="both"/>
              <w:rPr>
                <w:rFonts w:ascii="Times New Roman" w:hAnsi="Times New Roman" w:cs="Times New Roman"/>
                <w:sz w:val="20"/>
                <w:szCs w:val="20"/>
              </w:rPr>
            </w:pPr>
            <w:r w:rsidRPr="00EB7E4C">
              <w:rPr>
                <w:rFonts w:ascii="Times New Roman" w:hAnsi="Times New Roman" w:cs="Times New Roman"/>
                <w:sz w:val="20"/>
                <w:szCs w:val="20"/>
              </w:rPr>
              <w:t>1473/2023 e 3392/2024.</w:t>
            </w:r>
          </w:p>
        </w:tc>
      </w:tr>
      <w:tr w:rsidR="002D49DC" w:rsidRPr="00EB7E4C" w14:paraId="02A87AD7" w14:textId="77777777" w:rsidTr="002D49DC">
        <w:tc>
          <w:tcPr>
            <w:tcW w:w="3549" w:type="dxa"/>
            <w:gridSpan w:val="2"/>
          </w:tcPr>
          <w:p w14:paraId="4DEAD6C8" w14:textId="02E4EB71" w:rsidR="002D49DC" w:rsidRPr="00EB7E4C" w:rsidRDefault="002D49DC" w:rsidP="00765211">
            <w:pPr>
              <w:rPr>
                <w:rFonts w:ascii="Times New Roman" w:hAnsi="Times New Roman" w:cs="Times New Roman"/>
                <w:sz w:val="20"/>
                <w:szCs w:val="20"/>
              </w:rPr>
            </w:pPr>
            <w:r w:rsidRPr="00EB7E4C">
              <w:rPr>
                <w:rFonts w:ascii="Times New Roman" w:hAnsi="Times New Roman" w:cs="Times New Roman"/>
                <w:sz w:val="20"/>
                <w:szCs w:val="20"/>
              </w:rPr>
              <w:t>Proteção à liberdade de produção de conteúdo</w:t>
            </w:r>
          </w:p>
        </w:tc>
        <w:tc>
          <w:tcPr>
            <w:tcW w:w="1329" w:type="dxa"/>
          </w:tcPr>
          <w:p w14:paraId="453E96A4" w14:textId="64406477" w:rsidR="002D49DC" w:rsidRPr="00EB7E4C" w:rsidRDefault="002D49DC" w:rsidP="00765211">
            <w:pPr>
              <w:jc w:val="center"/>
              <w:rPr>
                <w:rFonts w:ascii="Times New Roman" w:hAnsi="Times New Roman" w:cs="Times New Roman"/>
                <w:sz w:val="20"/>
                <w:szCs w:val="20"/>
              </w:rPr>
            </w:pPr>
            <w:r w:rsidRPr="00EB7E4C">
              <w:rPr>
                <w:rFonts w:ascii="Times New Roman" w:hAnsi="Times New Roman" w:cs="Times New Roman"/>
                <w:sz w:val="20"/>
                <w:szCs w:val="20"/>
              </w:rPr>
              <w:t>6</w:t>
            </w:r>
          </w:p>
        </w:tc>
        <w:tc>
          <w:tcPr>
            <w:tcW w:w="4177" w:type="dxa"/>
          </w:tcPr>
          <w:p w14:paraId="0D25EAAC" w14:textId="000C5D71" w:rsidR="002D49DC" w:rsidRPr="00EB7E4C" w:rsidRDefault="002D49DC" w:rsidP="002D49DC">
            <w:pPr>
              <w:jc w:val="both"/>
              <w:rPr>
                <w:rFonts w:ascii="Times New Roman" w:hAnsi="Times New Roman" w:cs="Times New Roman"/>
                <w:sz w:val="20"/>
                <w:szCs w:val="20"/>
              </w:rPr>
            </w:pPr>
            <w:r w:rsidRPr="00EB7E4C">
              <w:rPr>
                <w:rFonts w:ascii="Times New Roman" w:hAnsi="Times New Roman" w:cs="Times New Roman"/>
                <w:sz w:val="20"/>
                <w:szCs w:val="20"/>
              </w:rPr>
              <w:t>2703/2023, 1468/2022, 1547/2023, 1282/2022, 2120/2023 e 2883/2020.</w:t>
            </w:r>
          </w:p>
        </w:tc>
      </w:tr>
      <w:tr w:rsidR="002D49DC" w:rsidRPr="00EB7E4C" w14:paraId="61201C07" w14:textId="77777777" w:rsidTr="002D49DC">
        <w:tc>
          <w:tcPr>
            <w:tcW w:w="3549" w:type="dxa"/>
            <w:gridSpan w:val="2"/>
          </w:tcPr>
          <w:p w14:paraId="3B97DDC0" w14:textId="4846D570" w:rsidR="002D49DC" w:rsidRPr="00EB7E4C" w:rsidRDefault="002D49DC" w:rsidP="00765211">
            <w:pPr>
              <w:rPr>
                <w:rFonts w:ascii="Times New Roman" w:hAnsi="Times New Roman" w:cs="Times New Roman"/>
                <w:sz w:val="20"/>
                <w:szCs w:val="20"/>
              </w:rPr>
            </w:pPr>
            <w:r w:rsidRPr="00EB7E4C">
              <w:rPr>
                <w:rFonts w:ascii="Times New Roman" w:hAnsi="Times New Roman" w:cs="Times New Roman"/>
                <w:sz w:val="20"/>
                <w:szCs w:val="20"/>
              </w:rPr>
              <w:t>Outros</w:t>
            </w:r>
          </w:p>
        </w:tc>
        <w:tc>
          <w:tcPr>
            <w:tcW w:w="1329" w:type="dxa"/>
          </w:tcPr>
          <w:p w14:paraId="4C22D2EF" w14:textId="66C1ABA7" w:rsidR="002D49DC" w:rsidRPr="00EB7E4C" w:rsidRDefault="002D49DC" w:rsidP="00765211">
            <w:pPr>
              <w:jc w:val="center"/>
              <w:rPr>
                <w:rFonts w:ascii="Times New Roman" w:hAnsi="Times New Roman" w:cs="Times New Roman"/>
                <w:sz w:val="20"/>
                <w:szCs w:val="20"/>
              </w:rPr>
            </w:pPr>
            <w:r w:rsidRPr="00EB7E4C">
              <w:rPr>
                <w:rFonts w:ascii="Times New Roman" w:hAnsi="Times New Roman" w:cs="Times New Roman"/>
                <w:sz w:val="20"/>
                <w:szCs w:val="20"/>
              </w:rPr>
              <w:t>1</w:t>
            </w:r>
          </w:p>
        </w:tc>
        <w:tc>
          <w:tcPr>
            <w:tcW w:w="4177" w:type="dxa"/>
          </w:tcPr>
          <w:p w14:paraId="6F02FFE6" w14:textId="7A72537A" w:rsidR="002D49DC" w:rsidRPr="00EB7E4C" w:rsidRDefault="002D49DC" w:rsidP="002D49DC">
            <w:pPr>
              <w:jc w:val="both"/>
              <w:rPr>
                <w:rFonts w:ascii="Times New Roman" w:hAnsi="Times New Roman" w:cs="Times New Roman"/>
                <w:sz w:val="20"/>
                <w:szCs w:val="20"/>
              </w:rPr>
            </w:pPr>
            <w:r w:rsidRPr="00EB7E4C">
              <w:rPr>
                <w:rFonts w:ascii="Times New Roman" w:hAnsi="Times New Roman" w:cs="Times New Roman"/>
                <w:sz w:val="20"/>
                <w:szCs w:val="20"/>
              </w:rPr>
              <w:t>3035/2019</w:t>
            </w:r>
          </w:p>
        </w:tc>
      </w:tr>
      <w:tr w:rsidR="002D49DC" w:rsidRPr="00EB7E4C" w14:paraId="0D083767" w14:textId="77777777" w:rsidTr="00875A42">
        <w:tc>
          <w:tcPr>
            <w:tcW w:w="3549" w:type="dxa"/>
            <w:gridSpan w:val="2"/>
          </w:tcPr>
          <w:p w14:paraId="44CE8AB5" w14:textId="262DE08F" w:rsidR="002D49DC" w:rsidRPr="00EB7E4C" w:rsidRDefault="002D49DC" w:rsidP="00765211">
            <w:pPr>
              <w:rPr>
                <w:rFonts w:ascii="Times New Roman" w:hAnsi="Times New Roman" w:cs="Times New Roman"/>
                <w:b/>
                <w:bCs/>
                <w:sz w:val="20"/>
                <w:szCs w:val="20"/>
              </w:rPr>
            </w:pPr>
            <w:r w:rsidRPr="00EB7E4C">
              <w:rPr>
                <w:rFonts w:ascii="Times New Roman" w:hAnsi="Times New Roman" w:cs="Times New Roman"/>
                <w:b/>
                <w:bCs/>
                <w:sz w:val="20"/>
                <w:szCs w:val="20"/>
              </w:rPr>
              <w:t>TOTAL</w:t>
            </w:r>
          </w:p>
        </w:tc>
        <w:tc>
          <w:tcPr>
            <w:tcW w:w="5506" w:type="dxa"/>
            <w:gridSpan w:val="2"/>
          </w:tcPr>
          <w:p w14:paraId="5E01FB08" w14:textId="5E473904" w:rsidR="002D49DC" w:rsidRPr="00EB7E4C" w:rsidRDefault="002D49DC" w:rsidP="002D49DC">
            <w:pPr>
              <w:ind w:firstLine="447"/>
              <w:jc w:val="both"/>
              <w:rPr>
                <w:rFonts w:ascii="Times New Roman" w:hAnsi="Times New Roman" w:cs="Times New Roman"/>
                <w:b/>
                <w:bCs/>
                <w:sz w:val="20"/>
                <w:szCs w:val="20"/>
              </w:rPr>
            </w:pPr>
            <w:r w:rsidRPr="00EB7E4C">
              <w:rPr>
                <w:rFonts w:ascii="Times New Roman" w:hAnsi="Times New Roman" w:cs="Times New Roman"/>
                <w:b/>
                <w:bCs/>
                <w:sz w:val="20"/>
                <w:szCs w:val="20"/>
              </w:rPr>
              <w:t>3</w:t>
            </w:r>
            <w:r w:rsidR="002C5AEB" w:rsidRPr="00EB7E4C">
              <w:rPr>
                <w:rFonts w:ascii="Times New Roman" w:hAnsi="Times New Roman" w:cs="Times New Roman"/>
                <w:b/>
                <w:bCs/>
                <w:sz w:val="20"/>
                <w:szCs w:val="20"/>
              </w:rPr>
              <w:t>5</w:t>
            </w:r>
          </w:p>
        </w:tc>
      </w:tr>
    </w:tbl>
    <w:p w14:paraId="0F245778" w14:textId="77777777" w:rsidR="00195A63" w:rsidRPr="00EB7E4C" w:rsidRDefault="00195A63" w:rsidP="007C476B">
      <w:pPr>
        <w:pStyle w:val="FonteQTF"/>
      </w:pPr>
      <w:r w:rsidRPr="00EB7E4C">
        <w:t>Fonte: Autoria própria (2025).</w:t>
      </w:r>
    </w:p>
    <w:p w14:paraId="55C9C35A" w14:textId="77777777" w:rsidR="007C476B" w:rsidRPr="00EB7E4C" w:rsidRDefault="007C476B" w:rsidP="007C476B">
      <w:pPr>
        <w:pStyle w:val="Corpo"/>
      </w:pPr>
    </w:p>
    <w:p w14:paraId="2AAB8932" w14:textId="41D21277" w:rsidR="00C5075D" w:rsidRPr="00EB7E4C" w:rsidRDefault="008F5532" w:rsidP="007C476B">
      <w:pPr>
        <w:pStyle w:val="Corpo"/>
      </w:pPr>
      <w:r w:rsidRPr="00EB7E4C">
        <w:t>A</w:t>
      </w:r>
      <w:r w:rsidR="002C5AEB" w:rsidRPr="00EB7E4C">
        <w:t xml:space="preserve"> análise dos projetos de lei sobre direitos autorais e plataformas digitais revela que o Legislativo tem se movimentado de forma intensa, mas também fragmentada</w:t>
      </w:r>
      <w:r w:rsidRPr="00EB7E4C">
        <w:t>, já que</w:t>
      </w:r>
      <w:r w:rsidR="00EB7E4C" w:rsidRPr="00EB7E4C">
        <w:t>,</w:t>
      </w:r>
      <w:r w:rsidRPr="00EB7E4C">
        <w:t xml:space="preserve"> a</w:t>
      </w:r>
      <w:r w:rsidR="00BD2E8F" w:rsidRPr="00EB7E4C">
        <w:t>o invés</w:t>
      </w:r>
      <w:r w:rsidR="002C5AEB" w:rsidRPr="00EB7E4C">
        <w:t xml:space="preserve"> de uma política pública cultural coesa, verifica-se uma sucessão de propostas voltadas a responder pressões conjunturais</w:t>
      </w:r>
      <w:r w:rsidR="0021258F" w:rsidRPr="00EB7E4C">
        <w:t xml:space="preserve"> e de nichos</w:t>
      </w:r>
      <w:r w:rsidR="00EB7E4C" w:rsidRPr="00EB7E4C">
        <w:t>,</w:t>
      </w:r>
      <w:r w:rsidR="0021258F" w:rsidRPr="00EB7E4C">
        <w:t xml:space="preserve"> ou posicionamentos político-ideológicos específicos,</w:t>
      </w:r>
      <w:r w:rsidR="002C5AEB" w:rsidRPr="00EB7E4C">
        <w:t xml:space="preserve"> seja em razão de disputas entre titulares de direitos e plataformas, seja por preocupações emergentes</w:t>
      </w:r>
      <w:r w:rsidR="00EB7E4C" w:rsidRPr="00EB7E4C">
        <w:t>,</w:t>
      </w:r>
      <w:r w:rsidR="002C5AEB" w:rsidRPr="00EB7E4C">
        <w:t xml:space="preserve"> como desinformação, </w:t>
      </w:r>
      <w:r w:rsidR="00EB7E4C" w:rsidRPr="00EB7E4C">
        <w:t>IA</w:t>
      </w:r>
      <w:r w:rsidR="002C5AEB" w:rsidRPr="00EB7E4C">
        <w:t xml:space="preserve"> e remuneração jornalística.</w:t>
      </w:r>
      <w:r w:rsidR="0021258F" w:rsidRPr="00EB7E4C">
        <w:t xml:space="preserve"> </w:t>
      </w:r>
      <w:r w:rsidR="002C5AEB" w:rsidRPr="00EB7E4C">
        <w:t>A consequência é a multiplicação de normas sobrepostas, que ora ampliam direitos de exclusividade, ora impõem restrições à liberdade de expressão e ao acesso cultura</w:t>
      </w:r>
      <w:r w:rsidR="00BD2E8F" w:rsidRPr="00EB7E4C">
        <w:t xml:space="preserve">l, carecendo o </w:t>
      </w:r>
      <w:r w:rsidR="002C5AEB" w:rsidRPr="00EB7E4C">
        <w:t>Parlamento brasileiro</w:t>
      </w:r>
      <w:r w:rsidR="0021258F" w:rsidRPr="00EB7E4C">
        <w:t xml:space="preserve"> </w:t>
      </w:r>
      <w:r w:rsidR="002C5AEB" w:rsidRPr="00EB7E4C">
        <w:t>de uma visão integrada da economia da cultura no ambiente digital.</w:t>
      </w:r>
    </w:p>
    <w:p w14:paraId="399195FB" w14:textId="24A56604" w:rsidR="00E14E62" w:rsidRPr="00EB7E4C" w:rsidRDefault="0021258F" w:rsidP="007C476B">
      <w:pPr>
        <w:pStyle w:val="Corpo"/>
      </w:pPr>
      <w:r w:rsidRPr="00EB7E4C">
        <w:t>Destaca-se que a</w:t>
      </w:r>
      <w:r w:rsidR="00E14E62" w:rsidRPr="00EB7E4C">
        <w:t xml:space="preserve"> economia da cultura é profundamente afetada pelas escolhas legislativas, sobretudo em um contexto digital em que a circulação de bens </w:t>
      </w:r>
      <w:r w:rsidR="00BD2E8F" w:rsidRPr="00EB7E4C">
        <w:t>intelectuais</w:t>
      </w:r>
      <w:r w:rsidR="00E14E62" w:rsidRPr="00EB7E4C">
        <w:t xml:space="preserve"> depende de plataformas </w:t>
      </w:r>
      <w:r w:rsidR="00BD2E8F" w:rsidRPr="00EB7E4C">
        <w:t>digitais</w:t>
      </w:r>
      <w:r w:rsidR="00E14E62" w:rsidRPr="00EB7E4C">
        <w:t>. Os</w:t>
      </w:r>
      <w:r w:rsidR="00EB7E4C" w:rsidRPr="00EB7E4C">
        <w:t xml:space="preserve"> PLs</w:t>
      </w:r>
      <w:r w:rsidR="00E14E62" w:rsidRPr="00EB7E4C">
        <w:t xml:space="preserve"> analisados demonstram isso de </w:t>
      </w:r>
      <w:r w:rsidR="00EB7E4C" w:rsidRPr="00EB7E4C">
        <w:t>forma</w:t>
      </w:r>
      <w:r w:rsidR="00E14E62" w:rsidRPr="00EB7E4C">
        <w:t xml:space="preserve"> clara</w:t>
      </w:r>
      <w:r w:rsidRPr="00EB7E4C">
        <w:t>, pois</w:t>
      </w:r>
      <w:r w:rsidR="00E14E62" w:rsidRPr="00EB7E4C">
        <w:t xml:space="preserve"> cada eixo temático regulado pelo </w:t>
      </w:r>
      <w:r w:rsidR="00EB7E4C" w:rsidRPr="00EB7E4C">
        <w:t>L</w:t>
      </w:r>
      <w:r w:rsidRPr="00EB7E4C">
        <w:t>egislativo</w:t>
      </w:r>
      <w:r w:rsidR="00E14E62" w:rsidRPr="00EB7E4C">
        <w:t xml:space="preserve"> tem consequências diretas </w:t>
      </w:r>
      <w:r w:rsidR="00EB7E4C" w:rsidRPr="00EB7E4C">
        <w:t>no</w:t>
      </w:r>
      <w:r w:rsidR="00E14E62" w:rsidRPr="00EB7E4C">
        <w:t xml:space="preserve"> fluxos econômicos e </w:t>
      </w:r>
      <w:r w:rsidR="00EB7E4C" w:rsidRPr="00EB7E4C">
        <w:t>n</w:t>
      </w:r>
      <w:r w:rsidR="00E14E62" w:rsidRPr="00EB7E4C">
        <w:t xml:space="preserve">a </w:t>
      </w:r>
      <w:r w:rsidR="00E14E62" w:rsidRPr="00EB7E4C">
        <w:lastRenderedPageBreak/>
        <w:t>sustentabilidade da produção cultural</w:t>
      </w:r>
      <w:r w:rsidRPr="00EB7E4C">
        <w:t xml:space="preserve">, desde limitações aos direitos autorais até a estruturação dos espaços </w:t>
      </w:r>
      <w:r w:rsidR="00EB7E4C" w:rsidRPr="00EB7E4C">
        <w:t xml:space="preserve">de </w:t>
      </w:r>
      <w:r w:rsidRPr="00EB7E4C">
        <w:t>produção e difusão de conteúdos na internet</w:t>
      </w:r>
      <w:r w:rsidR="00E14E62" w:rsidRPr="00EB7E4C">
        <w:t>.</w:t>
      </w:r>
      <w:r w:rsidR="00BD2E8F" w:rsidRPr="00EB7E4C">
        <w:t xml:space="preserve"> </w:t>
      </w:r>
      <w:r w:rsidR="00E14E62" w:rsidRPr="00EB7E4C">
        <w:t xml:space="preserve">No campo da remuneração jornalística e autoral, por exemplo, as propostas que impõem pagamentos obrigatórios pelas plataformas digitais aos produtores de conteúdo visam corrigir desequilíbrios no mercado informacional, mas também podem criar gargalos de negociação, concentrando benefícios em grandes empresas de comunicação em detrimento de produtores independentes. </w:t>
      </w:r>
      <w:r w:rsidR="00EB7E4C" w:rsidRPr="00EB7E4C">
        <w:t>Quanto à</w:t>
      </w:r>
      <w:r w:rsidR="00E14E62" w:rsidRPr="00EB7E4C">
        <w:t xml:space="preserve"> execução pública</w:t>
      </w:r>
      <w:r w:rsidRPr="00EB7E4C">
        <w:t xml:space="preserve"> de obras</w:t>
      </w:r>
      <w:r w:rsidR="00E14E62" w:rsidRPr="00EB7E4C">
        <w:t xml:space="preserve">, projetos que isentam determinados </w:t>
      </w:r>
      <w:r w:rsidR="00EB7E4C" w:rsidRPr="00EB7E4C">
        <w:t>segmentos</w:t>
      </w:r>
      <w:r w:rsidRPr="00EB7E4C">
        <w:t>,</w:t>
      </w:r>
      <w:r w:rsidR="00E14E62" w:rsidRPr="00EB7E4C">
        <w:t xml:space="preserve"> como cultos religiosos ou eventos sem fins lucrativos</w:t>
      </w:r>
      <w:r w:rsidRPr="00EB7E4C">
        <w:t>,</w:t>
      </w:r>
      <w:r w:rsidR="00E14E62" w:rsidRPr="00EB7E4C">
        <w:t xml:space="preserve"> impactam a cadeia arrecadatória de entidades de gestão coletiva, ao mesmo tempo que respondem a pressões sociais pela</w:t>
      </w:r>
      <w:r w:rsidR="00EB7E4C" w:rsidRPr="00EB7E4C">
        <w:t xml:space="preserve"> universalização</w:t>
      </w:r>
      <w:r w:rsidR="00E14E62" w:rsidRPr="00EB7E4C">
        <w:t xml:space="preserve"> do acesso cultural.</w:t>
      </w:r>
    </w:p>
    <w:p w14:paraId="33768180" w14:textId="281FDE8D" w:rsidR="000359CC" w:rsidRPr="00EB7E4C" w:rsidRDefault="00E14E62" w:rsidP="007C476B">
      <w:pPr>
        <w:pStyle w:val="Corpo"/>
      </w:pPr>
      <w:r w:rsidRPr="00EB7E4C">
        <w:t xml:space="preserve">As regras de responsabilidade civil das plataformas, especialmente nos modelos de </w:t>
      </w:r>
      <w:proofErr w:type="spellStart"/>
      <w:r w:rsidRPr="00EB7E4C">
        <w:rPr>
          <w:i/>
        </w:rPr>
        <w:t>notice</w:t>
      </w:r>
      <w:proofErr w:type="spellEnd"/>
      <w:r w:rsidRPr="00EB7E4C">
        <w:rPr>
          <w:i/>
        </w:rPr>
        <w:t xml:space="preserve"> </w:t>
      </w:r>
      <w:proofErr w:type="spellStart"/>
      <w:r w:rsidRPr="00EB7E4C">
        <w:rPr>
          <w:i/>
        </w:rPr>
        <w:t>and</w:t>
      </w:r>
      <w:proofErr w:type="spellEnd"/>
      <w:r w:rsidRPr="00EB7E4C">
        <w:rPr>
          <w:i/>
        </w:rPr>
        <w:t xml:space="preserve"> </w:t>
      </w:r>
      <w:proofErr w:type="spellStart"/>
      <w:r w:rsidRPr="00EB7E4C">
        <w:rPr>
          <w:i/>
        </w:rPr>
        <w:t>takedown</w:t>
      </w:r>
      <w:proofErr w:type="spellEnd"/>
      <w:r w:rsidRPr="00EB7E4C">
        <w:t>, também possuem reflexos econômicos decisivos</w:t>
      </w:r>
      <w:r w:rsidR="0021258F" w:rsidRPr="00EB7E4C">
        <w:t>, já que e</w:t>
      </w:r>
      <w:r w:rsidRPr="00EB7E4C">
        <w:t>xigir a remoção imediata de conteúdos a partir de simples notificação pode reduzir custos judiciais, mas tende a induzir as plataformas a condutas preventivas mais rígidas</w:t>
      </w:r>
      <w:r w:rsidR="0021258F" w:rsidRPr="00EB7E4C">
        <w:t xml:space="preserve">, como o </w:t>
      </w:r>
      <w:r w:rsidR="0021258F" w:rsidRPr="00EB7E4C">
        <w:rPr>
          <w:i/>
        </w:rPr>
        <w:t>over-</w:t>
      </w:r>
      <w:proofErr w:type="spellStart"/>
      <w:r w:rsidR="0021258F" w:rsidRPr="00EB7E4C">
        <w:rPr>
          <w:i/>
        </w:rPr>
        <w:t>removal</w:t>
      </w:r>
      <w:proofErr w:type="spellEnd"/>
      <w:r w:rsidR="00195A63" w:rsidRPr="00EB7E4C">
        <w:rPr>
          <w:i/>
        </w:rPr>
        <w:t xml:space="preserve"> </w:t>
      </w:r>
      <w:r w:rsidR="00195A63" w:rsidRPr="00EB7E4C">
        <w:t>(Brega, 2022)</w:t>
      </w:r>
      <w:r w:rsidRPr="00EB7E4C">
        <w:t>, restringindo o espaço para usos legítimos de obras autorais e aumentando a insegurança para criadores digitais que dependem da monetização de seus conteúdos</w:t>
      </w:r>
      <w:r w:rsidR="00195A63" w:rsidRPr="00EB7E4C">
        <w:t>, inclusive por meio do efeito inibidor</w:t>
      </w:r>
      <w:r w:rsidR="009F4D9A" w:rsidRPr="00EB7E4C">
        <w:t xml:space="preserve"> (</w:t>
      </w:r>
      <w:proofErr w:type="spellStart"/>
      <w:r w:rsidR="009F4D9A" w:rsidRPr="00EB7E4C">
        <w:t>Leba</w:t>
      </w:r>
      <w:proofErr w:type="spellEnd"/>
      <w:r w:rsidR="009F4D9A" w:rsidRPr="00EB7E4C">
        <w:t>, 2021)</w:t>
      </w:r>
      <w:r w:rsidRPr="00EB7E4C">
        <w:t>. Em contrapartida, propostas que reforçam o contraditório e a ampla defesa buscam equilibrar essa assimetria</w:t>
      </w:r>
      <w:r w:rsidR="000359CC" w:rsidRPr="00EB7E4C">
        <w:t xml:space="preserve"> e assegurar a aplicação dos princípios do constitucionalismo digital</w:t>
      </w:r>
      <w:r w:rsidRPr="00EB7E4C">
        <w:t>, ainda que com potenciais custos de implementação mais elevados</w:t>
      </w:r>
      <w:r w:rsidR="0021258F" w:rsidRPr="00EB7E4C">
        <w:t xml:space="preserve"> às plataformas digitais, por vezes exercendo posições monopolistas ou oligopolistas.</w:t>
      </w:r>
      <w:r w:rsidR="008F5532" w:rsidRPr="00EB7E4C">
        <w:t xml:space="preserve"> </w:t>
      </w:r>
      <w:r w:rsidRPr="00EB7E4C">
        <w:t>Finalmente, os projetos voltados à</w:t>
      </w:r>
      <w:r w:rsidR="00EB7E4C" w:rsidRPr="00EB7E4C">
        <w:t xml:space="preserve"> IA</w:t>
      </w:r>
      <w:r w:rsidRPr="00EB7E4C">
        <w:t xml:space="preserve"> e às novas formas de criação inserem novos ativos na economia criativa, como a</w:t>
      </w:r>
      <w:r w:rsidR="000359CC" w:rsidRPr="00EB7E4C">
        <w:t xml:space="preserve"> concepção da</w:t>
      </w:r>
      <w:r w:rsidRPr="00EB7E4C">
        <w:t xml:space="preserve"> voz replicada digitalmente ou o uso de obras em treinamento </w:t>
      </w:r>
      <w:r w:rsidR="000359CC" w:rsidRPr="00EB7E4C">
        <w:t>de sistemas de inteligência artificial</w:t>
      </w:r>
      <w:r w:rsidRPr="00EB7E4C">
        <w:t>. Nesses casos,</w:t>
      </w:r>
      <w:r w:rsidR="000359CC" w:rsidRPr="00EB7E4C">
        <w:t xml:space="preserve"> contudo,</w:t>
      </w:r>
      <w:r w:rsidRPr="00EB7E4C">
        <w:t xml:space="preserve"> o </w:t>
      </w:r>
      <w:r w:rsidR="0021258F" w:rsidRPr="00EB7E4C">
        <w:t>Legislativo</w:t>
      </w:r>
      <w:r w:rsidRPr="00EB7E4C">
        <w:t xml:space="preserve"> brasileiro demonstra sensibilidade às transformações do mercado cultural global, mas ainda de maneira incipiente e sem clareza sobre</w:t>
      </w:r>
      <w:r w:rsidR="000359CC" w:rsidRPr="00EB7E4C">
        <w:t xml:space="preserve"> qual postura pretende adotar.</w:t>
      </w:r>
    </w:p>
    <w:p w14:paraId="6F57333C" w14:textId="77777777" w:rsidR="00EB7E4C" w:rsidRPr="00EB7E4C" w:rsidRDefault="00E14E62" w:rsidP="00EB7E4C">
      <w:pPr>
        <w:pStyle w:val="Corpo"/>
      </w:pPr>
      <w:r w:rsidRPr="00EB7E4C">
        <w:t>Em síntese, os projetos não apenas regulam direitos individuais, mas estruturam o próprio ecossistema econômico da cultura digital, definindo quem captura valor, como esse valor é distribuído e quais barreiras de entrada são criadas ou eliminadas para novos agentes culturais</w:t>
      </w:r>
      <w:r w:rsidR="0021258F" w:rsidRPr="00EB7E4C">
        <w:t xml:space="preserve">, estes últimos concentrados nos incentivos e </w:t>
      </w:r>
      <w:r w:rsidR="00EB7E4C" w:rsidRPr="00EB7E4C">
        <w:t xml:space="preserve">nas </w:t>
      </w:r>
      <w:r w:rsidR="0021258F" w:rsidRPr="00EB7E4C">
        <w:t>limitações ao exercício de direitos no ambiente digital</w:t>
      </w:r>
      <w:r w:rsidRPr="00EB7E4C">
        <w:t>.</w:t>
      </w:r>
      <w:r w:rsidR="000359CC" w:rsidRPr="00EB7E4C">
        <w:t xml:space="preserve"> </w:t>
      </w:r>
      <w:r w:rsidRPr="00EB7E4C">
        <w:t xml:space="preserve">O exame dos projetos de lei evidencia que o debate sobre direitos autorais e plataformas digitais não se limita a questões técnicas de responsabilidade civil ou de </w:t>
      </w:r>
      <w:r w:rsidRPr="00EB7E4C">
        <w:lastRenderedPageBreak/>
        <w:t>remuneração, mas se insere no campo mais amplo dos direitos culturais</w:t>
      </w:r>
      <w:r w:rsidR="0021258F" w:rsidRPr="00EB7E4C">
        <w:t>, que</w:t>
      </w:r>
      <w:r w:rsidR="00EB7E4C" w:rsidRPr="00EB7E4C">
        <w:t>,</w:t>
      </w:r>
      <w:r w:rsidR="0021258F" w:rsidRPr="00EB7E4C">
        <w:t xml:space="preserve"> à luz do texto constitucional, </w:t>
      </w:r>
      <w:r w:rsidRPr="00EB7E4C">
        <w:t>garantem tanto a fruição quanto a produção e a difusão das expressões culturais</w:t>
      </w:r>
      <w:r w:rsidR="0021258F" w:rsidRPr="00EB7E4C">
        <w:t>, muitas vezes exteriorizada</w:t>
      </w:r>
      <w:r w:rsidR="00EB7E4C" w:rsidRPr="00EB7E4C">
        <w:t>s</w:t>
      </w:r>
      <w:r w:rsidR="0021258F" w:rsidRPr="00EB7E4C">
        <w:t xml:space="preserve"> na produção de conteúdo digital, mas também dependentes de partes nucleares de outros direitos fundamentais.</w:t>
      </w:r>
    </w:p>
    <w:p w14:paraId="55B8C059" w14:textId="12DFFDBA" w:rsidR="00737752" w:rsidRPr="00EB7E4C" w:rsidRDefault="0021258F" w:rsidP="00EB7E4C">
      <w:pPr>
        <w:pStyle w:val="Corpo"/>
      </w:pPr>
      <w:r w:rsidRPr="00EB7E4C">
        <w:t>Nesse sentido, q</w:t>
      </w:r>
      <w:r w:rsidR="00E14E62" w:rsidRPr="00EB7E4C">
        <w:t xml:space="preserve">uando o </w:t>
      </w:r>
      <w:r w:rsidR="00737752" w:rsidRPr="00EB7E4C">
        <w:t>Legislativo</w:t>
      </w:r>
      <w:r w:rsidR="00E14E62" w:rsidRPr="00EB7E4C">
        <w:t xml:space="preserve"> define que determinados conteúdos podem ser removidos sem contraditório, está, na prática, afetando a liberdade de expressão artística e restringindo o direito de acesso da sociedade a manifestações culturais</w:t>
      </w:r>
      <w:r w:rsidR="00737752" w:rsidRPr="00EB7E4C">
        <w:t xml:space="preserve"> de forma arbitrária</w:t>
      </w:r>
      <w:r w:rsidR="00E14E62" w:rsidRPr="00EB7E4C">
        <w:t xml:space="preserve">. Por outro lado, ao estabelecer mecanismos de remuneração obrigatória, busca assegurar a justa compensação econômica dos criadores, condição indispensável </w:t>
      </w:r>
      <w:r w:rsidR="00EB7E4C" w:rsidRPr="00EB7E4C">
        <w:t>à</w:t>
      </w:r>
      <w:r w:rsidR="00E14E62" w:rsidRPr="00EB7E4C">
        <w:t xml:space="preserve"> vitalidade da economia criativa</w:t>
      </w:r>
      <w:r w:rsidR="00737752" w:rsidRPr="00EB7E4C">
        <w:t xml:space="preserve"> e, portanto, </w:t>
      </w:r>
      <w:r w:rsidR="00EB7E4C" w:rsidRPr="00EB7E4C">
        <w:t>à</w:t>
      </w:r>
      <w:r w:rsidR="00737752" w:rsidRPr="00EB7E4C">
        <w:t xml:space="preserve"> liberdade informacional</w:t>
      </w:r>
      <w:r w:rsidR="00E14E62" w:rsidRPr="00EB7E4C">
        <w:t xml:space="preserve">. </w:t>
      </w:r>
      <w:r w:rsidR="00737752" w:rsidRPr="00EB7E4C">
        <w:t xml:space="preserve">O reconhecimento da voz replicada como objeto de proteção autoral e de personalidade, por exemplo, garante aos artistas controle sobre sua identidade, mas também exige cautela para não inviabilizar práticas criativas legítimas que se valem da paródia ou da experimentação. </w:t>
      </w:r>
      <w:r w:rsidR="008F5532" w:rsidRPr="00EB7E4C">
        <w:t>Portanto, o</w:t>
      </w:r>
      <w:r w:rsidR="00E14E62" w:rsidRPr="00EB7E4C">
        <w:t xml:space="preserve"> desafio reside em conciliar a proteção dos titulares de direitos autorais e a preservação de um ambiente plural, que favoreça a circulação de ideias, obras e linguagens</w:t>
      </w:r>
      <w:r w:rsidR="00737752" w:rsidRPr="00EB7E4C">
        <w:t>, questão que há muito já se discute, mas se potencializa na presente realidade.</w:t>
      </w:r>
    </w:p>
    <w:p w14:paraId="6A0D745B" w14:textId="7202617E" w:rsidR="002C5AEB" w:rsidRPr="00EB7E4C" w:rsidRDefault="00E14E62" w:rsidP="007C476B">
      <w:pPr>
        <w:pStyle w:val="Corpo"/>
      </w:pPr>
      <w:r w:rsidRPr="00EB7E4C">
        <w:t xml:space="preserve">Em última análise, o Parlamento, ao legislar sobre </w:t>
      </w:r>
      <w:r w:rsidR="008F5532" w:rsidRPr="00EB7E4C">
        <w:t>tais questões individualmente</w:t>
      </w:r>
      <w:r w:rsidRPr="00EB7E4C">
        <w:t xml:space="preserve">, está regulando </w:t>
      </w:r>
      <w:r w:rsidR="008F5532" w:rsidRPr="00EB7E4C">
        <w:t xml:space="preserve">de forma simultâneas </w:t>
      </w:r>
      <w:r w:rsidRPr="00EB7E4C">
        <w:t>as condições de exercício dos direitos culturais</w:t>
      </w:r>
      <w:r w:rsidR="00737752" w:rsidRPr="00EB7E4C">
        <w:t>, já que as bases econômicas compõem justamente o ecossistema da liberdade de expressão, o que garante o exercício dos direitos culturais</w:t>
      </w:r>
      <w:r w:rsidR="000359CC" w:rsidRPr="00EB7E4C">
        <w:t xml:space="preserve"> no contexto da cultura digital</w:t>
      </w:r>
      <w:r w:rsidR="00737752" w:rsidRPr="00EB7E4C">
        <w:t xml:space="preserve">. </w:t>
      </w:r>
      <w:r w:rsidRPr="00EB7E4C">
        <w:t xml:space="preserve">O caminho necessário é reconhecer que </w:t>
      </w:r>
      <w:r w:rsidR="008F5532" w:rsidRPr="00EB7E4C">
        <w:t>qualquer alteração legislativa que trate da disciplina jurídica dos direitos autorais necessariamente afetará os direitos culturais no contexto da internet, de modo que a</w:t>
      </w:r>
      <w:r w:rsidR="00737752" w:rsidRPr="00EB7E4C">
        <w:t>s iniciativas legislativas</w:t>
      </w:r>
      <w:r w:rsidRPr="00EB7E4C">
        <w:t xml:space="preserve"> deve</w:t>
      </w:r>
      <w:r w:rsidR="00737752" w:rsidRPr="00EB7E4C">
        <w:t>m</w:t>
      </w:r>
      <w:r w:rsidRPr="00EB7E4C">
        <w:t xml:space="preserve"> partir dessa perspectiva.</w:t>
      </w:r>
    </w:p>
    <w:p w14:paraId="29A9B483" w14:textId="77777777" w:rsidR="007C476B" w:rsidRPr="00EB7E4C" w:rsidRDefault="007C476B" w:rsidP="007C476B">
      <w:pPr>
        <w:pStyle w:val="Corpo"/>
      </w:pPr>
    </w:p>
    <w:p w14:paraId="18FA9F3F" w14:textId="7E288A55" w:rsidR="00C31695" w:rsidRPr="00EB7E4C" w:rsidRDefault="007C476B" w:rsidP="007C476B">
      <w:pPr>
        <w:pStyle w:val="Ttulo1"/>
      </w:pPr>
      <w:r w:rsidRPr="00EB7E4C">
        <w:t>4 CONCLUSÃO</w:t>
      </w:r>
    </w:p>
    <w:p w14:paraId="56A171AD" w14:textId="11EE589B" w:rsidR="000359CC" w:rsidRPr="00EB7E4C" w:rsidRDefault="000359CC" w:rsidP="007C476B">
      <w:pPr>
        <w:pStyle w:val="Corpo"/>
      </w:pPr>
      <w:r w:rsidRPr="00EB7E4C">
        <w:t xml:space="preserve">A análise do conjunto de projetos de lei em trâmite no Parlamento brasileiro revela um cenário de intensa atividade legislativa voltada à cultura digital, mas também marcado por fragmentação e sobreposição normativa. Ao mesmo tempo em que há propostas voltadas a corrigir desequilíbrios econômicos, garantir remuneração justa a criadores e ampliar a proteção de obras frente a novas tecnologias, também surgem iniciativas que restringem usos legítimos, fragilizam o contraditório e afetam a liberdade de produção cultural. Esse mosaico demonstra </w:t>
      </w:r>
      <w:r w:rsidRPr="00EB7E4C">
        <w:lastRenderedPageBreak/>
        <w:t xml:space="preserve">que o Parlamento, mesmo sem uma diretriz unificada, desempenha papel decisivo na estruturação da economia da cultura digital, já que cada escolha legislativa impacta diretamente a forma como </w:t>
      </w:r>
      <w:r w:rsidR="008F5532" w:rsidRPr="00EB7E4C">
        <w:t xml:space="preserve">a expressão cultural será manifestada, especialmente pelos </w:t>
      </w:r>
      <w:r w:rsidRPr="00EB7E4C">
        <w:t xml:space="preserve">incentivos </w:t>
      </w:r>
      <w:r w:rsidR="008F5532" w:rsidRPr="00EB7E4C">
        <w:t>e barreiras à criação</w:t>
      </w:r>
      <w:r w:rsidRPr="00EB7E4C">
        <w:t>.</w:t>
      </w:r>
      <w:r w:rsidR="008F5532" w:rsidRPr="00EB7E4C">
        <w:t xml:space="preserve"> Nesse sentido, a</w:t>
      </w:r>
      <w:r w:rsidRPr="00EB7E4C">
        <w:t xml:space="preserve"> ausência de uma política legislativa coerente coloca em evidência a necessidade de pensar a regulação digital a partir de um marco cultural mais amplo, que reconheça a centralidade da cultura como vetor de desenvolvimento econômico e social</w:t>
      </w:r>
      <w:r w:rsidR="008F5532" w:rsidRPr="00EB7E4C">
        <w:t>.</w:t>
      </w:r>
    </w:p>
    <w:p w14:paraId="0DA8DE11" w14:textId="43900588" w:rsidR="00C31695" w:rsidRPr="00EB7E4C" w:rsidRDefault="000359CC" w:rsidP="007C476B">
      <w:pPr>
        <w:pStyle w:val="Corpo"/>
      </w:pPr>
      <w:r w:rsidRPr="00EB7E4C">
        <w:t>Assim, ao dialogar com a economia criativa e os direitos culturais, o Parlamento brasileiro tem a oportunidade de construir um marco regulatório capaz de equilibrar interesses, promover sustentabilidade econômica e assegurar a todos os cidadãos o pleno exercício do direito de criar, acessar e compartilhar cultura</w:t>
      </w:r>
      <w:r w:rsidR="008F5532" w:rsidRPr="00EB7E4C">
        <w:t xml:space="preserve"> (em sua concepção ampla)</w:t>
      </w:r>
      <w:r w:rsidRPr="00EB7E4C">
        <w:t xml:space="preserve"> no ambiente digital, o que não será construído por regulamentações pontuais e de questões específicas</w:t>
      </w:r>
      <w:r w:rsidR="007A7E4C" w:rsidRPr="00EB7E4C">
        <w:t>, como atualmente se observa.</w:t>
      </w:r>
    </w:p>
    <w:p w14:paraId="33BE61F3" w14:textId="77777777" w:rsidR="007C476B" w:rsidRPr="00EB7E4C" w:rsidRDefault="007C476B" w:rsidP="007C476B">
      <w:pPr>
        <w:pStyle w:val="Corpo"/>
      </w:pPr>
    </w:p>
    <w:p w14:paraId="3B3B2131" w14:textId="06582B0A" w:rsidR="00C31695" w:rsidRPr="00EB7E4C" w:rsidRDefault="007C476B" w:rsidP="007C476B">
      <w:pPr>
        <w:pStyle w:val="Ttulo1"/>
      </w:pPr>
      <w:r w:rsidRPr="00EB7E4C">
        <w:t>5 REFERÊNCIAS</w:t>
      </w:r>
    </w:p>
    <w:p w14:paraId="6A686D4F" w14:textId="4DA38621" w:rsidR="007C476B" w:rsidRPr="00EB7E4C" w:rsidRDefault="007C476B" w:rsidP="007C476B">
      <w:pPr>
        <w:pStyle w:val="REF"/>
      </w:pPr>
      <w:r w:rsidRPr="00EB7E4C">
        <w:t>BREGA, G</w:t>
      </w:r>
      <w:r w:rsidR="00EB7E4C" w:rsidRPr="00EB7E4C">
        <w:t>.</w:t>
      </w:r>
      <w:r w:rsidRPr="00EB7E4C">
        <w:t xml:space="preserve"> R. A regulação de conteúdo nas redes sociais: uma breve análise comparativa entre o </w:t>
      </w:r>
      <w:proofErr w:type="spellStart"/>
      <w:r w:rsidRPr="00EB7E4C">
        <w:t>NetzDGe</w:t>
      </w:r>
      <w:proofErr w:type="spellEnd"/>
      <w:r w:rsidRPr="00EB7E4C">
        <w:t xml:space="preserve"> a solução brasileira. </w:t>
      </w:r>
      <w:r w:rsidRPr="00EB7E4C">
        <w:rPr>
          <w:b/>
          <w:bCs/>
        </w:rPr>
        <w:t>Revista Direito GV</w:t>
      </w:r>
      <w:r w:rsidRPr="00EB7E4C">
        <w:t>, São Paulo, v. 19, 2023.</w:t>
      </w:r>
    </w:p>
    <w:p w14:paraId="39DDC4E7" w14:textId="10F18F3D" w:rsidR="009F4D9A" w:rsidRPr="00EB7E4C" w:rsidRDefault="009F4D9A" w:rsidP="007C476B">
      <w:pPr>
        <w:pStyle w:val="REF"/>
      </w:pPr>
      <w:r w:rsidRPr="00EB7E4C">
        <w:t>GUIMARÃES, T</w:t>
      </w:r>
      <w:r w:rsidR="00EB7E4C" w:rsidRPr="00EB7E4C">
        <w:t>.</w:t>
      </w:r>
      <w:r w:rsidRPr="00EB7E4C">
        <w:t xml:space="preserve"> B. </w:t>
      </w:r>
      <w:r w:rsidRPr="00EB7E4C">
        <w:rPr>
          <w:b/>
          <w:bCs/>
        </w:rPr>
        <w:t>O direito autoral em plataformas de streaming</w:t>
      </w:r>
      <w:r w:rsidRPr="00EB7E4C">
        <w:t>: efeitos, oportunidades e restrições à produção de obras derivadas. 2023. 91 f. Dissertação (Mestrado em Direito e Desenvolvimento) – Fundação Getúlio Vargas, São Paulo, 2023.</w:t>
      </w:r>
    </w:p>
    <w:p w14:paraId="6D8DBB49" w14:textId="37334C1A" w:rsidR="00EC3188" w:rsidRPr="00EB7E4C" w:rsidRDefault="00EC3188" w:rsidP="007C476B">
      <w:pPr>
        <w:pStyle w:val="REF"/>
      </w:pPr>
      <w:r w:rsidRPr="00EB7E4C">
        <w:t xml:space="preserve">JENKINS, H. </w:t>
      </w:r>
      <w:r w:rsidRPr="00EB7E4C">
        <w:rPr>
          <w:b/>
          <w:bCs/>
        </w:rPr>
        <w:t>Cultura da convergência</w:t>
      </w:r>
      <w:r w:rsidRPr="00EB7E4C">
        <w:t>. Tradução</w:t>
      </w:r>
      <w:r w:rsidR="007C476B" w:rsidRPr="00EB7E4C">
        <w:t>:</w:t>
      </w:r>
      <w:r w:rsidRPr="00EB7E4C">
        <w:t xml:space="preserve"> S</w:t>
      </w:r>
      <w:r w:rsidR="00EB7E4C" w:rsidRPr="00EB7E4C">
        <w:t>.</w:t>
      </w:r>
      <w:r w:rsidRPr="00EB7E4C">
        <w:t xml:space="preserve"> L. de Alexandria. 3. ed. São Paulo: Aleph, 2022.</w:t>
      </w:r>
    </w:p>
    <w:p w14:paraId="0BD79847" w14:textId="7622A35D" w:rsidR="009F4D9A" w:rsidRPr="00EB7E4C" w:rsidRDefault="009F4D9A" w:rsidP="007C476B">
      <w:pPr>
        <w:pStyle w:val="REF"/>
      </w:pPr>
      <w:r w:rsidRPr="00EB7E4C">
        <w:t>LIGUORI FILHO, C</w:t>
      </w:r>
      <w:r w:rsidR="00EB7E4C" w:rsidRPr="00EB7E4C">
        <w:t>.</w:t>
      </w:r>
      <w:r w:rsidRPr="00EB7E4C">
        <w:t xml:space="preserve"> A</w:t>
      </w:r>
      <w:r w:rsidR="00EB7E4C" w:rsidRPr="00EB7E4C">
        <w:t>.</w:t>
      </w:r>
      <w:r w:rsidRPr="00EB7E4C">
        <w:t>; FARIAS, V</w:t>
      </w:r>
      <w:r w:rsidR="00EB7E4C" w:rsidRPr="00EB7E4C">
        <w:t>.</w:t>
      </w:r>
      <w:r w:rsidRPr="00EB7E4C">
        <w:t xml:space="preserve"> V</w:t>
      </w:r>
      <w:r w:rsidR="00EB7E4C" w:rsidRPr="00EB7E4C">
        <w:t>.</w:t>
      </w:r>
      <w:r w:rsidRPr="00EB7E4C">
        <w:t xml:space="preserve"> M. ANCINE, VOD e YouTube: reflexões sobre a regulação e o fomento do mercado de Vídeo sob Demanda no Brasil. </w:t>
      </w:r>
      <w:r w:rsidRPr="00EB7E4C">
        <w:rPr>
          <w:i/>
          <w:iCs/>
        </w:rPr>
        <w:t>In</w:t>
      </w:r>
      <w:r w:rsidRPr="00EB7E4C">
        <w:t xml:space="preserve">: REIA </w:t>
      </w:r>
      <w:r w:rsidRPr="00EB7E4C">
        <w:rPr>
          <w:i/>
          <w:iCs/>
        </w:rPr>
        <w:t>et al.</w:t>
      </w:r>
      <w:r w:rsidRPr="00EB7E4C">
        <w:t xml:space="preserve"> (Org.). </w:t>
      </w:r>
      <w:r w:rsidRPr="00EB7E4C">
        <w:rPr>
          <w:b/>
          <w:bCs/>
        </w:rPr>
        <w:t>Da televisão ao YouTube</w:t>
      </w:r>
      <w:r w:rsidRPr="00EB7E4C">
        <w:t>: influenciadores, audiência e normas. Rio de Janeiro: Beco do Azougue, 2021. p. 309-330.</w:t>
      </w:r>
    </w:p>
    <w:p w14:paraId="1EDFC747" w14:textId="77777777" w:rsidR="008F5532" w:rsidRPr="00EB7E4C" w:rsidRDefault="008F5532" w:rsidP="007C476B">
      <w:pPr>
        <w:pStyle w:val="REF"/>
        <w:rPr>
          <w:lang w:val="de-LI"/>
        </w:rPr>
      </w:pPr>
      <w:r w:rsidRPr="00EB7E4C">
        <w:rPr>
          <w:lang w:val="de-LI"/>
        </w:rPr>
        <w:t xml:space="preserve">LEBA, Thalles Furtado. </w:t>
      </w:r>
      <w:r w:rsidRPr="00EB7E4C">
        <w:rPr>
          <w:b/>
          <w:bCs/>
          <w:lang w:val="de-LI"/>
        </w:rPr>
        <w:t>Liberdade de expressão, liberdade de imprensa e o problema do “chilling effect”</w:t>
      </w:r>
      <w:r w:rsidRPr="00EB7E4C">
        <w:rPr>
          <w:lang w:val="de-LI"/>
        </w:rPr>
        <w:t>. Rio de Janeiro: Lumen Juris, 2021.</w:t>
      </w:r>
    </w:p>
    <w:p w14:paraId="4C33169F" w14:textId="354D02FE" w:rsidR="009F4D9A" w:rsidRPr="00EB7E4C" w:rsidRDefault="009F4D9A" w:rsidP="007C476B">
      <w:pPr>
        <w:pStyle w:val="REF"/>
        <w:rPr>
          <w:color w:val="000000" w:themeColor="text1"/>
        </w:rPr>
      </w:pPr>
      <w:r w:rsidRPr="00EB7E4C">
        <w:rPr>
          <w:color w:val="000000" w:themeColor="text1"/>
        </w:rPr>
        <w:t>LEMOS, R</w:t>
      </w:r>
      <w:r w:rsidR="00EB7E4C" w:rsidRPr="00EB7E4C">
        <w:rPr>
          <w:color w:val="000000" w:themeColor="text1"/>
        </w:rPr>
        <w:t>.</w:t>
      </w:r>
      <w:r w:rsidRPr="00EB7E4C">
        <w:rPr>
          <w:color w:val="000000" w:themeColor="text1"/>
        </w:rPr>
        <w:t>; CASTRO, O</w:t>
      </w:r>
      <w:r w:rsidR="00EB7E4C" w:rsidRPr="00EB7E4C">
        <w:rPr>
          <w:color w:val="000000" w:themeColor="text1"/>
        </w:rPr>
        <w:t>.</w:t>
      </w:r>
      <w:r w:rsidRPr="00EB7E4C">
        <w:rPr>
          <w:color w:val="000000" w:themeColor="text1"/>
        </w:rPr>
        <w:t>; FAVARETO, A</w:t>
      </w:r>
      <w:r w:rsidR="00EB7E4C" w:rsidRPr="00EB7E4C">
        <w:rPr>
          <w:color w:val="000000" w:themeColor="text1"/>
        </w:rPr>
        <w:t>.</w:t>
      </w:r>
      <w:r w:rsidRPr="00EB7E4C">
        <w:rPr>
          <w:color w:val="000000" w:themeColor="text1"/>
        </w:rPr>
        <w:t xml:space="preserve"> da S</w:t>
      </w:r>
      <w:r w:rsidR="00EB7E4C" w:rsidRPr="00EB7E4C">
        <w:rPr>
          <w:color w:val="000000" w:themeColor="text1"/>
        </w:rPr>
        <w:t>.</w:t>
      </w:r>
      <w:r w:rsidRPr="00EB7E4C">
        <w:rPr>
          <w:color w:val="000000" w:themeColor="text1"/>
        </w:rPr>
        <w:t>; MAGALHÃES, R</w:t>
      </w:r>
      <w:r w:rsidR="00EB7E4C" w:rsidRPr="00EB7E4C">
        <w:rPr>
          <w:color w:val="000000" w:themeColor="text1"/>
        </w:rPr>
        <w:t>.</w:t>
      </w:r>
      <w:r w:rsidRPr="00EB7E4C">
        <w:rPr>
          <w:color w:val="000000" w:themeColor="text1"/>
        </w:rPr>
        <w:t>; ABRAMOVAY, R</w:t>
      </w:r>
      <w:r w:rsidR="00EB7E4C" w:rsidRPr="00EB7E4C">
        <w:rPr>
          <w:color w:val="000000" w:themeColor="text1"/>
        </w:rPr>
        <w:t>.</w:t>
      </w:r>
      <w:r w:rsidRPr="00EB7E4C">
        <w:rPr>
          <w:color w:val="000000" w:themeColor="text1"/>
        </w:rPr>
        <w:t>; TOSTA, A</w:t>
      </w:r>
      <w:r w:rsidR="00EB7E4C" w:rsidRPr="00EB7E4C">
        <w:rPr>
          <w:color w:val="000000" w:themeColor="text1"/>
        </w:rPr>
        <w:t>.</w:t>
      </w:r>
      <w:r w:rsidRPr="00EB7E4C">
        <w:rPr>
          <w:color w:val="000000" w:themeColor="text1"/>
        </w:rPr>
        <w:t>; IGNÁCIO, E</w:t>
      </w:r>
      <w:r w:rsidR="00EB7E4C" w:rsidRPr="00EB7E4C">
        <w:rPr>
          <w:color w:val="000000" w:themeColor="text1"/>
        </w:rPr>
        <w:t>.</w:t>
      </w:r>
      <w:r w:rsidRPr="00EB7E4C">
        <w:rPr>
          <w:color w:val="000000" w:themeColor="text1"/>
        </w:rPr>
        <w:t>; SIMAS, M</w:t>
      </w:r>
      <w:r w:rsidR="00EB7E4C" w:rsidRPr="00EB7E4C">
        <w:rPr>
          <w:color w:val="000000" w:themeColor="text1"/>
        </w:rPr>
        <w:t>.</w:t>
      </w:r>
      <w:r w:rsidRPr="00EB7E4C">
        <w:rPr>
          <w:color w:val="000000" w:themeColor="text1"/>
        </w:rPr>
        <w:t xml:space="preserve">; MENEZES, M. </w:t>
      </w:r>
      <w:proofErr w:type="spellStart"/>
      <w:r w:rsidRPr="00EB7E4C">
        <w:rPr>
          <w:b/>
          <w:bCs/>
          <w:color w:val="000000" w:themeColor="text1"/>
        </w:rPr>
        <w:t>Tecnobrega</w:t>
      </w:r>
      <w:proofErr w:type="spellEnd"/>
      <w:r w:rsidRPr="00EB7E4C">
        <w:rPr>
          <w:color w:val="000000" w:themeColor="text1"/>
        </w:rPr>
        <w:t>: o Pará reinventando o negócio da música. Rio de Janeiro: Aeroplano, 2008.</w:t>
      </w:r>
    </w:p>
    <w:p w14:paraId="7F44D08A" w14:textId="2127A061" w:rsidR="007C476B" w:rsidRPr="007C476B" w:rsidRDefault="00EC3188" w:rsidP="007C476B">
      <w:pPr>
        <w:pStyle w:val="REF"/>
      </w:pPr>
      <w:r w:rsidRPr="00EB7E4C">
        <w:t>RAMOS, C</w:t>
      </w:r>
      <w:r w:rsidR="00EB7E4C" w:rsidRPr="00EB7E4C">
        <w:t>.</w:t>
      </w:r>
      <w:r w:rsidRPr="00EB7E4C">
        <w:t xml:space="preserve"> E</w:t>
      </w:r>
      <w:r w:rsidR="00EB7E4C" w:rsidRPr="00EB7E4C">
        <w:t>.</w:t>
      </w:r>
      <w:r w:rsidRPr="00EB7E4C">
        <w:t xml:space="preserve"> V. </w:t>
      </w:r>
      <w:r w:rsidRPr="00EB7E4C">
        <w:rPr>
          <w:b/>
          <w:bCs/>
        </w:rPr>
        <w:t>O direito das plataformas</w:t>
      </w:r>
      <w:r w:rsidRPr="00EB7E4C">
        <w:t>: procedimento, legitimidade e constitucionalização na regulação privada da liberdade de expressão na internet. 2020. 467 f. Dissertação (Mestrado em Direito) – Universidade de São Paulo, São Paulo, 2020.</w:t>
      </w:r>
    </w:p>
    <w:sectPr w:rsidR="007C476B" w:rsidRPr="007C476B" w:rsidSect="00971A1D">
      <w:headerReference w:type="default" r:id="rId7"/>
      <w:footerReference w:type="default" r:id="rId8"/>
      <w:pgSz w:w="11900" w:h="16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2EC26" w14:textId="77777777" w:rsidR="00A84A9D" w:rsidRDefault="00A84A9D" w:rsidP="00971A1D">
      <w:r>
        <w:separator/>
      </w:r>
    </w:p>
  </w:endnote>
  <w:endnote w:type="continuationSeparator" w:id="0">
    <w:p w14:paraId="7CF32F20" w14:textId="77777777" w:rsidR="00A84A9D" w:rsidRDefault="00A84A9D" w:rsidP="00971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MT">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E4F2" w14:textId="5ACF432C" w:rsidR="00971A1D" w:rsidRDefault="00971A1D">
    <w:pPr>
      <w:pStyle w:val="Rodap"/>
    </w:pPr>
    <w:r w:rsidRPr="002A24FC">
      <w:rPr>
        <w:noProof/>
      </w:rPr>
      <w:drawing>
        <wp:inline distT="0" distB="0" distL="0" distR="0" wp14:anchorId="5C50C9CC" wp14:editId="78497775">
          <wp:extent cx="5756275" cy="640447"/>
          <wp:effectExtent l="0" t="0" r="0" b="0"/>
          <wp:docPr id="15219631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17462" name=""/>
                  <pic:cNvPicPr/>
                </pic:nvPicPr>
                <pic:blipFill>
                  <a:blip r:embed="rId1"/>
                  <a:stretch>
                    <a:fillRect/>
                  </a:stretch>
                </pic:blipFill>
                <pic:spPr>
                  <a:xfrm>
                    <a:off x="0" y="0"/>
                    <a:ext cx="5756275" cy="64044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6E40D" w14:textId="77777777" w:rsidR="00A84A9D" w:rsidRDefault="00A84A9D" w:rsidP="00971A1D">
      <w:r>
        <w:separator/>
      </w:r>
    </w:p>
  </w:footnote>
  <w:footnote w:type="continuationSeparator" w:id="0">
    <w:p w14:paraId="2201BBD8" w14:textId="77777777" w:rsidR="00A84A9D" w:rsidRDefault="00A84A9D" w:rsidP="00971A1D">
      <w:r>
        <w:continuationSeparator/>
      </w:r>
    </w:p>
  </w:footnote>
  <w:footnote w:id="1">
    <w:p w14:paraId="7E74A1DD" w14:textId="545B4E73" w:rsidR="007F2076" w:rsidRPr="00ED2A72" w:rsidRDefault="007F2076" w:rsidP="007F2076">
      <w:pPr>
        <w:pStyle w:val="Textodenotaderodap"/>
        <w:jc w:val="both"/>
        <w:rPr>
          <w:rFonts w:ascii="Times New Roman" w:hAnsi="Times New Roman" w:cs="Times New Roman"/>
        </w:rPr>
      </w:pPr>
      <w:r w:rsidRPr="00ED2A72">
        <w:rPr>
          <w:rStyle w:val="Refdenotaderodap"/>
          <w:rFonts w:ascii="Times New Roman" w:hAnsi="Times New Roman" w:cs="Times New Roman"/>
        </w:rPr>
        <w:footnoteRef/>
      </w:r>
      <w:r w:rsidRPr="00ED2A72">
        <w:rPr>
          <w:rFonts w:ascii="Times New Roman" w:hAnsi="Times New Roman" w:cs="Times New Roman"/>
        </w:rPr>
        <w:t xml:space="preserve"> </w:t>
      </w:r>
      <w:r w:rsidR="00ED2A72" w:rsidRPr="00ED2A72">
        <w:rPr>
          <w:rFonts w:ascii="Times New Roman" w:hAnsi="Times New Roman" w:cs="Times New Roman"/>
        </w:rPr>
        <w:t xml:space="preserve">Mestre em Propriedade Intelectual e Transferência de Tecnologia para Inovação pela Universidade do Estado de Minas Gerais (2025). Pós-graduando em Direito Digital e Proteção de Dados e em Direito do Consumidor. </w:t>
      </w:r>
      <w:r w:rsidR="00EB7E4C">
        <w:rPr>
          <w:rFonts w:ascii="Times New Roman" w:hAnsi="Times New Roman" w:cs="Times New Roman"/>
        </w:rPr>
        <w:t>A</w:t>
      </w:r>
      <w:r w:rsidR="00ED2A72" w:rsidRPr="00ED2A72">
        <w:rPr>
          <w:rFonts w:ascii="Times New Roman" w:hAnsi="Times New Roman" w:cs="Times New Roman"/>
        </w:rPr>
        <w:t>dvogado com foco de atuação em Propriedade Intelectual, Direito Digital, Mídia e Entretenimento.</w:t>
      </w:r>
    </w:p>
  </w:footnote>
  <w:footnote w:id="2">
    <w:p w14:paraId="5B728635" w14:textId="49533A92" w:rsidR="007F2076" w:rsidRPr="006916DB" w:rsidRDefault="007F2076" w:rsidP="007F2076">
      <w:pPr>
        <w:pStyle w:val="Textodenotaderodap"/>
        <w:jc w:val="both"/>
        <w:rPr>
          <w:rFonts w:ascii="Times New Roman" w:hAnsi="Times New Roman" w:cs="Times New Roman"/>
        </w:rPr>
      </w:pPr>
      <w:r w:rsidRPr="00ED2A72">
        <w:rPr>
          <w:rStyle w:val="Refdenotaderodap"/>
          <w:rFonts w:ascii="Times New Roman" w:hAnsi="Times New Roman" w:cs="Times New Roman"/>
        </w:rPr>
        <w:footnoteRef/>
      </w:r>
      <w:r w:rsidRPr="00ED2A72">
        <w:rPr>
          <w:rFonts w:ascii="Times New Roman" w:hAnsi="Times New Roman" w:cs="Times New Roman"/>
        </w:rPr>
        <w:t xml:space="preserve"> </w:t>
      </w:r>
      <w:r w:rsidR="00ED2A72" w:rsidRPr="00ED2A72">
        <w:rPr>
          <w:rFonts w:ascii="Times New Roman" w:hAnsi="Times New Roman" w:cs="Times New Roman"/>
        </w:rPr>
        <w:t xml:space="preserve">Doutor em Direito pela Pontifícia Universidade Católica de São Paulo – PUC/SP (2014), Mestre em Direito pela Universidade Estadual Paulista Júlio de Mesquita Filho – UNESP/Franca (2004) e graduado em Direito pela Faculdade de Direito de Franca – FDF (1999). Atualmente é Professor de Educação Superior, Nível VI, Grau C, e atua como Docente Permanente do Mestrado Profissional em Propriedade Intelectual e Transferência de Tecnologia para Inovação – PROFNIT, ponto focal na Universidade do Estado de Minas Gerais </w:t>
      </w:r>
      <w:r w:rsidR="00EB7E4C">
        <w:rPr>
          <w:rFonts w:ascii="Times New Roman" w:hAnsi="Times New Roman" w:cs="Times New Roman"/>
        </w:rPr>
        <w:t xml:space="preserve">– </w:t>
      </w:r>
      <w:r w:rsidR="00ED2A72" w:rsidRPr="00ED2A72">
        <w:rPr>
          <w:rFonts w:ascii="Times New Roman" w:hAnsi="Times New Roman" w:cs="Times New Roman"/>
        </w:rPr>
        <w:t>UEMG.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5EF5" w14:textId="52674C0B" w:rsidR="00971A1D" w:rsidRDefault="00971A1D">
    <w:pPr>
      <w:pStyle w:val="Cabealho"/>
    </w:pPr>
    <w:r w:rsidRPr="00971A1D">
      <w:rPr>
        <w:noProof/>
      </w:rPr>
      <w:drawing>
        <wp:inline distT="0" distB="0" distL="0" distR="0" wp14:anchorId="5FDD1889" wp14:editId="05A5995A">
          <wp:extent cx="5756275" cy="766445"/>
          <wp:effectExtent l="0" t="0" r="0" b="0"/>
          <wp:docPr id="353208005" name="Imagem 1" descr="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208005" name="Imagem 1" descr="Interface gráfica do usuário&#10;&#10;O conteúdo gerado por IA pode estar incorreto."/>
                  <pic:cNvPicPr/>
                </pic:nvPicPr>
                <pic:blipFill>
                  <a:blip r:embed="rId1"/>
                  <a:stretch>
                    <a:fillRect/>
                  </a:stretch>
                </pic:blipFill>
                <pic:spPr>
                  <a:xfrm>
                    <a:off x="0" y="0"/>
                    <a:ext cx="5756275" cy="766445"/>
                  </a:xfrm>
                  <a:prstGeom prst="rect">
                    <a:avLst/>
                  </a:prstGeom>
                </pic:spPr>
              </pic:pic>
            </a:graphicData>
          </a:graphic>
        </wp:inline>
      </w:drawing>
    </w:r>
  </w:p>
  <w:p w14:paraId="72AC39C9" w14:textId="77777777" w:rsidR="00AE0F42" w:rsidRDefault="00AE0F4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A1D"/>
    <w:rsid w:val="0000455B"/>
    <w:rsid w:val="0001188E"/>
    <w:rsid w:val="00022A6B"/>
    <w:rsid w:val="000359CC"/>
    <w:rsid w:val="000649BC"/>
    <w:rsid w:val="000A2C8F"/>
    <w:rsid w:val="000F2EE6"/>
    <w:rsid w:val="00115646"/>
    <w:rsid w:val="00136B7E"/>
    <w:rsid w:val="00153921"/>
    <w:rsid w:val="001839B3"/>
    <w:rsid w:val="00195A63"/>
    <w:rsid w:val="001C60CF"/>
    <w:rsid w:val="001F445A"/>
    <w:rsid w:val="00206A66"/>
    <w:rsid w:val="00207436"/>
    <w:rsid w:val="0021258F"/>
    <w:rsid w:val="00232D66"/>
    <w:rsid w:val="002375DE"/>
    <w:rsid w:val="002C5AEB"/>
    <w:rsid w:val="002D49DC"/>
    <w:rsid w:val="002F2487"/>
    <w:rsid w:val="002F463B"/>
    <w:rsid w:val="00335A8C"/>
    <w:rsid w:val="003401E0"/>
    <w:rsid w:val="00351B15"/>
    <w:rsid w:val="003621C2"/>
    <w:rsid w:val="003C6A8C"/>
    <w:rsid w:val="003D0413"/>
    <w:rsid w:val="003D124F"/>
    <w:rsid w:val="003E255B"/>
    <w:rsid w:val="003E44A9"/>
    <w:rsid w:val="003F437E"/>
    <w:rsid w:val="004136F6"/>
    <w:rsid w:val="004507A5"/>
    <w:rsid w:val="004663E9"/>
    <w:rsid w:val="00470432"/>
    <w:rsid w:val="004752E8"/>
    <w:rsid w:val="004C42AD"/>
    <w:rsid w:val="004D07E6"/>
    <w:rsid w:val="0050171C"/>
    <w:rsid w:val="00504FF7"/>
    <w:rsid w:val="005C3659"/>
    <w:rsid w:val="005D06D1"/>
    <w:rsid w:val="005F5044"/>
    <w:rsid w:val="00612774"/>
    <w:rsid w:val="00627D60"/>
    <w:rsid w:val="00633668"/>
    <w:rsid w:val="00651547"/>
    <w:rsid w:val="006916DB"/>
    <w:rsid w:val="006928E0"/>
    <w:rsid w:val="006A4B29"/>
    <w:rsid w:val="006C1326"/>
    <w:rsid w:val="006F161C"/>
    <w:rsid w:val="00737752"/>
    <w:rsid w:val="00746078"/>
    <w:rsid w:val="00791E7D"/>
    <w:rsid w:val="00796D1C"/>
    <w:rsid w:val="007A7E4C"/>
    <w:rsid w:val="007C3EE8"/>
    <w:rsid w:val="007C476B"/>
    <w:rsid w:val="007C7B4C"/>
    <w:rsid w:val="007F0591"/>
    <w:rsid w:val="007F2076"/>
    <w:rsid w:val="007F3D65"/>
    <w:rsid w:val="00820918"/>
    <w:rsid w:val="008220FB"/>
    <w:rsid w:val="00864AC5"/>
    <w:rsid w:val="008D20AC"/>
    <w:rsid w:val="008F3CCB"/>
    <w:rsid w:val="008F5532"/>
    <w:rsid w:val="00934A3F"/>
    <w:rsid w:val="0093761F"/>
    <w:rsid w:val="00971A1D"/>
    <w:rsid w:val="00980B1A"/>
    <w:rsid w:val="0098349A"/>
    <w:rsid w:val="00985B72"/>
    <w:rsid w:val="00995F5D"/>
    <w:rsid w:val="009B6944"/>
    <w:rsid w:val="009F20B5"/>
    <w:rsid w:val="009F4D9A"/>
    <w:rsid w:val="00A31FAF"/>
    <w:rsid w:val="00A84A9D"/>
    <w:rsid w:val="00A90C18"/>
    <w:rsid w:val="00AD0F75"/>
    <w:rsid w:val="00AE0F42"/>
    <w:rsid w:val="00AE6A49"/>
    <w:rsid w:val="00AF12EC"/>
    <w:rsid w:val="00B20515"/>
    <w:rsid w:val="00B20633"/>
    <w:rsid w:val="00BD2E8F"/>
    <w:rsid w:val="00BD4357"/>
    <w:rsid w:val="00BF28D0"/>
    <w:rsid w:val="00C2177D"/>
    <w:rsid w:val="00C31695"/>
    <w:rsid w:val="00C40E6E"/>
    <w:rsid w:val="00C5075D"/>
    <w:rsid w:val="00C55821"/>
    <w:rsid w:val="00C77211"/>
    <w:rsid w:val="00C921F1"/>
    <w:rsid w:val="00D12E10"/>
    <w:rsid w:val="00D80517"/>
    <w:rsid w:val="00D80AE4"/>
    <w:rsid w:val="00DC1015"/>
    <w:rsid w:val="00DC7820"/>
    <w:rsid w:val="00DE431D"/>
    <w:rsid w:val="00E0106D"/>
    <w:rsid w:val="00E14E62"/>
    <w:rsid w:val="00E41936"/>
    <w:rsid w:val="00E7535F"/>
    <w:rsid w:val="00E7549D"/>
    <w:rsid w:val="00EB7E4C"/>
    <w:rsid w:val="00EC3188"/>
    <w:rsid w:val="00ED2A72"/>
    <w:rsid w:val="00F142D6"/>
    <w:rsid w:val="00F435E6"/>
    <w:rsid w:val="00F537E6"/>
    <w:rsid w:val="00F53EEF"/>
    <w:rsid w:val="00F93CB3"/>
    <w:rsid w:val="00FC1EF0"/>
    <w:rsid w:val="00FD56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7AC2A"/>
  <w15:chartTrackingRefBased/>
  <w15:docId w15:val="{E19CE9A1-6D1E-204B-9B10-B3BD20F3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63"/>
  </w:style>
  <w:style w:type="paragraph" w:styleId="Ttulo1">
    <w:name w:val="heading 1"/>
    <w:basedOn w:val="Normal"/>
    <w:next w:val="Corpo"/>
    <w:link w:val="Ttulo1Char"/>
    <w:uiPriority w:val="9"/>
    <w:qFormat/>
    <w:rsid w:val="007C476B"/>
    <w:pPr>
      <w:keepNext/>
      <w:keepLines/>
      <w:spacing w:line="360" w:lineRule="auto"/>
      <w:jc w:val="both"/>
      <w:outlineLvl w:val="0"/>
    </w:pPr>
    <w:rPr>
      <w:rFonts w:ascii="Times New Roman" w:eastAsiaTheme="majorEastAsia" w:hAnsi="Times New Roman" w:cstheme="majorBidi"/>
      <w:b/>
      <w:szCs w:val="40"/>
    </w:rPr>
  </w:style>
  <w:style w:type="paragraph" w:styleId="Ttulo2">
    <w:name w:val="heading 2"/>
    <w:basedOn w:val="Normal"/>
    <w:next w:val="Normal"/>
    <w:link w:val="Ttulo2Char"/>
    <w:uiPriority w:val="9"/>
    <w:semiHidden/>
    <w:unhideWhenUsed/>
    <w:qFormat/>
    <w:rsid w:val="00971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71A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71A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71A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71A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71A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71A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71A1D"/>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C476B"/>
    <w:rPr>
      <w:rFonts w:ascii="Times New Roman" w:eastAsiaTheme="majorEastAsia" w:hAnsi="Times New Roman" w:cstheme="majorBidi"/>
      <w:b/>
      <w:szCs w:val="40"/>
    </w:rPr>
  </w:style>
  <w:style w:type="character" w:customStyle="1" w:styleId="Ttulo2Char">
    <w:name w:val="Título 2 Char"/>
    <w:basedOn w:val="Fontepargpadro"/>
    <w:link w:val="Ttulo2"/>
    <w:uiPriority w:val="9"/>
    <w:semiHidden/>
    <w:rsid w:val="00971A1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71A1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71A1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71A1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71A1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71A1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71A1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71A1D"/>
    <w:rPr>
      <w:rFonts w:eastAsiaTheme="majorEastAsia" w:cstheme="majorBidi"/>
      <w:color w:val="272727" w:themeColor="text1" w:themeTint="D8"/>
    </w:rPr>
  </w:style>
  <w:style w:type="paragraph" w:styleId="Ttulo">
    <w:name w:val="Title"/>
    <w:basedOn w:val="Normal"/>
    <w:next w:val="Normal"/>
    <w:link w:val="TtuloChar"/>
    <w:uiPriority w:val="10"/>
    <w:qFormat/>
    <w:rsid w:val="00971A1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71A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71A1D"/>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71A1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71A1D"/>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971A1D"/>
    <w:rPr>
      <w:i/>
      <w:iCs/>
      <w:color w:val="404040" w:themeColor="text1" w:themeTint="BF"/>
    </w:rPr>
  </w:style>
  <w:style w:type="paragraph" w:styleId="PargrafodaLista">
    <w:name w:val="List Paragraph"/>
    <w:basedOn w:val="Normal"/>
    <w:uiPriority w:val="34"/>
    <w:qFormat/>
    <w:rsid w:val="00971A1D"/>
    <w:pPr>
      <w:ind w:left="720"/>
      <w:contextualSpacing/>
    </w:pPr>
  </w:style>
  <w:style w:type="character" w:styleId="nfaseIntensa">
    <w:name w:val="Intense Emphasis"/>
    <w:basedOn w:val="Fontepargpadro"/>
    <w:uiPriority w:val="21"/>
    <w:qFormat/>
    <w:rsid w:val="00971A1D"/>
    <w:rPr>
      <w:i/>
      <w:iCs/>
      <w:color w:val="0F4761" w:themeColor="accent1" w:themeShade="BF"/>
    </w:rPr>
  </w:style>
  <w:style w:type="paragraph" w:styleId="CitaoIntensa">
    <w:name w:val="Intense Quote"/>
    <w:basedOn w:val="Normal"/>
    <w:next w:val="Normal"/>
    <w:link w:val="CitaoIntensaChar"/>
    <w:uiPriority w:val="30"/>
    <w:qFormat/>
    <w:rsid w:val="00971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71A1D"/>
    <w:rPr>
      <w:i/>
      <w:iCs/>
      <w:color w:val="0F4761" w:themeColor="accent1" w:themeShade="BF"/>
    </w:rPr>
  </w:style>
  <w:style w:type="character" w:styleId="RefernciaIntensa">
    <w:name w:val="Intense Reference"/>
    <w:basedOn w:val="Fontepargpadro"/>
    <w:uiPriority w:val="32"/>
    <w:qFormat/>
    <w:rsid w:val="00971A1D"/>
    <w:rPr>
      <w:b/>
      <w:bCs/>
      <w:smallCaps/>
      <w:color w:val="0F4761" w:themeColor="accent1" w:themeShade="BF"/>
      <w:spacing w:val="5"/>
    </w:rPr>
  </w:style>
  <w:style w:type="paragraph" w:styleId="Cabealho">
    <w:name w:val="header"/>
    <w:basedOn w:val="Normal"/>
    <w:link w:val="CabealhoChar"/>
    <w:uiPriority w:val="99"/>
    <w:unhideWhenUsed/>
    <w:rsid w:val="00971A1D"/>
    <w:pPr>
      <w:tabs>
        <w:tab w:val="center" w:pos="4252"/>
        <w:tab w:val="right" w:pos="8504"/>
      </w:tabs>
    </w:pPr>
  </w:style>
  <w:style w:type="character" w:customStyle="1" w:styleId="CabealhoChar">
    <w:name w:val="Cabeçalho Char"/>
    <w:basedOn w:val="Fontepargpadro"/>
    <w:link w:val="Cabealho"/>
    <w:uiPriority w:val="99"/>
    <w:rsid w:val="00971A1D"/>
  </w:style>
  <w:style w:type="paragraph" w:styleId="Rodap">
    <w:name w:val="footer"/>
    <w:basedOn w:val="Normal"/>
    <w:link w:val="RodapChar"/>
    <w:uiPriority w:val="99"/>
    <w:unhideWhenUsed/>
    <w:rsid w:val="00971A1D"/>
    <w:pPr>
      <w:tabs>
        <w:tab w:val="center" w:pos="4252"/>
        <w:tab w:val="right" w:pos="8504"/>
      </w:tabs>
    </w:pPr>
  </w:style>
  <w:style w:type="character" w:customStyle="1" w:styleId="RodapChar">
    <w:name w:val="Rodapé Char"/>
    <w:basedOn w:val="Fontepargpadro"/>
    <w:link w:val="Rodap"/>
    <w:uiPriority w:val="99"/>
    <w:rsid w:val="00971A1D"/>
  </w:style>
  <w:style w:type="paragraph" w:styleId="NormalWeb">
    <w:name w:val="Normal (Web)"/>
    <w:basedOn w:val="Normal"/>
    <w:uiPriority w:val="99"/>
    <w:unhideWhenUsed/>
    <w:rsid w:val="009F20B5"/>
    <w:pPr>
      <w:spacing w:before="100" w:beforeAutospacing="1" w:after="100" w:afterAutospacing="1"/>
    </w:pPr>
    <w:rPr>
      <w:rFonts w:ascii="Times New Roman" w:eastAsia="Times New Roman" w:hAnsi="Times New Roman" w:cs="Times New Roman"/>
      <w:kern w:val="0"/>
      <w:lang w:eastAsia="pt-BR"/>
      <w14:ligatures w14:val="none"/>
    </w:rPr>
  </w:style>
  <w:style w:type="paragraph" w:styleId="Textodenotaderodap">
    <w:name w:val="footnote text"/>
    <w:basedOn w:val="Normal"/>
    <w:link w:val="TextodenotaderodapChar"/>
    <w:uiPriority w:val="99"/>
    <w:semiHidden/>
    <w:unhideWhenUsed/>
    <w:rsid w:val="007F2076"/>
    <w:rPr>
      <w:kern w:val="0"/>
      <w:sz w:val="20"/>
      <w:szCs w:val="20"/>
      <w14:ligatures w14:val="none"/>
    </w:rPr>
  </w:style>
  <w:style w:type="character" w:customStyle="1" w:styleId="TextodenotaderodapChar">
    <w:name w:val="Texto de nota de rodapé Char"/>
    <w:basedOn w:val="Fontepargpadro"/>
    <w:link w:val="Textodenotaderodap"/>
    <w:uiPriority w:val="99"/>
    <w:semiHidden/>
    <w:rsid w:val="007F2076"/>
    <w:rPr>
      <w:kern w:val="0"/>
      <w:sz w:val="20"/>
      <w:szCs w:val="20"/>
      <w14:ligatures w14:val="none"/>
    </w:rPr>
  </w:style>
  <w:style w:type="character" w:styleId="Refdenotaderodap">
    <w:name w:val="footnote reference"/>
    <w:basedOn w:val="Fontepargpadro"/>
    <w:uiPriority w:val="99"/>
    <w:semiHidden/>
    <w:unhideWhenUsed/>
    <w:rsid w:val="007F2076"/>
    <w:rPr>
      <w:vertAlign w:val="superscript"/>
    </w:rPr>
  </w:style>
  <w:style w:type="paragraph" w:styleId="Legenda">
    <w:name w:val="caption"/>
    <w:basedOn w:val="Normal"/>
    <w:next w:val="Normal"/>
    <w:uiPriority w:val="35"/>
    <w:unhideWhenUsed/>
    <w:qFormat/>
    <w:rsid w:val="005C3659"/>
    <w:pPr>
      <w:spacing w:after="200"/>
      <w:jc w:val="center"/>
    </w:pPr>
    <w:rPr>
      <w:rFonts w:ascii="Times New Roman" w:eastAsia="Times New Roman" w:hAnsi="Times New Roman" w:cs="Times New Roman"/>
      <w:iCs/>
      <w:kern w:val="0"/>
      <w:sz w:val="20"/>
      <w:szCs w:val="18"/>
      <w:lang w:eastAsia="pt-BR"/>
      <w14:ligatures w14:val="none"/>
    </w:rPr>
  </w:style>
  <w:style w:type="table" w:styleId="Tabelacomgrade">
    <w:name w:val="Table Grid"/>
    <w:basedOn w:val="Tabelanormal"/>
    <w:uiPriority w:val="39"/>
    <w:rsid w:val="00C5075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D12E10"/>
    <w:rPr>
      <w:sz w:val="16"/>
      <w:szCs w:val="16"/>
    </w:rPr>
  </w:style>
  <w:style w:type="paragraph" w:styleId="Textodecomentrio">
    <w:name w:val="annotation text"/>
    <w:basedOn w:val="Normal"/>
    <w:link w:val="TextodecomentrioChar"/>
    <w:uiPriority w:val="99"/>
    <w:semiHidden/>
    <w:unhideWhenUsed/>
    <w:rsid w:val="00D12E10"/>
    <w:rPr>
      <w:sz w:val="20"/>
      <w:szCs w:val="20"/>
    </w:rPr>
  </w:style>
  <w:style w:type="character" w:customStyle="1" w:styleId="TextodecomentrioChar">
    <w:name w:val="Texto de comentário Char"/>
    <w:basedOn w:val="Fontepargpadro"/>
    <w:link w:val="Textodecomentrio"/>
    <w:uiPriority w:val="99"/>
    <w:semiHidden/>
    <w:rsid w:val="00D12E10"/>
    <w:rPr>
      <w:sz w:val="20"/>
      <w:szCs w:val="20"/>
    </w:rPr>
  </w:style>
  <w:style w:type="paragraph" w:styleId="Assuntodocomentrio">
    <w:name w:val="annotation subject"/>
    <w:basedOn w:val="Textodecomentrio"/>
    <w:next w:val="Textodecomentrio"/>
    <w:link w:val="AssuntodocomentrioChar"/>
    <w:uiPriority w:val="99"/>
    <w:semiHidden/>
    <w:unhideWhenUsed/>
    <w:rsid w:val="00D12E10"/>
    <w:rPr>
      <w:b/>
      <w:bCs/>
    </w:rPr>
  </w:style>
  <w:style w:type="character" w:customStyle="1" w:styleId="AssuntodocomentrioChar">
    <w:name w:val="Assunto do comentário Char"/>
    <w:basedOn w:val="TextodecomentrioChar"/>
    <w:link w:val="Assuntodocomentrio"/>
    <w:uiPriority w:val="99"/>
    <w:semiHidden/>
    <w:rsid w:val="00D12E10"/>
    <w:rPr>
      <w:b/>
      <w:bCs/>
      <w:sz w:val="20"/>
      <w:szCs w:val="20"/>
    </w:rPr>
  </w:style>
  <w:style w:type="character" w:styleId="Hyperlink">
    <w:name w:val="Hyperlink"/>
    <w:basedOn w:val="Fontepargpadro"/>
    <w:uiPriority w:val="99"/>
    <w:unhideWhenUsed/>
    <w:rsid w:val="00EC3188"/>
    <w:rPr>
      <w:color w:val="467886" w:themeColor="hyperlink"/>
      <w:u w:val="single"/>
    </w:rPr>
  </w:style>
  <w:style w:type="character" w:styleId="MenoPendente">
    <w:name w:val="Unresolved Mention"/>
    <w:basedOn w:val="Fontepargpadro"/>
    <w:uiPriority w:val="99"/>
    <w:semiHidden/>
    <w:unhideWhenUsed/>
    <w:rsid w:val="00EC3188"/>
    <w:rPr>
      <w:color w:val="605E5C"/>
      <w:shd w:val="clear" w:color="auto" w:fill="E1DFDD"/>
    </w:rPr>
  </w:style>
  <w:style w:type="paragraph" w:customStyle="1" w:styleId="Corpo">
    <w:name w:val="Corpo"/>
    <w:basedOn w:val="Normal"/>
    <w:qFormat/>
    <w:rsid w:val="007C476B"/>
    <w:pPr>
      <w:spacing w:line="360" w:lineRule="auto"/>
      <w:ind w:firstLine="709"/>
      <w:jc w:val="both"/>
    </w:pPr>
    <w:rPr>
      <w:rFonts w:ascii="Times New Roman" w:hAnsi="Times New Roman" w:cs="Times New Roman"/>
      <w:szCs w:val="22"/>
    </w:rPr>
  </w:style>
  <w:style w:type="paragraph" w:customStyle="1" w:styleId="Autoria">
    <w:name w:val="Autoria"/>
    <w:basedOn w:val="Normal"/>
    <w:qFormat/>
    <w:rsid w:val="007C476B"/>
    <w:pPr>
      <w:jc w:val="right"/>
    </w:pPr>
    <w:rPr>
      <w:rFonts w:ascii="Times New Roman" w:hAnsi="Times New Roman" w:cs="Times New Roman"/>
      <w:sz w:val="20"/>
    </w:rPr>
  </w:style>
  <w:style w:type="paragraph" w:customStyle="1" w:styleId="RES">
    <w:name w:val="RES"/>
    <w:basedOn w:val="NormalWeb"/>
    <w:next w:val="Corpo"/>
    <w:qFormat/>
    <w:rsid w:val="007C476B"/>
    <w:pPr>
      <w:spacing w:before="0" w:beforeAutospacing="0" w:after="0" w:afterAutospacing="0" w:line="360" w:lineRule="auto"/>
      <w:jc w:val="both"/>
    </w:pPr>
    <w:rPr>
      <w:sz w:val="22"/>
      <w:szCs w:val="22"/>
    </w:rPr>
  </w:style>
  <w:style w:type="paragraph" w:customStyle="1" w:styleId="TtuloQTF">
    <w:name w:val="Título QTF"/>
    <w:basedOn w:val="Legenda"/>
    <w:qFormat/>
    <w:rsid w:val="007C476B"/>
    <w:pPr>
      <w:spacing w:after="0" w:line="360" w:lineRule="auto"/>
    </w:pPr>
    <w:rPr>
      <w:sz w:val="24"/>
    </w:rPr>
  </w:style>
  <w:style w:type="paragraph" w:customStyle="1" w:styleId="FonteQTF">
    <w:name w:val="Fonte QTF"/>
    <w:basedOn w:val="Normal"/>
    <w:next w:val="Corpo"/>
    <w:qFormat/>
    <w:rsid w:val="007C476B"/>
    <w:pPr>
      <w:spacing w:line="360" w:lineRule="auto"/>
      <w:jc w:val="center"/>
    </w:pPr>
    <w:rPr>
      <w:rFonts w:ascii="Times New Roman" w:hAnsi="Times New Roman" w:cs="Times New Roman"/>
      <w:sz w:val="20"/>
      <w:szCs w:val="20"/>
    </w:rPr>
  </w:style>
  <w:style w:type="paragraph" w:customStyle="1" w:styleId="REF">
    <w:name w:val="REF"/>
    <w:basedOn w:val="Normal"/>
    <w:qFormat/>
    <w:rsid w:val="007C476B"/>
    <w:pPr>
      <w:spacing w:before="240" w:after="240"/>
      <w:jc w:val="both"/>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3957">
      <w:bodyDiv w:val="1"/>
      <w:marLeft w:val="0"/>
      <w:marRight w:val="0"/>
      <w:marTop w:val="0"/>
      <w:marBottom w:val="0"/>
      <w:divBdr>
        <w:top w:val="none" w:sz="0" w:space="0" w:color="auto"/>
        <w:left w:val="none" w:sz="0" w:space="0" w:color="auto"/>
        <w:bottom w:val="none" w:sz="0" w:space="0" w:color="auto"/>
        <w:right w:val="none" w:sz="0" w:space="0" w:color="auto"/>
      </w:divBdr>
    </w:div>
    <w:div w:id="98525253">
      <w:bodyDiv w:val="1"/>
      <w:marLeft w:val="0"/>
      <w:marRight w:val="0"/>
      <w:marTop w:val="0"/>
      <w:marBottom w:val="0"/>
      <w:divBdr>
        <w:top w:val="none" w:sz="0" w:space="0" w:color="auto"/>
        <w:left w:val="none" w:sz="0" w:space="0" w:color="auto"/>
        <w:bottom w:val="none" w:sz="0" w:space="0" w:color="auto"/>
        <w:right w:val="none" w:sz="0" w:space="0" w:color="auto"/>
      </w:divBdr>
    </w:div>
    <w:div w:id="215706747">
      <w:bodyDiv w:val="1"/>
      <w:marLeft w:val="0"/>
      <w:marRight w:val="0"/>
      <w:marTop w:val="0"/>
      <w:marBottom w:val="0"/>
      <w:divBdr>
        <w:top w:val="none" w:sz="0" w:space="0" w:color="auto"/>
        <w:left w:val="none" w:sz="0" w:space="0" w:color="auto"/>
        <w:bottom w:val="none" w:sz="0" w:space="0" w:color="auto"/>
        <w:right w:val="none" w:sz="0" w:space="0" w:color="auto"/>
      </w:divBdr>
    </w:div>
    <w:div w:id="328288957">
      <w:bodyDiv w:val="1"/>
      <w:marLeft w:val="0"/>
      <w:marRight w:val="0"/>
      <w:marTop w:val="0"/>
      <w:marBottom w:val="0"/>
      <w:divBdr>
        <w:top w:val="none" w:sz="0" w:space="0" w:color="auto"/>
        <w:left w:val="none" w:sz="0" w:space="0" w:color="auto"/>
        <w:bottom w:val="none" w:sz="0" w:space="0" w:color="auto"/>
        <w:right w:val="none" w:sz="0" w:space="0" w:color="auto"/>
      </w:divBdr>
    </w:div>
    <w:div w:id="339822564">
      <w:bodyDiv w:val="1"/>
      <w:marLeft w:val="0"/>
      <w:marRight w:val="0"/>
      <w:marTop w:val="0"/>
      <w:marBottom w:val="0"/>
      <w:divBdr>
        <w:top w:val="none" w:sz="0" w:space="0" w:color="auto"/>
        <w:left w:val="none" w:sz="0" w:space="0" w:color="auto"/>
        <w:bottom w:val="none" w:sz="0" w:space="0" w:color="auto"/>
        <w:right w:val="none" w:sz="0" w:space="0" w:color="auto"/>
      </w:divBdr>
    </w:div>
    <w:div w:id="366490447">
      <w:bodyDiv w:val="1"/>
      <w:marLeft w:val="0"/>
      <w:marRight w:val="0"/>
      <w:marTop w:val="0"/>
      <w:marBottom w:val="0"/>
      <w:divBdr>
        <w:top w:val="none" w:sz="0" w:space="0" w:color="auto"/>
        <w:left w:val="none" w:sz="0" w:space="0" w:color="auto"/>
        <w:bottom w:val="none" w:sz="0" w:space="0" w:color="auto"/>
        <w:right w:val="none" w:sz="0" w:space="0" w:color="auto"/>
      </w:divBdr>
    </w:div>
    <w:div w:id="387804572">
      <w:bodyDiv w:val="1"/>
      <w:marLeft w:val="0"/>
      <w:marRight w:val="0"/>
      <w:marTop w:val="0"/>
      <w:marBottom w:val="0"/>
      <w:divBdr>
        <w:top w:val="none" w:sz="0" w:space="0" w:color="auto"/>
        <w:left w:val="none" w:sz="0" w:space="0" w:color="auto"/>
        <w:bottom w:val="none" w:sz="0" w:space="0" w:color="auto"/>
        <w:right w:val="none" w:sz="0" w:space="0" w:color="auto"/>
      </w:divBdr>
    </w:div>
    <w:div w:id="424109655">
      <w:bodyDiv w:val="1"/>
      <w:marLeft w:val="0"/>
      <w:marRight w:val="0"/>
      <w:marTop w:val="0"/>
      <w:marBottom w:val="0"/>
      <w:divBdr>
        <w:top w:val="none" w:sz="0" w:space="0" w:color="auto"/>
        <w:left w:val="none" w:sz="0" w:space="0" w:color="auto"/>
        <w:bottom w:val="none" w:sz="0" w:space="0" w:color="auto"/>
        <w:right w:val="none" w:sz="0" w:space="0" w:color="auto"/>
      </w:divBdr>
    </w:div>
    <w:div w:id="427627081">
      <w:bodyDiv w:val="1"/>
      <w:marLeft w:val="0"/>
      <w:marRight w:val="0"/>
      <w:marTop w:val="0"/>
      <w:marBottom w:val="0"/>
      <w:divBdr>
        <w:top w:val="none" w:sz="0" w:space="0" w:color="auto"/>
        <w:left w:val="none" w:sz="0" w:space="0" w:color="auto"/>
        <w:bottom w:val="none" w:sz="0" w:space="0" w:color="auto"/>
        <w:right w:val="none" w:sz="0" w:space="0" w:color="auto"/>
      </w:divBdr>
      <w:divsChild>
        <w:div w:id="1270552638">
          <w:marLeft w:val="0"/>
          <w:marRight w:val="0"/>
          <w:marTop w:val="0"/>
          <w:marBottom w:val="0"/>
          <w:divBdr>
            <w:top w:val="none" w:sz="0" w:space="0" w:color="auto"/>
            <w:left w:val="none" w:sz="0" w:space="0" w:color="auto"/>
            <w:bottom w:val="none" w:sz="0" w:space="0" w:color="auto"/>
            <w:right w:val="none" w:sz="0" w:space="0" w:color="auto"/>
          </w:divBdr>
          <w:divsChild>
            <w:div w:id="300383283">
              <w:marLeft w:val="0"/>
              <w:marRight w:val="0"/>
              <w:marTop w:val="0"/>
              <w:marBottom w:val="0"/>
              <w:divBdr>
                <w:top w:val="none" w:sz="0" w:space="0" w:color="auto"/>
                <w:left w:val="none" w:sz="0" w:space="0" w:color="auto"/>
                <w:bottom w:val="none" w:sz="0" w:space="0" w:color="auto"/>
                <w:right w:val="none" w:sz="0" w:space="0" w:color="auto"/>
              </w:divBdr>
              <w:divsChild>
                <w:div w:id="932083534">
                  <w:marLeft w:val="0"/>
                  <w:marRight w:val="0"/>
                  <w:marTop w:val="0"/>
                  <w:marBottom w:val="0"/>
                  <w:divBdr>
                    <w:top w:val="none" w:sz="0" w:space="0" w:color="auto"/>
                    <w:left w:val="none" w:sz="0" w:space="0" w:color="auto"/>
                    <w:bottom w:val="none" w:sz="0" w:space="0" w:color="auto"/>
                    <w:right w:val="none" w:sz="0" w:space="0" w:color="auto"/>
                  </w:divBdr>
                  <w:divsChild>
                    <w:div w:id="11303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633649">
      <w:bodyDiv w:val="1"/>
      <w:marLeft w:val="0"/>
      <w:marRight w:val="0"/>
      <w:marTop w:val="0"/>
      <w:marBottom w:val="0"/>
      <w:divBdr>
        <w:top w:val="none" w:sz="0" w:space="0" w:color="auto"/>
        <w:left w:val="none" w:sz="0" w:space="0" w:color="auto"/>
        <w:bottom w:val="none" w:sz="0" w:space="0" w:color="auto"/>
        <w:right w:val="none" w:sz="0" w:space="0" w:color="auto"/>
      </w:divBdr>
      <w:divsChild>
        <w:div w:id="1936161378">
          <w:marLeft w:val="0"/>
          <w:marRight w:val="0"/>
          <w:marTop w:val="0"/>
          <w:marBottom w:val="0"/>
          <w:divBdr>
            <w:top w:val="none" w:sz="0" w:space="0" w:color="auto"/>
            <w:left w:val="none" w:sz="0" w:space="0" w:color="auto"/>
            <w:bottom w:val="none" w:sz="0" w:space="0" w:color="auto"/>
            <w:right w:val="none" w:sz="0" w:space="0" w:color="auto"/>
          </w:divBdr>
          <w:divsChild>
            <w:div w:id="2046171758">
              <w:marLeft w:val="0"/>
              <w:marRight w:val="0"/>
              <w:marTop w:val="0"/>
              <w:marBottom w:val="0"/>
              <w:divBdr>
                <w:top w:val="none" w:sz="0" w:space="0" w:color="auto"/>
                <w:left w:val="none" w:sz="0" w:space="0" w:color="auto"/>
                <w:bottom w:val="none" w:sz="0" w:space="0" w:color="auto"/>
                <w:right w:val="none" w:sz="0" w:space="0" w:color="auto"/>
              </w:divBdr>
              <w:divsChild>
                <w:div w:id="202984330">
                  <w:marLeft w:val="0"/>
                  <w:marRight w:val="0"/>
                  <w:marTop w:val="0"/>
                  <w:marBottom w:val="0"/>
                  <w:divBdr>
                    <w:top w:val="none" w:sz="0" w:space="0" w:color="auto"/>
                    <w:left w:val="none" w:sz="0" w:space="0" w:color="auto"/>
                    <w:bottom w:val="none" w:sz="0" w:space="0" w:color="auto"/>
                    <w:right w:val="none" w:sz="0" w:space="0" w:color="auto"/>
                  </w:divBdr>
                  <w:divsChild>
                    <w:div w:id="2919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991096">
      <w:bodyDiv w:val="1"/>
      <w:marLeft w:val="0"/>
      <w:marRight w:val="0"/>
      <w:marTop w:val="0"/>
      <w:marBottom w:val="0"/>
      <w:divBdr>
        <w:top w:val="none" w:sz="0" w:space="0" w:color="auto"/>
        <w:left w:val="none" w:sz="0" w:space="0" w:color="auto"/>
        <w:bottom w:val="none" w:sz="0" w:space="0" w:color="auto"/>
        <w:right w:val="none" w:sz="0" w:space="0" w:color="auto"/>
      </w:divBdr>
    </w:div>
    <w:div w:id="533004463">
      <w:bodyDiv w:val="1"/>
      <w:marLeft w:val="0"/>
      <w:marRight w:val="0"/>
      <w:marTop w:val="0"/>
      <w:marBottom w:val="0"/>
      <w:divBdr>
        <w:top w:val="none" w:sz="0" w:space="0" w:color="auto"/>
        <w:left w:val="none" w:sz="0" w:space="0" w:color="auto"/>
        <w:bottom w:val="none" w:sz="0" w:space="0" w:color="auto"/>
        <w:right w:val="none" w:sz="0" w:space="0" w:color="auto"/>
      </w:divBdr>
    </w:div>
    <w:div w:id="540288376">
      <w:bodyDiv w:val="1"/>
      <w:marLeft w:val="0"/>
      <w:marRight w:val="0"/>
      <w:marTop w:val="0"/>
      <w:marBottom w:val="0"/>
      <w:divBdr>
        <w:top w:val="none" w:sz="0" w:space="0" w:color="auto"/>
        <w:left w:val="none" w:sz="0" w:space="0" w:color="auto"/>
        <w:bottom w:val="none" w:sz="0" w:space="0" w:color="auto"/>
        <w:right w:val="none" w:sz="0" w:space="0" w:color="auto"/>
      </w:divBdr>
    </w:div>
    <w:div w:id="700010208">
      <w:bodyDiv w:val="1"/>
      <w:marLeft w:val="0"/>
      <w:marRight w:val="0"/>
      <w:marTop w:val="0"/>
      <w:marBottom w:val="0"/>
      <w:divBdr>
        <w:top w:val="none" w:sz="0" w:space="0" w:color="auto"/>
        <w:left w:val="none" w:sz="0" w:space="0" w:color="auto"/>
        <w:bottom w:val="none" w:sz="0" w:space="0" w:color="auto"/>
        <w:right w:val="none" w:sz="0" w:space="0" w:color="auto"/>
      </w:divBdr>
    </w:div>
    <w:div w:id="844442185">
      <w:bodyDiv w:val="1"/>
      <w:marLeft w:val="0"/>
      <w:marRight w:val="0"/>
      <w:marTop w:val="0"/>
      <w:marBottom w:val="0"/>
      <w:divBdr>
        <w:top w:val="none" w:sz="0" w:space="0" w:color="auto"/>
        <w:left w:val="none" w:sz="0" w:space="0" w:color="auto"/>
        <w:bottom w:val="none" w:sz="0" w:space="0" w:color="auto"/>
        <w:right w:val="none" w:sz="0" w:space="0" w:color="auto"/>
      </w:divBdr>
    </w:div>
    <w:div w:id="966276884">
      <w:bodyDiv w:val="1"/>
      <w:marLeft w:val="0"/>
      <w:marRight w:val="0"/>
      <w:marTop w:val="0"/>
      <w:marBottom w:val="0"/>
      <w:divBdr>
        <w:top w:val="none" w:sz="0" w:space="0" w:color="auto"/>
        <w:left w:val="none" w:sz="0" w:space="0" w:color="auto"/>
        <w:bottom w:val="none" w:sz="0" w:space="0" w:color="auto"/>
        <w:right w:val="none" w:sz="0" w:space="0" w:color="auto"/>
      </w:divBdr>
    </w:div>
    <w:div w:id="991830849">
      <w:bodyDiv w:val="1"/>
      <w:marLeft w:val="0"/>
      <w:marRight w:val="0"/>
      <w:marTop w:val="0"/>
      <w:marBottom w:val="0"/>
      <w:divBdr>
        <w:top w:val="none" w:sz="0" w:space="0" w:color="auto"/>
        <w:left w:val="none" w:sz="0" w:space="0" w:color="auto"/>
        <w:bottom w:val="none" w:sz="0" w:space="0" w:color="auto"/>
        <w:right w:val="none" w:sz="0" w:space="0" w:color="auto"/>
      </w:divBdr>
    </w:div>
    <w:div w:id="1049763739">
      <w:bodyDiv w:val="1"/>
      <w:marLeft w:val="0"/>
      <w:marRight w:val="0"/>
      <w:marTop w:val="0"/>
      <w:marBottom w:val="0"/>
      <w:divBdr>
        <w:top w:val="none" w:sz="0" w:space="0" w:color="auto"/>
        <w:left w:val="none" w:sz="0" w:space="0" w:color="auto"/>
        <w:bottom w:val="none" w:sz="0" w:space="0" w:color="auto"/>
        <w:right w:val="none" w:sz="0" w:space="0" w:color="auto"/>
      </w:divBdr>
    </w:div>
    <w:div w:id="1148861014">
      <w:bodyDiv w:val="1"/>
      <w:marLeft w:val="0"/>
      <w:marRight w:val="0"/>
      <w:marTop w:val="0"/>
      <w:marBottom w:val="0"/>
      <w:divBdr>
        <w:top w:val="none" w:sz="0" w:space="0" w:color="auto"/>
        <w:left w:val="none" w:sz="0" w:space="0" w:color="auto"/>
        <w:bottom w:val="none" w:sz="0" w:space="0" w:color="auto"/>
        <w:right w:val="none" w:sz="0" w:space="0" w:color="auto"/>
      </w:divBdr>
    </w:div>
    <w:div w:id="1761676913">
      <w:bodyDiv w:val="1"/>
      <w:marLeft w:val="0"/>
      <w:marRight w:val="0"/>
      <w:marTop w:val="0"/>
      <w:marBottom w:val="0"/>
      <w:divBdr>
        <w:top w:val="none" w:sz="0" w:space="0" w:color="auto"/>
        <w:left w:val="none" w:sz="0" w:space="0" w:color="auto"/>
        <w:bottom w:val="none" w:sz="0" w:space="0" w:color="auto"/>
        <w:right w:val="none" w:sz="0" w:space="0" w:color="auto"/>
      </w:divBdr>
    </w:div>
    <w:div w:id="1969237987">
      <w:bodyDiv w:val="1"/>
      <w:marLeft w:val="0"/>
      <w:marRight w:val="0"/>
      <w:marTop w:val="0"/>
      <w:marBottom w:val="0"/>
      <w:divBdr>
        <w:top w:val="none" w:sz="0" w:space="0" w:color="auto"/>
        <w:left w:val="none" w:sz="0" w:space="0" w:color="auto"/>
        <w:bottom w:val="none" w:sz="0" w:space="0" w:color="auto"/>
        <w:right w:val="none" w:sz="0" w:space="0" w:color="auto"/>
      </w:divBdr>
    </w:div>
    <w:div w:id="2040625210">
      <w:bodyDiv w:val="1"/>
      <w:marLeft w:val="0"/>
      <w:marRight w:val="0"/>
      <w:marTop w:val="0"/>
      <w:marBottom w:val="0"/>
      <w:divBdr>
        <w:top w:val="none" w:sz="0" w:space="0" w:color="auto"/>
        <w:left w:val="none" w:sz="0" w:space="0" w:color="auto"/>
        <w:bottom w:val="none" w:sz="0" w:space="0" w:color="auto"/>
        <w:right w:val="none" w:sz="0" w:space="0" w:color="auto"/>
      </w:divBdr>
    </w:div>
    <w:div w:id="2087022487">
      <w:bodyDiv w:val="1"/>
      <w:marLeft w:val="0"/>
      <w:marRight w:val="0"/>
      <w:marTop w:val="0"/>
      <w:marBottom w:val="0"/>
      <w:divBdr>
        <w:top w:val="none" w:sz="0" w:space="0" w:color="auto"/>
        <w:left w:val="none" w:sz="0" w:space="0" w:color="auto"/>
        <w:bottom w:val="none" w:sz="0" w:space="0" w:color="auto"/>
        <w:right w:val="none" w:sz="0" w:space="0" w:color="auto"/>
      </w:divBdr>
    </w:div>
    <w:div w:id="2119371207">
      <w:bodyDiv w:val="1"/>
      <w:marLeft w:val="0"/>
      <w:marRight w:val="0"/>
      <w:marTop w:val="0"/>
      <w:marBottom w:val="0"/>
      <w:divBdr>
        <w:top w:val="none" w:sz="0" w:space="0" w:color="auto"/>
        <w:left w:val="none" w:sz="0" w:space="0" w:color="auto"/>
        <w:bottom w:val="none" w:sz="0" w:space="0" w:color="auto"/>
        <w:right w:val="none" w:sz="0" w:space="0" w:color="auto"/>
      </w:divBdr>
    </w:div>
    <w:div w:id="21311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A8220-EB17-4F12-AD10-E605E8DF0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12</Pages>
  <Words>4520</Words>
  <Characters>24408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Carlos Moreira Magalhães</dc:creator>
  <cp:keywords/>
  <dc:description/>
  <cp:lastModifiedBy>Usuário</cp:lastModifiedBy>
  <cp:revision>48</cp:revision>
  <cp:lastPrinted>2025-09-18T15:21:00Z</cp:lastPrinted>
  <dcterms:created xsi:type="dcterms:W3CDTF">2025-07-09T20:34:00Z</dcterms:created>
  <dcterms:modified xsi:type="dcterms:W3CDTF">2025-10-07T01:21:00Z</dcterms:modified>
</cp:coreProperties>
</file>