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7AA5" w14:textId="77777777" w:rsidR="004945C5" w:rsidRPr="004132B2" w:rsidRDefault="004945C5" w:rsidP="004945C5">
      <w:pPr>
        <w:jc w:val="center"/>
        <w:rPr>
          <w:rFonts w:cs="Arial"/>
          <w:b/>
          <w:bCs/>
          <w:sz w:val="32"/>
          <w:szCs w:val="32"/>
        </w:rPr>
      </w:pPr>
    </w:p>
    <w:p w14:paraId="2BDFDD21" w14:textId="77777777" w:rsidR="00481687" w:rsidRDefault="00481687" w:rsidP="004945C5">
      <w:pPr>
        <w:jc w:val="center"/>
        <w:rPr>
          <w:rFonts w:cs="Arial"/>
          <w:b/>
          <w:bCs/>
          <w:sz w:val="32"/>
          <w:szCs w:val="32"/>
        </w:rPr>
      </w:pPr>
      <w:bookmarkStart w:id="0" w:name="_Hlk206348426"/>
    </w:p>
    <w:p w14:paraId="4F7250F6" w14:textId="77777777" w:rsidR="00240756" w:rsidRDefault="00240756" w:rsidP="004945C5">
      <w:pPr>
        <w:jc w:val="center"/>
        <w:rPr>
          <w:rFonts w:cs="Arial"/>
          <w:b/>
          <w:bCs/>
          <w:sz w:val="32"/>
          <w:szCs w:val="32"/>
        </w:rPr>
      </w:pPr>
    </w:p>
    <w:p w14:paraId="0747B5A9" w14:textId="6C6BA5DD" w:rsidR="00E74B5E" w:rsidRDefault="00F9764D" w:rsidP="004945C5">
      <w:pPr>
        <w:jc w:val="center"/>
        <w:rPr>
          <w:rFonts w:cs="Arial"/>
          <w:b/>
          <w:bCs/>
          <w:sz w:val="32"/>
          <w:szCs w:val="32"/>
        </w:rPr>
      </w:pPr>
      <w:bookmarkStart w:id="1" w:name="_Hlk206359178"/>
      <w:bookmarkEnd w:id="0"/>
      <w:r w:rsidRPr="00F9764D">
        <w:rPr>
          <w:rFonts w:cs="Arial"/>
          <w:b/>
          <w:bCs/>
          <w:sz w:val="32"/>
          <w:szCs w:val="32"/>
        </w:rPr>
        <w:t>Implantação de viveiros escolares como ferramenta de ensino e conscientização socioambiental em Garanhuns-PE</w:t>
      </w:r>
    </w:p>
    <w:bookmarkEnd w:id="1"/>
    <w:p w14:paraId="3A13793E" w14:textId="77777777" w:rsidR="004E29CB" w:rsidRPr="004132B2" w:rsidRDefault="004E29CB" w:rsidP="004945C5">
      <w:pPr>
        <w:jc w:val="center"/>
        <w:rPr>
          <w:rFonts w:cs="Arial"/>
          <w:b/>
          <w:bCs/>
          <w:i/>
          <w:iCs/>
          <w:sz w:val="32"/>
          <w:szCs w:val="32"/>
        </w:rPr>
      </w:pPr>
    </w:p>
    <w:p w14:paraId="221ACAA6" w14:textId="48E9ECCA" w:rsidR="004945C5" w:rsidRPr="004132B2" w:rsidRDefault="00E74B5E" w:rsidP="004945C5">
      <w:pPr>
        <w:jc w:val="right"/>
        <w:rPr>
          <w:rFonts w:cs="Arial"/>
          <w:bCs/>
        </w:rPr>
      </w:pPr>
      <w:proofErr w:type="spellStart"/>
      <w:r w:rsidRPr="004132B2">
        <w:rPr>
          <w:rFonts w:cs="Arial"/>
          <w:bCs/>
        </w:rPr>
        <w:t>Évio</w:t>
      </w:r>
      <w:proofErr w:type="spellEnd"/>
      <w:r w:rsidRPr="004132B2">
        <w:rPr>
          <w:rFonts w:cs="Arial"/>
          <w:bCs/>
        </w:rPr>
        <w:t xml:space="preserve"> Alves Galindo</w:t>
      </w:r>
      <w:r w:rsidR="004945C5" w:rsidRPr="004132B2">
        <w:rPr>
          <w:rStyle w:val="Refdenotaderodap"/>
          <w:rFonts w:cs="Arial"/>
          <w:bCs/>
        </w:rPr>
        <w:footnoteReference w:id="1"/>
      </w:r>
    </w:p>
    <w:p w14:paraId="78DCFACC" w14:textId="4676716B" w:rsidR="004945C5" w:rsidRPr="004132B2" w:rsidRDefault="00E74B5E" w:rsidP="004945C5">
      <w:pPr>
        <w:jc w:val="right"/>
        <w:rPr>
          <w:rFonts w:cs="Arial"/>
          <w:bCs/>
        </w:rPr>
      </w:pPr>
      <w:r w:rsidRPr="004132B2">
        <w:rPr>
          <w:rFonts w:cs="Arial"/>
          <w:bCs/>
        </w:rPr>
        <w:t>João Paulo Gomes de Vasconcelos Aragão</w:t>
      </w:r>
      <w:r w:rsidR="004945C5" w:rsidRPr="004132B2">
        <w:rPr>
          <w:rStyle w:val="Refdenotaderodap"/>
          <w:rFonts w:cs="Arial"/>
          <w:bCs/>
        </w:rPr>
        <w:footnoteReference w:id="2"/>
      </w:r>
    </w:p>
    <w:p w14:paraId="508E62AA" w14:textId="0674B5FD" w:rsidR="004945C5" w:rsidRDefault="00E74B5E" w:rsidP="004945C5">
      <w:pPr>
        <w:jc w:val="right"/>
        <w:rPr>
          <w:rFonts w:cs="Arial"/>
          <w:bCs/>
        </w:rPr>
      </w:pPr>
      <w:r w:rsidRPr="004132B2">
        <w:rPr>
          <w:rFonts w:cs="Arial"/>
          <w:bCs/>
        </w:rPr>
        <w:t>Cathylen Almeida Félix Galindo</w:t>
      </w:r>
      <w:r w:rsidR="004945C5" w:rsidRPr="004132B2">
        <w:rPr>
          <w:rStyle w:val="Refdenotaderodap"/>
          <w:rFonts w:cs="Arial"/>
          <w:bCs/>
        </w:rPr>
        <w:footnoteReference w:id="3"/>
      </w:r>
    </w:p>
    <w:p w14:paraId="60120F45" w14:textId="608EC896" w:rsidR="00C77E71" w:rsidRPr="004132B2" w:rsidRDefault="00C77E71" w:rsidP="004945C5">
      <w:pPr>
        <w:jc w:val="right"/>
        <w:rPr>
          <w:rFonts w:cs="Arial"/>
          <w:bCs/>
        </w:rPr>
      </w:pPr>
      <w:r w:rsidRPr="00C77E71">
        <w:rPr>
          <w:rFonts w:cs="Arial"/>
          <w:bCs/>
        </w:rPr>
        <w:t>Jadson Ramos de Queiroz</w:t>
      </w:r>
      <w:r w:rsidRPr="004132B2">
        <w:rPr>
          <w:rStyle w:val="Refdenotaderodap"/>
          <w:rFonts w:cs="Arial"/>
          <w:bCs/>
        </w:rPr>
        <w:footnoteReference w:id="4"/>
      </w:r>
    </w:p>
    <w:p w14:paraId="696DDDFE" w14:textId="77777777" w:rsidR="004945C5" w:rsidRPr="004132B2" w:rsidRDefault="004945C5" w:rsidP="004945C5">
      <w:pPr>
        <w:jc w:val="right"/>
        <w:rPr>
          <w:rFonts w:cs="Arial"/>
          <w:b/>
          <w:bCs/>
          <w:sz w:val="24"/>
          <w:szCs w:val="24"/>
        </w:rPr>
      </w:pPr>
      <w:bookmarkStart w:id="2" w:name="_Hlk206359206"/>
    </w:p>
    <w:p w14:paraId="36EA434C" w14:textId="71F8595A" w:rsidR="004945C5" w:rsidRPr="004132B2" w:rsidRDefault="00E74B5E" w:rsidP="004945C5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proofErr w:type="gramStart"/>
      <w:r w:rsidRPr="004132B2">
        <w:rPr>
          <w:rFonts w:ascii="Arial" w:hAnsi="Arial" w:cs="Arial"/>
          <w:b/>
          <w:bCs/>
          <w:color w:val="auto"/>
          <w:sz w:val="24"/>
          <w:szCs w:val="24"/>
        </w:rPr>
        <w:t>1  INTRODUÇÃO</w:t>
      </w:r>
      <w:proofErr w:type="gramEnd"/>
    </w:p>
    <w:p w14:paraId="558B13C5" w14:textId="77777777" w:rsidR="00E74B5E" w:rsidRPr="004132B2" w:rsidRDefault="00E74B5E" w:rsidP="00E74B5E">
      <w:pPr>
        <w:pStyle w:val="texto"/>
        <w:spacing w:before="0" w:after="0"/>
      </w:pPr>
      <w:r w:rsidRPr="004132B2">
        <w:t xml:space="preserve">A preocupação com ações de responsabilidade socioambiental é limitada no contexto atual das organizações. Não obstante, tais reflexos não são diferentes nas instituições educacionais, as quais ainda apresentam como missão a formação de cidadãos conscientes e responsáveis pelas suas atitudes e impactos causados pelas mesmas (ARAGÃO et al., 2020). </w:t>
      </w:r>
    </w:p>
    <w:p w14:paraId="53824A00" w14:textId="77777777" w:rsidR="00E74B5E" w:rsidRPr="004132B2" w:rsidRDefault="00E74B5E" w:rsidP="00E74B5E">
      <w:pPr>
        <w:pStyle w:val="texto"/>
        <w:spacing w:before="0" w:after="0"/>
      </w:pPr>
      <w:r w:rsidRPr="004132B2">
        <w:t xml:space="preserve">A gestão ambiental pode contribuir com o conhecimento dessa realidade e para a instituição de novas posturas frente ao ambiente, a começar pelo próprio espaço escolar (ARAGÃO; SANTOS &amp; SILVA, 2011). </w:t>
      </w:r>
    </w:p>
    <w:p w14:paraId="485DCF3F" w14:textId="77777777" w:rsidR="00E74B5E" w:rsidRPr="004132B2" w:rsidRDefault="00E74B5E" w:rsidP="00E74B5E">
      <w:pPr>
        <w:pStyle w:val="texto"/>
        <w:spacing w:before="0" w:after="0"/>
      </w:pPr>
      <w:r w:rsidRPr="004132B2">
        <w:t xml:space="preserve">Segundo OSÓRIO (2018), o desenvolvimento de projetos que envolvam Educação Ambiental (EA) possibilitam o despertar de alunos da Educação Básica para as importantes questões ambientais acerca de nossa sociedade. Neste contexto, uma das alternativas para atender às expectativas destes indivíduos é a divulgação científica através dos espaços não formais de ensino de ciências (CLARKE, 2002), como por exemplo, os viveiros educativos. </w:t>
      </w:r>
    </w:p>
    <w:p w14:paraId="51E47748" w14:textId="77777777" w:rsidR="00E74B5E" w:rsidRPr="004132B2" w:rsidRDefault="00E74B5E" w:rsidP="00E74B5E">
      <w:pPr>
        <w:pStyle w:val="texto"/>
        <w:spacing w:before="0" w:after="0"/>
      </w:pPr>
      <w:r w:rsidRPr="004132B2">
        <w:t xml:space="preserve">Viveiro é o ambiente/local onde germinam e se desenvolvem todo tipo de planta. É nele que as mudas serão cuidadas até adquirir idade e tamanho suficientes para serem levadas ao local definitivo, onde serão plantadas (OLIVEIRA et al., 2016). De acordo com Vasconcelos et al.  (2012), um viveiro contempla infraestrutura física e operacional para a obtenção de mudas, tanto no aspecto técnico, na produção de mudas, quanto no aspecto da profissionalização da gestão, pois estas iniciativas desenvolvem atividades de cultivo, armazenamento e distribuição de mudas. </w:t>
      </w:r>
    </w:p>
    <w:p w14:paraId="54DB1F38" w14:textId="77777777" w:rsidR="00C77E71" w:rsidRDefault="00E74B5E" w:rsidP="00E74B5E">
      <w:pPr>
        <w:pStyle w:val="texto"/>
        <w:spacing w:before="0" w:after="0"/>
      </w:pPr>
      <w:r w:rsidRPr="004132B2">
        <w:t xml:space="preserve">Logo, os Viveiros Educadores são espaços de produção de mudas de espécies vegetais onde, além de produzi-las, desenvolve-se de forma Intencional, processos que buscam ampliar as possibilidades de construção de conhecimento, exercitando em seus procedimentos e práticas, reflexões que tragam em seu bojo, o olhar crítico sobre questões relevantes para a Educação Ambiental como: ética, solidariedade, responsabilidade socioambiental, segurança alimentar, inclusão social, recuperação </w:t>
      </w:r>
    </w:p>
    <w:p w14:paraId="20919260" w14:textId="77777777" w:rsidR="00C77E71" w:rsidRDefault="00C77E71" w:rsidP="00E74B5E">
      <w:pPr>
        <w:pStyle w:val="texto"/>
        <w:spacing w:before="0" w:after="0"/>
      </w:pPr>
    </w:p>
    <w:p w14:paraId="774734F2" w14:textId="77777777" w:rsidR="00C77E71" w:rsidRDefault="00C77E71" w:rsidP="00E74B5E">
      <w:pPr>
        <w:pStyle w:val="texto"/>
        <w:spacing w:before="0" w:after="0"/>
      </w:pPr>
    </w:p>
    <w:p w14:paraId="4C4A4776" w14:textId="77777777" w:rsidR="00C77E71" w:rsidRDefault="00C77E71" w:rsidP="00E74B5E">
      <w:pPr>
        <w:pStyle w:val="texto"/>
        <w:spacing w:before="0" w:after="0"/>
      </w:pPr>
    </w:p>
    <w:p w14:paraId="337F8BAE" w14:textId="77777777" w:rsidR="00C77E71" w:rsidRDefault="00C77E71" w:rsidP="00E74B5E">
      <w:pPr>
        <w:pStyle w:val="texto"/>
        <w:spacing w:before="0" w:after="0"/>
      </w:pPr>
    </w:p>
    <w:p w14:paraId="44C0E55D" w14:textId="54E745AD" w:rsidR="00E74B5E" w:rsidRPr="004132B2" w:rsidRDefault="00E74B5E" w:rsidP="004E29CB">
      <w:pPr>
        <w:pStyle w:val="texto"/>
        <w:spacing w:before="0" w:after="0"/>
        <w:ind w:firstLine="0"/>
      </w:pPr>
      <w:r w:rsidRPr="004132B2">
        <w:t>de áreas degradadas entre outras possibilidades. Neles, a produção de mudas é tratada como porta de entrada para reflexões mais profundas sobre as causas e possibilidades de enfrentamento para a problemática socioambiental (LEMOS et al., 2008).</w:t>
      </w:r>
    </w:p>
    <w:p w14:paraId="0F361588" w14:textId="3D601E08" w:rsidR="004132B2" w:rsidRPr="00240756" w:rsidRDefault="00E74B5E" w:rsidP="00240756">
      <w:pPr>
        <w:ind w:firstLine="708"/>
        <w:rPr>
          <w:sz w:val="24"/>
          <w:szCs w:val="24"/>
        </w:rPr>
      </w:pPr>
      <w:r w:rsidRPr="004132B2">
        <w:rPr>
          <w:sz w:val="24"/>
          <w:szCs w:val="24"/>
        </w:rPr>
        <w:t>Diante do exposto, o trabalho teve como objetivo promover a Educação Ambiental de forma multidisciplinar por meio da implementação de viveiros didáticos em escolas públicas do ensino fundamental, estimulando a conscientização socioambiental, a construção do conhecimento científico e o protagonismo estudantil em ações voltadas à sustentabilidade e à cidadania.</w:t>
      </w:r>
      <w:r w:rsidR="004132B2" w:rsidRPr="004132B2">
        <w:rPr>
          <w:sz w:val="24"/>
          <w:szCs w:val="24"/>
        </w:rPr>
        <w:t xml:space="preserve"> </w:t>
      </w:r>
      <w:r w:rsidR="004132B2" w:rsidRPr="004132B2">
        <w:rPr>
          <w:rFonts w:cs="Arial"/>
          <w:sz w:val="24"/>
          <w:szCs w:val="24"/>
        </w:rPr>
        <w:t>De modo mais específico, objetiva-se produzir e plantar mudas de espécies florestais nativas e frutíferas; contribuir com o ensino e aprendizagem nas escolas envolvidas sobre os temas ambientais; e aproximar as escolas e os sujeitos sociais (professores, alunos, funcionários, pais e responsáveis, lideranças) da realidade socioambiental de seu entorno. </w:t>
      </w:r>
    </w:p>
    <w:p w14:paraId="62B506A4" w14:textId="1EAFB8E4" w:rsidR="004945C5" w:rsidRPr="004132B2" w:rsidRDefault="00E74B5E" w:rsidP="004945C5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4132B2">
        <w:rPr>
          <w:rFonts w:ascii="Arial" w:hAnsi="Arial" w:cs="Arial"/>
          <w:b/>
          <w:bCs/>
          <w:color w:val="auto"/>
          <w:sz w:val="24"/>
          <w:szCs w:val="24"/>
        </w:rPr>
        <w:t xml:space="preserve">2 </w:t>
      </w:r>
      <w:r w:rsidR="004945C5" w:rsidRPr="004132B2">
        <w:rPr>
          <w:rFonts w:ascii="Arial" w:hAnsi="Arial" w:cs="Arial"/>
          <w:b/>
          <w:bCs/>
          <w:color w:val="auto"/>
          <w:sz w:val="24"/>
          <w:szCs w:val="24"/>
        </w:rPr>
        <w:t>METODOLOGIA</w:t>
      </w:r>
    </w:p>
    <w:p w14:paraId="5FF9CF88" w14:textId="77777777" w:rsidR="00095C94" w:rsidRDefault="00585F59" w:rsidP="00585F59">
      <w:pPr>
        <w:tabs>
          <w:tab w:val="left" w:pos="284"/>
        </w:tabs>
        <w:ind w:firstLine="709"/>
        <w:rPr>
          <w:rFonts w:cs="Arial"/>
          <w:sz w:val="24"/>
          <w:szCs w:val="24"/>
        </w:rPr>
      </w:pPr>
      <w:r w:rsidRPr="00585F59">
        <w:rPr>
          <w:rFonts w:cs="Arial"/>
          <w:sz w:val="24"/>
          <w:szCs w:val="24"/>
        </w:rPr>
        <w:t xml:space="preserve">A implantação dos dois viveiros escolares em escolas públicas de Garanhuns-PE resultou da integração de dois projetos distintos, anteriormente desenvolvidos por professores do IFPE – Campus Garanhuns. O primeiro, coordenado pelo professor </w:t>
      </w:r>
      <w:proofErr w:type="spellStart"/>
      <w:r w:rsidRPr="00585F59">
        <w:rPr>
          <w:rFonts w:eastAsiaTheme="majorEastAsia" w:cs="Arial"/>
          <w:sz w:val="24"/>
          <w:szCs w:val="24"/>
        </w:rPr>
        <w:t>Évio</w:t>
      </w:r>
      <w:proofErr w:type="spellEnd"/>
      <w:r w:rsidRPr="00585F59">
        <w:rPr>
          <w:rFonts w:eastAsiaTheme="majorEastAsia" w:cs="Arial"/>
          <w:sz w:val="24"/>
          <w:szCs w:val="24"/>
        </w:rPr>
        <w:t xml:space="preserve"> Alves Galindo</w:t>
      </w:r>
      <w:r w:rsidRPr="00585F59">
        <w:rPr>
          <w:rFonts w:cs="Arial"/>
          <w:sz w:val="24"/>
          <w:szCs w:val="24"/>
        </w:rPr>
        <w:t xml:space="preserve">, intitulado </w:t>
      </w:r>
      <w:r w:rsidRPr="00585F59">
        <w:rPr>
          <w:rFonts w:eastAsiaTheme="majorEastAsia" w:cs="Arial"/>
          <w:sz w:val="24"/>
          <w:szCs w:val="24"/>
        </w:rPr>
        <w:t>Gerenciamento e Condução do Viveiro para Produção de Mudas do IFPE – Campus Garanhuns</w:t>
      </w:r>
      <w:r w:rsidRPr="00585F59">
        <w:rPr>
          <w:rFonts w:cs="Arial"/>
          <w:sz w:val="24"/>
          <w:szCs w:val="24"/>
        </w:rPr>
        <w:t xml:space="preserve">, de caráter permanente e voltado à produção e manejo de espécies nativas. O segundo, conduzido pelo professor </w:t>
      </w:r>
      <w:r w:rsidRPr="00585F59">
        <w:rPr>
          <w:rFonts w:eastAsiaTheme="majorEastAsia" w:cs="Arial"/>
          <w:sz w:val="24"/>
          <w:szCs w:val="24"/>
        </w:rPr>
        <w:t>João Paulo de Vasconcelos Aragão</w:t>
      </w:r>
      <w:r w:rsidRPr="00585F59">
        <w:rPr>
          <w:rFonts w:cs="Arial"/>
          <w:sz w:val="24"/>
          <w:szCs w:val="24"/>
        </w:rPr>
        <w:t xml:space="preserve">, denominado </w:t>
      </w:r>
      <w:r w:rsidRPr="00585F59">
        <w:rPr>
          <w:rFonts w:eastAsiaTheme="majorEastAsia" w:cs="Arial"/>
          <w:sz w:val="24"/>
          <w:szCs w:val="24"/>
        </w:rPr>
        <w:t>A Política Nacional de Educação Ambiental (PNEA) nas instituições de ensino públicas em espaços periurbanos de Garanhuns-PE</w:t>
      </w:r>
      <w:r w:rsidRPr="00585F59">
        <w:rPr>
          <w:rFonts w:cs="Arial"/>
          <w:sz w:val="24"/>
          <w:szCs w:val="24"/>
        </w:rPr>
        <w:t xml:space="preserve">, com ênfase na inserção da educação ambiental no contexto escolar. </w:t>
      </w:r>
    </w:p>
    <w:p w14:paraId="4BA489B1" w14:textId="77777777" w:rsidR="00095C94" w:rsidRDefault="00095C94" w:rsidP="00585F59">
      <w:pPr>
        <w:tabs>
          <w:tab w:val="left" w:pos="284"/>
        </w:tabs>
        <w:ind w:firstLine="709"/>
        <w:rPr>
          <w:rFonts w:cs="Arial"/>
          <w:sz w:val="24"/>
          <w:szCs w:val="24"/>
        </w:rPr>
      </w:pPr>
      <w:r w:rsidRPr="00095C94">
        <w:rPr>
          <w:rFonts w:cs="Arial"/>
          <w:sz w:val="24"/>
          <w:szCs w:val="24"/>
        </w:rPr>
        <w:t>As escolas foram selecionadas considerando os locais em que o Projeto A Política Nacional de Educação Ambiental (PNEA) nas instituições de ensino públicas em espaços periurbanos de Garanhuns-PE já estava em andamento.</w:t>
      </w:r>
    </w:p>
    <w:p w14:paraId="4CE74B72" w14:textId="024323B8" w:rsidR="00585F59" w:rsidRPr="00027015" w:rsidRDefault="00585F59" w:rsidP="00585F59">
      <w:pPr>
        <w:tabs>
          <w:tab w:val="left" w:pos="284"/>
        </w:tabs>
        <w:ind w:firstLine="709"/>
        <w:rPr>
          <w:rFonts w:cs="Arial"/>
          <w:sz w:val="24"/>
          <w:szCs w:val="24"/>
        </w:rPr>
      </w:pPr>
      <w:r w:rsidRPr="00585F59">
        <w:rPr>
          <w:rFonts w:cs="Arial"/>
          <w:sz w:val="24"/>
          <w:szCs w:val="24"/>
        </w:rPr>
        <w:t>A articulação dessas experiências permitiu adaptar metodologias já consolidadas ao ambiente escolar, com o objetivo de consolidar os viveiros como espaços permanentes de ensino, aprendizagem e aproximação socioambiental.</w:t>
      </w:r>
    </w:p>
    <w:p w14:paraId="6FC886F0" w14:textId="77777777" w:rsidR="00095C94" w:rsidRDefault="00095C94" w:rsidP="00095C94">
      <w:pPr>
        <w:tabs>
          <w:tab w:val="left" w:pos="284"/>
        </w:tabs>
        <w:ind w:firstLine="709"/>
        <w:rPr>
          <w:rFonts w:cs="Arial"/>
          <w:sz w:val="24"/>
          <w:szCs w:val="24"/>
        </w:rPr>
      </w:pPr>
      <w:r w:rsidRPr="00095C94">
        <w:rPr>
          <w:rFonts w:cs="Arial"/>
          <w:sz w:val="24"/>
          <w:szCs w:val="24"/>
        </w:rPr>
        <w:t>As escolas públicas das regiões periurbanas do município de Garanhuns-PE foram selecionadas considerando critérios como disponibilidade de área livre, acesso à água e interesse pedagógico. Em cada escola, o espaço destinado foi estruturado a partir de recursos de baixo custo.</w:t>
      </w:r>
    </w:p>
    <w:p w14:paraId="20AF6D22" w14:textId="6C180018" w:rsidR="004132B2" w:rsidRDefault="00095C94" w:rsidP="00095C94">
      <w:pPr>
        <w:tabs>
          <w:tab w:val="left" w:pos="284"/>
        </w:tabs>
        <w:ind w:firstLine="709"/>
        <w:rPr>
          <w:sz w:val="24"/>
          <w:szCs w:val="32"/>
        </w:rPr>
      </w:pPr>
      <w:r w:rsidRPr="00095C94">
        <w:rPr>
          <w:sz w:val="24"/>
          <w:szCs w:val="32"/>
        </w:rPr>
        <w:t>As estruturas, com dimensões de 3 x 6 m, foram montadas em regime colaborativo, envolvendo professores, alunas voluntárias do IFPE e membros da comunidade escolar. O espaço contou com sombreamento parcial, utilizando sombrite de 80% para proteção das mudas, além de bancadas para a organização dos recipientes e uma área destinada ao armazenamento de insumos.</w:t>
      </w:r>
    </w:p>
    <w:p w14:paraId="4EAC22FC" w14:textId="77777777" w:rsidR="00095C94" w:rsidRPr="00095C94" w:rsidRDefault="00095C94" w:rsidP="00095C94">
      <w:pPr>
        <w:tabs>
          <w:tab w:val="left" w:pos="284"/>
        </w:tabs>
        <w:ind w:firstLine="709"/>
        <w:rPr>
          <w:sz w:val="24"/>
          <w:szCs w:val="32"/>
        </w:rPr>
      </w:pPr>
    </w:p>
    <w:p w14:paraId="1F34ED46" w14:textId="21070CB7" w:rsidR="004945C5" w:rsidRDefault="00E74B5E" w:rsidP="004945C5">
      <w:pPr>
        <w:pStyle w:val="Ttulo1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r w:rsidRPr="004132B2">
        <w:rPr>
          <w:rFonts w:ascii="Arial" w:hAnsi="Arial" w:cs="Arial"/>
          <w:b/>
          <w:bCs/>
          <w:color w:val="auto"/>
          <w:sz w:val="24"/>
          <w:szCs w:val="24"/>
        </w:rPr>
        <w:t xml:space="preserve">3 </w:t>
      </w:r>
      <w:r w:rsidR="004945C5" w:rsidRPr="004132B2">
        <w:rPr>
          <w:rFonts w:ascii="Arial" w:hAnsi="Arial" w:cs="Arial"/>
          <w:b/>
          <w:bCs/>
          <w:color w:val="auto"/>
          <w:sz w:val="24"/>
          <w:szCs w:val="24"/>
        </w:rPr>
        <w:t>RESULTADOS E DISCUSSÃO</w:t>
      </w:r>
    </w:p>
    <w:p w14:paraId="14F8CD2F" w14:textId="77777777" w:rsidR="00095C94" w:rsidRDefault="009232DF" w:rsidP="009E05E2">
      <w:pPr>
        <w:ind w:firstLine="709"/>
        <w:rPr>
          <w:rFonts w:cs="Arial"/>
          <w:sz w:val="24"/>
          <w:szCs w:val="24"/>
        </w:rPr>
      </w:pPr>
      <w:r w:rsidRPr="00844D4A">
        <w:rPr>
          <w:rFonts w:cs="Arial"/>
          <w:sz w:val="24"/>
          <w:szCs w:val="24"/>
        </w:rPr>
        <w:t>A participação dos estudantes foi e permanece central no processo, assegurando que os viveiros se consolidassem como espaços de aprendizado prático</w:t>
      </w:r>
      <w:r w:rsidRPr="009E05E2">
        <w:rPr>
          <w:rFonts w:cs="Arial"/>
          <w:sz w:val="24"/>
          <w:szCs w:val="24"/>
        </w:rPr>
        <w:t xml:space="preserve"> e de</w:t>
      </w:r>
      <w:r w:rsidRPr="00844D4A">
        <w:rPr>
          <w:rFonts w:cs="Arial"/>
          <w:sz w:val="24"/>
          <w:szCs w:val="24"/>
        </w:rPr>
        <w:t xml:space="preserve"> pesquisa. A construção das estruturas foi sucedida por oficinas pedagógicas que </w:t>
      </w:r>
    </w:p>
    <w:p w14:paraId="4638C5BF" w14:textId="77777777" w:rsidR="00095C94" w:rsidRDefault="00095C94" w:rsidP="00095C94">
      <w:pPr>
        <w:rPr>
          <w:rFonts w:cs="Arial"/>
          <w:sz w:val="24"/>
          <w:szCs w:val="24"/>
        </w:rPr>
      </w:pPr>
    </w:p>
    <w:p w14:paraId="2981B4D6" w14:textId="77777777" w:rsidR="00095C94" w:rsidRDefault="00095C94" w:rsidP="00095C94">
      <w:pPr>
        <w:rPr>
          <w:rFonts w:cs="Arial"/>
          <w:sz w:val="24"/>
          <w:szCs w:val="24"/>
        </w:rPr>
      </w:pPr>
    </w:p>
    <w:p w14:paraId="48C647AC" w14:textId="77777777" w:rsidR="00095C94" w:rsidRDefault="00095C94" w:rsidP="00095C94">
      <w:pPr>
        <w:rPr>
          <w:rFonts w:cs="Arial"/>
          <w:sz w:val="24"/>
          <w:szCs w:val="24"/>
        </w:rPr>
      </w:pPr>
    </w:p>
    <w:p w14:paraId="288F2E36" w14:textId="700346F6" w:rsidR="009232DF" w:rsidRPr="00844D4A" w:rsidRDefault="009232DF" w:rsidP="00095C94">
      <w:pPr>
        <w:rPr>
          <w:rFonts w:cs="Arial"/>
          <w:sz w:val="24"/>
          <w:szCs w:val="24"/>
        </w:rPr>
      </w:pPr>
      <w:r w:rsidRPr="00844D4A">
        <w:rPr>
          <w:rFonts w:cs="Arial"/>
          <w:sz w:val="24"/>
          <w:szCs w:val="24"/>
        </w:rPr>
        <w:t>abordaram temas como a importância dos viveiros na educação ambiental, compostagem, produção de mudas e transplante, possibilitando a integração entre conteúdos curriculares e práticas ambientais.</w:t>
      </w:r>
    </w:p>
    <w:p w14:paraId="17EC9BFF" w14:textId="7C4C677A" w:rsidR="009232DF" w:rsidRPr="00844D4A" w:rsidRDefault="009232DF" w:rsidP="00C77E71">
      <w:pPr>
        <w:ind w:firstLine="709"/>
        <w:rPr>
          <w:rFonts w:cs="Arial"/>
          <w:sz w:val="24"/>
          <w:szCs w:val="24"/>
        </w:rPr>
      </w:pPr>
      <w:r w:rsidRPr="00844D4A">
        <w:rPr>
          <w:rFonts w:cs="Arial"/>
          <w:sz w:val="24"/>
          <w:szCs w:val="24"/>
        </w:rPr>
        <w:t>O envolvimento da comunidade escolar tem sido expressivo: professores, alunos, funcionários e lideranças locais participam das atividades, fortalecendo vínculos entre escola e comunidade. A gestão dos viveiros foi organizada de forma compartilhada entre docentes responsáveis, alunos e membros da comunidade escolar. Estabeleceram-se rotinas de irrigação, limpeza e acompanhamento das mudas. Para garantir sua permanência, cada escola recebeu orientações para integrar o viveiro</w:t>
      </w:r>
      <w:r w:rsidRPr="009E05E2">
        <w:rPr>
          <w:rFonts w:cs="Arial"/>
          <w:sz w:val="24"/>
          <w:szCs w:val="24"/>
        </w:rPr>
        <w:t xml:space="preserve">, </w:t>
      </w:r>
      <w:r w:rsidRPr="00844D4A">
        <w:rPr>
          <w:rFonts w:cs="Arial"/>
          <w:sz w:val="24"/>
          <w:szCs w:val="24"/>
        </w:rPr>
        <w:t>consolidando-o como espaço permanente de formação socioambiental.</w:t>
      </w:r>
    </w:p>
    <w:p w14:paraId="6B2938F6" w14:textId="24DAB11B" w:rsidR="009232DF" w:rsidRPr="00844D4A" w:rsidRDefault="009232DF" w:rsidP="009E05E2">
      <w:pPr>
        <w:ind w:firstLine="709"/>
        <w:rPr>
          <w:rFonts w:cs="Arial"/>
          <w:sz w:val="24"/>
          <w:szCs w:val="24"/>
        </w:rPr>
      </w:pPr>
      <w:r w:rsidRPr="00844D4A">
        <w:rPr>
          <w:rFonts w:cs="Arial"/>
          <w:sz w:val="24"/>
          <w:szCs w:val="24"/>
        </w:rPr>
        <w:t>Os viveiros também têm se configurado como espaços de aproximação entre escola e sociedade, estimulando práticas de cidadania e consciência socioambiental. As mudas produzidas vêm sendo destinadas ao paisagismo escolar, à arborização de comunidades vizinhas e a ações de recuperação de áreas degradadas, ampliando o alcance das práticas realizadas.</w:t>
      </w:r>
    </w:p>
    <w:p w14:paraId="277B1F78" w14:textId="77777777" w:rsidR="009232DF" w:rsidRPr="00844D4A" w:rsidRDefault="009232DF" w:rsidP="009E05E2">
      <w:pPr>
        <w:ind w:firstLine="709"/>
        <w:rPr>
          <w:rFonts w:cs="Arial"/>
          <w:sz w:val="24"/>
          <w:szCs w:val="24"/>
        </w:rPr>
      </w:pPr>
      <w:r w:rsidRPr="00844D4A">
        <w:rPr>
          <w:rFonts w:cs="Arial"/>
          <w:sz w:val="24"/>
          <w:szCs w:val="24"/>
        </w:rPr>
        <w:t>Além disso, diversas atividades educativas e de extensão foram desenvolvidas a partir da presença dos viveiros nas escolas:</w:t>
      </w:r>
    </w:p>
    <w:p w14:paraId="074D6A67" w14:textId="77777777" w:rsidR="009E05E2" w:rsidRDefault="009232DF" w:rsidP="009E05E2">
      <w:pPr>
        <w:ind w:firstLine="709"/>
        <w:rPr>
          <w:rFonts w:cs="Arial"/>
          <w:sz w:val="24"/>
          <w:szCs w:val="24"/>
        </w:rPr>
      </w:pPr>
      <w:r w:rsidRPr="00844D4A">
        <w:rPr>
          <w:rFonts w:eastAsiaTheme="majorEastAsia" w:cs="Arial"/>
          <w:sz w:val="24"/>
          <w:szCs w:val="24"/>
        </w:rPr>
        <w:t>Semana do Meio Ambiente (02 a 06 de junho de 2025):</w:t>
      </w:r>
      <w:r w:rsidRPr="00844D4A">
        <w:rPr>
          <w:rFonts w:cs="Arial"/>
          <w:sz w:val="24"/>
          <w:szCs w:val="24"/>
        </w:rPr>
        <w:t xml:space="preserve"> contemplou palestras, dinâmicas, aulas de campo, plantios e sessões de cinema ambiental, em parceria com a UFAPE, UPE, IFPE, Sesc e Secretaria de Meio Ambiente. A organização foi conduzida pelos docentes da </w:t>
      </w:r>
      <w:bookmarkStart w:id="3" w:name="_Hlk206358972"/>
      <w:r w:rsidRPr="00844D4A">
        <w:rPr>
          <w:rFonts w:cs="Arial"/>
          <w:sz w:val="24"/>
          <w:szCs w:val="24"/>
        </w:rPr>
        <w:t>Escola Municipal Silvino Almeida</w:t>
      </w:r>
      <w:bookmarkEnd w:id="3"/>
      <w:r w:rsidRPr="00844D4A">
        <w:rPr>
          <w:rFonts w:cs="Arial"/>
          <w:sz w:val="24"/>
          <w:szCs w:val="24"/>
        </w:rPr>
        <w:t>, com intensa colaboração da equipe gestora.</w:t>
      </w:r>
    </w:p>
    <w:p w14:paraId="5D8CD7F2" w14:textId="689C7A8D" w:rsidR="009E05E2" w:rsidRDefault="009232DF" w:rsidP="009E05E2">
      <w:pPr>
        <w:ind w:firstLine="709"/>
        <w:rPr>
          <w:rFonts w:cs="Arial"/>
          <w:sz w:val="24"/>
          <w:szCs w:val="24"/>
        </w:rPr>
      </w:pPr>
      <w:r w:rsidRPr="00844D4A">
        <w:rPr>
          <w:rFonts w:eastAsiaTheme="majorEastAsia" w:cs="Arial"/>
          <w:sz w:val="24"/>
          <w:szCs w:val="24"/>
        </w:rPr>
        <w:t>Prática Laboratorial de Educação Ambiental (08 de agosto de 2025):</w:t>
      </w:r>
      <w:r w:rsidRPr="00844D4A">
        <w:rPr>
          <w:rFonts w:cs="Arial"/>
          <w:sz w:val="24"/>
          <w:szCs w:val="24"/>
        </w:rPr>
        <w:t xml:space="preserve"> realizada na</w:t>
      </w:r>
      <w:r w:rsidR="00927C94">
        <w:rPr>
          <w:rFonts w:cs="Arial"/>
          <w:sz w:val="24"/>
          <w:szCs w:val="24"/>
        </w:rPr>
        <w:t>s</w:t>
      </w:r>
      <w:r w:rsidRPr="00844D4A">
        <w:rPr>
          <w:rFonts w:cs="Arial"/>
          <w:sz w:val="24"/>
          <w:szCs w:val="24"/>
        </w:rPr>
        <w:t xml:space="preserve"> Escola</w:t>
      </w:r>
      <w:r w:rsidR="00927C94">
        <w:rPr>
          <w:rFonts w:cs="Arial"/>
          <w:sz w:val="24"/>
          <w:szCs w:val="24"/>
        </w:rPr>
        <w:t>s</w:t>
      </w:r>
      <w:r w:rsidRPr="00844D4A">
        <w:rPr>
          <w:rFonts w:cs="Arial"/>
          <w:sz w:val="24"/>
          <w:szCs w:val="24"/>
        </w:rPr>
        <w:t xml:space="preserve"> Municipa</w:t>
      </w:r>
      <w:r w:rsidR="00927C94">
        <w:rPr>
          <w:rFonts w:cs="Arial"/>
          <w:sz w:val="24"/>
          <w:szCs w:val="24"/>
        </w:rPr>
        <w:t xml:space="preserve">is </w:t>
      </w:r>
      <w:r w:rsidRPr="00844D4A">
        <w:rPr>
          <w:rFonts w:cs="Arial"/>
          <w:sz w:val="24"/>
          <w:szCs w:val="24"/>
        </w:rPr>
        <w:t>Silvino Almeida</w:t>
      </w:r>
      <w:r w:rsidR="00927C94">
        <w:rPr>
          <w:rFonts w:cs="Arial"/>
          <w:sz w:val="24"/>
          <w:szCs w:val="24"/>
        </w:rPr>
        <w:t xml:space="preserve"> e Jaime Luna</w:t>
      </w:r>
      <w:r w:rsidRPr="00844D4A">
        <w:rPr>
          <w:rFonts w:cs="Arial"/>
          <w:sz w:val="24"/>
          <w:szCs w:val="24"/>
        </w:rPr>
        <w:t>, conduzida</w:t>
      </w:r>
      <w:r w:rsidR="00927C94">
        <w:rPr>
          <w:rFonts w:cs="Arial"/>
          <w:sz w:val="24"/>
          <w:szCs w:val="24"/>
        </w:rPr>
        <w:t>s</w:t>
      </w:r>
      <w:r w:rsidRPr="00844D4A">
        <w:rPr>
          <w:rFonts w:cs="Arial"/>
          <w:sz w:val="24"/>
          <w:szCs w:val="24"/>
        </w:rPr>
        <w:t xml:space="preserve"> por estudantes pesquisadoras do Observatório Elo.</w:t>
      </w:r>
    </w:p>
    <w:p w14:paraId="0A0C7FB6" w14:textId="206EC63C" w:rsidR="009E05E2" w:rsidRDefault="009232DF" w:rsidP="009E05E2">
      <w:pPr>
        <w:ind w:firstLine="709"/>
        <w:rPr>
          <w:rFonts w:cs="Arial"/>
          <w:sz w:val="24"/>
          <w:szCs w:val="24"/>
        </w:rPr>
      </w:pPr>
      <w:r w:rsidRPr="00844D4A">
        <w:rPr>
          <w:rFonts w:eastAsiaTheme="majorEastAsia" w:cs="Arial"/>
          <w:sz w:val="24"/>
          <w:szCs w:val="24"/>
        </w:rPr>
        <w:t>Oficina “Manuseio de mudas em prol da educação ambiental”:</w:t>
      </w:r>
      <w:r w:rsidRPr="00844D4A">
        <w:rPr>
          <w:rFonts w:cs="Arial"/>
          <w:sz w:val="24"/>
          <w:szCs w:val="24"/>
        </w:rPr>
        <w:t xml:space="preserve"> desenvolvida em parceria entre o Observatório Elo e a equipe docente e técnica da</w:t>
      </w:r>
      <w:r w:rsidR="00927C94">
        <w:rPr>
          <w:rFonts w:cs="Arial"/>
          <w:sz w:val="24"/>
          <w:szCs w:val="24"/>
        </w:rPr>
        <w:t>s</w:t>
      </w:r>
      <w:r w:rsidRPr="00844D4A">
        <w:rPr>
          <w:rFonts w:cs="Arial"/>
          <w:sz w:val="24"/>
          <w:szCs w:val="24"/>
        </w:rPr>
        <w:t xml:space="preserve"> </w:t>
      </w:r>
      <w:r w:rsidR="00927C94" w:rsidRPr="00844D4A">
        <w:rPr>
          <w:rFonts w:cs="Arial"/>
          <w:sz w:val="24"/>
          <w:szCs w:val="24"/>
        </w:rPr>
        <w:t>Escola</w:t>
      </w:r>
      <w:r w:rsidR="00927C94">
        <w:rPr>
          <w:rFonts w:cs="Arial"/>
          <w:sz w:val="24"/>
          <w:szCs w:val="24"/>
        </w:rPr>
        <w:t>s</w:t>
      </w:r>
      <w:r w:rsidR="00927C94" w:rsidRPr="00844D4A">
        <w:rPr>
          <w:rFonts w:cs="Arial"/>
          <w:sz w:val="24"/>
          <w:szCs w:val="24"/>
        </w:rPr>
        <w:t xml:space="preserve"> Municipa</w:t>
      </w:r>
      <w:r w:rsidR="00927C94">
        <w:rPr>
          <w:rFonts w:cs="Arial"/>
          <w:sz w:val="24"/>
          <w:szCs w:val="24"/>
        </w:rPr>
        <w:t xml:space="preserve">is </w:t>
      </w:r>
      <w:r w:rsidR="00927C94" w:rsidRPr="00844D4A">
        <w:rPr>
          <w:rFonts w:cs="Arial"/>
          <w:sz w:val="24"/>
          <w:szCs w:val="24"/>
        </w:rPr>
        <w:t>Silvino Almeida</w:t>
      </w:r>
      <w:r w:rsidR="00927C94">
        <w:rPr>
          <w:rFonts w:cs="Arial"/>
          <w:sz w:val="24"/>
          <w:szCs w:val="24"/>
        </w:rPr>
        <w:t xml:space="preserve"> e Jaime Luna</w:t>
      </w:r>
      <w:r w:rsidRPr="00844D4A">
        <w:rPr>
          <w:rFonts w:cs="Arial"/>
          <w:sz w:val="24"/>
          <w:szCs w:val="24"/>
        </w:rPr>
        <w:t>.</w:t>
      </w:r>
    </w:p>
    <w:p w14:paraId="76609B09" w14:textId="22509FBB" w:rsidR="009232DF" w:rsidRPr="00844D4A" w:rsidRDefault="009232DF" w:rsidP="009E05E2">
      <w:pPr>
        <w:ind w:firstLine="709"/>
        <w:rPr>
          <w:rFonts w:cs="Arial"/>
          <w:sz w:val="24"/>
          <w:szCs w:val="24"/>
        </w:rPr>
      </w:pPr>
      <w:r w:rsidRPr="00844D4A">
        <w:rPr>
          <w:rFonts w:eastAsiaTheme="majorEastAsia" w:cs="Arial"/>
          <w:sz w:val="24"/>
          <w:szCs w:val="24"/>
        </w:rPr>
        <w:t>Eletiva “Aventuras no Pé de Feijão”:</w:t>
      </w:r>
      <w:r w:rsidRPr="00844D4A">
        <w:rPr>
          <w:rFonts w:cs="Arial"/>
          <w:sz w:val="24"/>
          <w:szCs w:val="24"/>
        </w:rPr>
        <w:t xml:space="preserve"> atividade lúdica baseada na história </w:t>
      </w:r>
      <w:r w:rsidRPr="00844D4A">
        <w:rPr>
          <w:rFonts w:eastAsiaTheme="majorEastAsia" w:cs="Arial"/>
          <w:i/>
          <w:iCs/>
          <w:sz w:val="24"/>
          <w:szCs w:val="24"/>
        </w:rPr>
        <w:t>João e o Pé de Feijão</w:t>
      </w:r>
      <w:r w:rsidRPr="00844D4A">
        <w:rPr>
          <w:rFonts w:cs="Arial"/>
          <w:sz w:val="24"/>
          <w:szCs w:val="24"/>
        </w:rPr>
        <w:t>. Os estudantes realizaram o plantio de sementes de feijão em copos transparentes com solo, que foram armazenados no viveiro escolar. A prática possibilitou diálogos sobre as necessidades básicas das plantas (água, luz e ar) e promoveu a observação do desenvolvimento vegetal (raízes, caule e folhas).</w:t>
      </w:r>
    </w:p>
    <w:p w14:paraId="6DE3C1A7" w14:textId="77777777" w:rsidR="00240756" w:rsidRDefault="009232DF" w:rsidP="00240756">
      <w:pPr>
        <w:ind w:firstLine="709"/>
        <w:rPr>
          <w:rFonts w:cs="Arial"/>
          <w:sz w:val="24"/>
          <w:szCs w:val="24"/>
        </w:rPr>
      </w:pPr>
      <w:r w:rsidRPr="00844D4A">
        <w:rPr>
          <w:rFonts w:cs="Arial"/>
          <w:sz w:val="24"/>
          <w:szCs w:val="24"/>
        </w:rPr>
        <w:t>O projeto tem contribuído para a formação de estudantes protagonistas e solidários. Durante as atividades, os alunos assumem responsabilidades no cuidado com as plantas, realizando registros diários sobre seu desenvolvimento. Essa vivência desperta a curiosidade científica, fortalece a capacidade de observação e reforça a consciência sobre a interdependência entre ser humano e natureza.</w:t>
      </w:r>
    </w:p>
    <w:p w14:paraId="09B460BC" w14:textId="0612D7B7" w:rsidR="00240756" w:rsidRDefault="00240756" w:rsidP="00240756">
      <w:pPr>
        <w:ind w:firstLine="709"/>
        <w:rPr>
          <w:rFonts w:cs="Arial"/>
          <w:sz w:val="24"/>
          <w:szCs w:val="24"/>
        </w:rPr>
      </w:pPr>
      <w:r w:rsidRPr="00240756">
        <w:rPr>
          <w:rFonts w:cs="Arial"/>
          <w:sz w:val="24"/>
          <w:szCs w:val="24"/>
        </w:rPr>
        <w:t>Os viveiros implantados nas escolas públicas de Garanhuns-PE consolidaram-se como ferramentas pedagógicas permanentes, aproximando teoria e prática e integrando o ensino de ciências à educação ambiental. Além de fortalecer vínculos entre escola, comunidade e instituições parceiras, a experiência admitiu, conforme Lemos et al. (2008), que a produção e manejo de mudas constitui porta de entrada para reflexões amplas sobre ética, cidadania, solidariedade, sustentabilidade, segurança alimentar e recuperação de áreas degradadas.</w:t>
      </w:r>
    </w:p>
    <w:p w14:paraId="11100926" w14:textId="3A9225E3" w:rsidR="007F6C9A" w:rsidRDefault="007F6C9A" w:rsidP="00240756">
      <w:pPr>
        <w:ind w:firstLine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 espécies trabalhadas até o momento </w:t>
      </w:r>
      <w:r w:rsidR="00AB3292">
        <w:rPr>
          <w:rFonts w:cs="Arial"/>
          <w:sz w:val="24"/>
          <w:szCs w:val="24"/>
        </w:rPr>
        <w:t>estão apresentadas na Tabela 1.</w:t>
      </w:r>
    </w:p>
    <w:p w14:paraId="6B712889" w14:textId="77777777" w:rsidR="00AB3292" w:rsidRDefault="00AB3292" w:rsidP="00240756">
      <w:pPr>
        <w:ind w:firstLine="709"/>
        <w:rPr>
          <w:rFonts w:cs="Arial"/>
          <w:sz w:val="24"/>
          <w:szCs w:val="24"/>
        </w:rPr>
      </w:pPr>
    </w:p>
    <w:p w14:paraId="430E53F0" w14:textId="77777777" w:rsidR="00AB3292" w:rsidRDefault="00AB3292" w:rsidP="00AB3292">
      <w:pPr>
        <w:rPr>
          <w:rFonts w:cs="Arial"/>
          <w:b/>
          <w:bCs/>
          <w:sz w:val="24"/>
          <w:szCs w:val="24"/>
        </w:rPr>
      </w:pPr>
    </w:p>
    <w:p w14:paraId="5E5398DF" w14:textId="77777777" w:rsidR="00AB3292" w:rsidRDefault="00AB3292" w:rsidP="00AB3292">
      <w:pPr>
        <w:rPr>
          <w:rFonts w:cs="Arial"/>
          <w:b/>
          <w:bCs/>
          <w:sz w:val="24"/>
          <w:szCs w:val="24"/>
        </w:rPr>
      </w:pPr>
    </w:p>
    <w:p w14:paraId="0C669566" w14:textId="77777777" w:rsidR="00AB3292" w:rsidRDefault="00AB3292" w:rsidP="00AB3292">
      <w:pPr>
        <w:rPr>
          <w:rFonts w:cs="Arial"/>
          <w:b/>
          <w:bCs/>
          <w:sz w:val="24"/>
          <w:szCs w:val="24"/>
        </w:rPr>
      </w:pPr>
    </w:p>
    <w:p w14:paraId="4098AC8F" w14:textId="77777777" w:rsidR="00AB3292" w:rsidRDefault="00AB3292" w:rsidP="00AB3292">
      <w:pPr>
        <w:rPr>
          <w:rFonts w:cs="Arial"/>
          <w:b/>
          <w:bCs/>
          <w:sz w:val="24"/>
          <w:szCs w:val="24"/>
        </w:rPr>
      </w:pPr>
    </w:p>
    <w:p w14:paraId="2A3E69A8" w14:textId="567E2685" w:rsidR="00AB3292" w:rsidRPr="00AB3292" w:rsidRDefault="00AB3292" w:rsidP="00AB3292">
      <w:pPr>
        <w:rPr>
          <w:rFonts w:cs="Arial"/>
          <w:sz w:val="24"/>
          <w:szCs w:val="24"/>
        </w:rPr>
      </w:pPr>
      <w:r w:rsidRPr="00AB3292">
        <w:rPr>
          <w:rFonts w:cs="Arial"/>
          <w:b/>
          <w:bCs/>
          <w:sz w:val="24"/>
          <w:szCs w:val="24"/>
        </w:rPr>
        <w:t>Tabela 1.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Número e descrição das espécies trabalhadas até o presente nos Viveiros implantados nas Escolas públicas de Garanhuns-PE.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3"/>
        <w:gridCol w:w="3550"/>
        <w:gridCol w:w="4387"/>
      </w:tblGrid>
      <w:tr w:rsidR="00AB3292" w14:paraId="7F58F46F" w14:textId="77777777" w:rsidTr="00AB3292">
        <w:tc>
          <w:tcPr>
            <w:tcW w:w="1123" w:type="dxa"/>
          </w:tcPr>
          <w:p w14:paraId="42BD01A1" w14:textId="58D7B08D" w:rsidR="00AB3292" w:rsidRPr="00AB3292" w:rsidRDefault="00AB3292" w:rsidP="00AB329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B3292">
              <w:rPr>
                <w:rFonts w:cs="Arial"/>
                <w:b/>
                <w:bCs/>
                <w:sz w:val="24"/>
                <w:szCs w:val="24"/>
              </w:rPr>
              <w:t>Número</w:t>
            </w:r>
          </w:p>
        </w:tc>
        <w:tc>
          <w:tcPr>
            <w:tcW w:w="3550" w:type="dxa"/>
          </w:tcPr>
          <w:p w14:paraId="67F459A6" w14:textId="666AFC9C" w:rsidR="00AB3292" w:rsidRPr="00AB3292" w:rsidRDefault="00AB3292" w:rsidP="00AB329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B3292">
              <w:rPr>
                <w:rFonts w:cs="Arial"/>
                <w:b/>
                <w:bCs/>
                <w:sz w:val="24"/>
                <w:szCs w:val="24"/>
              </w:rPr>
              <w:t>Nome popular</w:t>
            </w:r>
          </w:p>
        </w:tc>
        <w:tc>
          <w:tcPr>
            <w:tcW w:w="4387" w:type="dxa"/>
          </w:tcPr>
          <w:p w14:paraId="24201F2E" w14:textId="218D28FF" w:rsidR="00AB3292" w:rsidRPr="00AB3292" w:rsidRDefault="00AB3292" w:rsidP="00AB329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B3292">
              <w:rPr>
                <w:rFonts w:cs="Arial"/>
                <w:b/>
                <w:bCs/>
                <w:sz w:val="24"/>
                <w:szCs w:val="24"/>
              </w:rPr>
              <w:t>Nome científico</w:t>
            </w:r>
          </w:p>
        </w:tc>
      </w:tr>
      <w:tr w:rsidR="00AB3292" w14:paraId="7E117E20" w14:textId="77777777" w:rsidTr="00AB3292">
        <w:tc>
          <w:tcPr>
            <w:tcW w:w="1123" w:type="dxa"/>
          </w:tcPr>
          <w:p w14:paraId="12A64688" w14:textId="3283F597" w:rsidR="00AB3292" w:rsidRDefault="00AB3292" w:rsidP="00AB329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3550" w:type="dxa"/>
          </w:tcPr>
          <w:p w14:paraId="0FEC7ACB" w14:textId="59204C6E" w:rsidR="00AB3292" w:rsidRDefault="00AB3292" w:rsidP="00AB329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Pr="007F6C9A">
              <w:rPr>
                <w:rFonts w:cs="Arial"/>
                <w:sz w:val="24"/>
                <w:szCs w:val="24"/>
              </w:rPr>
              <w:t>roeira</w:t>
            </w:r>
          </w:p>
        </w:tc>
        <w:tc>
          <w:tcPr>
            <w:tcW w:w="4387" w:type="dxa"/>
          </w:tcPr>
          <w:p w14:paraId="7E2F77BD" w14:textId="40ABD974" w:rsidR="00AB3292" w:rsidRDefault="00AB3292" w:rsidP="00AB3292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7F6C9A">
              <w:rPr>
                <w:rFonts w:cs="Arial"/>
                <w:i/>
                <w:iCs/>
                <w:sz w:val="24"/>
                <w:szCs w:val="24"/>
              </w:rPr>
              <w:t>Schinus</w:t>
            </w:r>
            <w:proofErr w:type="spellEnd"/>
            <w:r w:rsidRPr="007F6C9A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F6C9A">
              <w:rPr>
                <w:rFonts w:cs="Arial"/>
                <w:i/>
                <w:iCs/>
                <w:sz w:val="24"/>
                <w:szCs w:val="24"/>
              </w:rPr>
              <w:t>terebinthifolia</w:t>
            </w:r>
            <w:proofErr w:type="spellEnd"/>
          </w:p>
        </w:tc>
      </w:tr>
      <w:tr w:rsidR="00AB3292" w14:paraId="007F281E" w14:textId="77777777" w:rsidTr="00AB3292">
        <w:tc>
          <w:tcPr>
            <w:tcW w:w="1123" w:type="dxa"/>
          </w:tcPr>
          <w:p w14:paraId="00208432" w14:textId="1941C8C1" w:rsidR="00AB3292" w:rsidRDefault="00AB3292" w:rsidP="00AB329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550" w:type="dxa"/>
          </w:tcPr>
          <w:p w14:paraId="7A7C1B4C" w14:textId="7468D43E" w:rsidR="00AB3292" w:rsidRDefault="00AB3292" w:rsidP="00AB329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</w:t>
            </w:r>
            <w:r w:rsidRPr="007F6C9A">
              <w:rPr>
                <w:rFonts w:cs="Arial"/>
                <w:sz w:val="24"/>
                <w:szCs w:val="24"/>
              </w:rPr>
              <w:t>ulungu</w:t>
            </w:r>
          </w:p>
        </w:tc>
        <w:tc>
          <w:tcPr>
            <w:tcW w:w="4387" w:type="dxa"/>
          </w:tcPr>
          <w:p w14:paraId="0630281A" w14:textId="7E6CA30C" w:rsidR="00AB3292" w:rsidRDefault="00AB3292" w:rsidP="00AB3292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7F6C9A">
              <w:rPr>
                <w:rFonts w:cs="Arial"/>
                <w:i/>
                <w:iCs/>
                <w:sz w:val="24"/>
                <w:szCs w:val="24"/>
              </w:rPr>
              <w:t>Erythrina</w:t>
            </w:r>
            <w:proofErr w:type="spellEnd"/>
            <w:r w:rsidRPr="007F6C9A">
              <w:rPr>
                <w:rFonts w:cs="Arial"/>
                <w:i/>
                <w:iCs/>
                <w:sz w:val="24"/>
                <w:szCs w:val="24"/>
              </w:rPr>
              <w:t xml:space="preserve"> verna</w:t>
            </w:r>
          </w:p>
        </w:tc>
      </w:tr>
      <w:tr w:rsidR="00AB3292" w14:paraId="5FE722F1" w14:textId="77777777" w:rsidTr="00AB3292">
        <w:tc>
          <w:tcPr>
            <w:tcW w:w="1123" w:type="dxa"/>
          </w:tcPr>
          <w:p w14:paraId="2932C2FE" w14:textId="488B4B17" w:rsidR="00AB3292" w:rsidRDefault="00AB3292" w:rsidP="00AB329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550" w:type="dxa"/>
          </w:tcPr>
          <w:p w14:paraId="1B6F57AE" w14:textId="3BE7FC10" w:rsidR="00AB3292" w:rsidRDefault="00AB3292" w:rsidP="00AB3292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C</w:t>
            </w:r>
            <w:r w:rsidRPr="007F6C9A">
              <w:rPr>
                <w:rFonts w:cs="Arial"/>
                <w:sz w:val="24"/>
                <w:szCs w:val="24"/>
              </w:rPr>
              <w:t>araibeira</w:t>
            </w:r>
            <w:proofErr w:type="spellEnd"/>
          </w:p>
        </w:tc>
        <w:tc>
          <w:tcPr>
            <w:tcW w:w="4387" w:type="dxa"/>
          </w:tcPr>
          <w:p w14:paraId="19835F2E" w14:textId="6B2F6826" w:rsidR="00AB3292" w:rsidRDefault="00AB3292" w:rsidP="00AB3292">
            <w:pPr>
              <w:jc w:val="center"/>
              <w:rPr>
                <w:rFonts w:cs="Arial"/>
                <w:sz w:val="24"/>
                <w:szCs w:val="24"/>
              </w:rPr>
            </w:pPr>
            <w:r w:rsidRPr="007F6C9A">
              <w:rPr>
                <w:rFonts w:cs="Arial"/>
                <w:i/>
                <w:iCs/>
                <w:sz w:val="24"/>
                <w:szCs w:val="24"/>
              </w:rPr>
              <w:t xml:space="preserve">Tabebuia </w:t>
            </w:r>
            <w:proofErr w:type="spellStart"/>
            <w:r w:rsidRPr="007F6C9A">
              <w:rPr>
                <w:rFonts w:cs="Arial"/>
                <w:i/>
                <w:iCs/>
                <w:sz w:val="24"/>
                <w:szCs w:val="24"/>
              </w:rPr>
              <w:t>aurea</w:t>
            </w:r>
            <w:proofErr w:type="spellEnd"/>
          </w:p>
        </w:tc>
      </w:tr>
      <w:tr w:rsidR="00AB3292" w14:paraId="7FC35301" w14:textId="77777777" w:rsidTr="00AB3292">
        <w:tc>
          <w:tcPr>
            <w:tcW w:w="1123" w:type="dxa"/>
          </w:tcPr>
          <w:p w14:paraId="01700D50" w14:textId="5202DE83" w:rsidR="00AB3292" w:rsidRDefault="00AB3292" w:rsidP="00AB329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550" w:type="dxa"/>
          </w:tcPr>
          <w:p w14:paraId="42BB723B" w14:textId="6B732852" w:rsidR="00AB3292" w:rsidRDefault="00AB3292" w:rsidP="00AB329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  <w:r w:rsidRPr="007F6C9A">
              <w:rPr>
                <w:rFonts w:cs="Arial"/>
                <w:sz w:val="24"/>
                <w:szCs w:val="24"/>
              </w:rPr>
              <w:t>arriguda</w:t>
            </w:r>
          </w:p>
        </w:tc>
        <w:tc>
          <w:tcPr>
            <w:tcW w:w="4387" w:type="dxa"/>
          </w:tcPr>
          <w:p w14:paraId="2C1A15CE" w14:textId="3BFA6244" w:rsidR="00AB3292" w:rsidRDefault="00AB3292" w:rsidP="00AB3292">
            <w:pPr>
              <w:jc w:val="center"/>
              <w:rPr>
                <w:rFonts w:cs="Arial"/>
                <w:sz w:val="24"/>
                <w:szCs w:val="24"/>
              </w:rPr>
            </w:pPr>
            <w:r w:rsidRPr="00AB3292">
              <w:rPr>
                <w:rFonts w:cs="Arial"/>
                <w:i/>
                <w:iCs/>
                <w:sz w:val="24"/>
                <w:szCs w:val="24"/>
              </w:rPr>
              <w:t xml:space="preserve">Ceiba </w:t>
            </w:r>
            <w:proofErr w:type="spellStart"/>
            <w:r w:rsidRPr="00AB3292">
              <w:rPr>
                <w:rFonts w:cs="Arial"/>
                <w:i/>
                <w:iCs/>
                <w:sz w:val="24"/>
                <w:szCs w:val="24"/>
              </w:rPr>
              <w:t>glaziovii</w:t>
            </w:r>
            <w:proofErr w:type="spellEnd"/>
          </w:p>
        </w:tc>
      </w:tr>
    </w:tbl>
    <w:p w14:paraId="0FED2C6C" w14:textId="77777777" w:rsidR="00AB3292" w:rsidRDefault="00AB3292" w:rsidP="00AB3292">
      <w:pPr>
        <w:ind w:firstLine="709"/>
        <w:jc w:val="center"/>
        <w:rPr>
          <w:rFonts w:cs="Arial"/>
          <w:sz w:val="24"/>
          <w:szCs w:val="24"/>
        </w:rPr>
      </w:pPr>
    </w:p>
    <w:p w14:paraId="0A841B21" w14:textId="2F17B589" w:rsidR="004945C5" w:rsidRPr="004132B2" w:rsidRDefault="00E74B5E" w:rsidP="004945C5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4132B2">
        <w:rPr>
          <w:rFonts w:ascii="Arial" w:hAnsi="Arial" w:cs="Arial"/>
          <w:b/>
          <w:bCs/>
          <w:color w:val="auto"/>
          <w:sz w:val="24"/>
          <w:szCs w:val="24"/>
        </w:rPr>
        <w:t xml:space="preserve">4 </w:t>
      </w:r>
      <w:r w:rsidR="004945C5" w:rsidRPr="004132B2">
        <w:rPr>
          <w:rFonts w:ascii="Arial" w:hAnsi="Arial" w:cs="Arial"/>
          <w:b/>
          <w:bCs/>
          <w:color w:val="auto"/>
          <w:sz w:val="24"/>
          <w:szCs w:val="24"/>
        </w:rPr>
        <w:t>CONCLUSÃO</w:t>
      </w:r>
    </w:p>
    <w:p w14:paraId="169ED627" w14:textId="75F3D6F4" w:rsidR="009E05E2" w:rsidRPr="00F22AF1" w:rsidRDefault="009E05E2" w:rsidP="007F6C9A">
      <w:pPr>
        <w:spacing w:after="160" w:line="278" w:lineRule="auto"/>
        <w:ind w:firstLine="708"/>
        <w:rPr>
          <w:rFonts w:cs="Arial"/>
          <w:sz w:val="24"/>
          <w:szCs w:val="24"/>
        </w:rPr>
      </w:pPr>
      <w:r w:rsidRPr="009E05E2">
        <w:rPr>
          <w:rFonts w:cs="Arial"/>
          <w:sz w:val="24"/>
          <w:szCs w:val="24"/>
        </w:rPr>
        <w:t>O viveiro educativo consolidou-se como espaço de prática ambiental contínua e transformadora, favorecendo a reflexão crítica sobre cidadania, ética, solidariedade</w:t>
      </w:r>
      <w:r w:rsidR="007F6C9A">
        <w:rPr>
          <w:rFonts w:cs="Arial"/>
          <w:sz w:val="24"/>
          <w:szCs w:val="24"/>
        </w:rPr>
        <w:t xml:space="preserve"> </w:t>
      </w:r>
      <w:r w:rsidRPr="009E05E2">
        <w:rPr>
          <w:rFonts w:cs="Arial"/>
          <w:sz w:val="24"/>
          <w:szCs w:val="24"/>
        </w:rPr>
        <w:t>e sustentabilidade. A experiência demonstrou que a produção e manejo de mudas pode impulsionar a conscientização socioambiental, o protagonismo estudantil e a</w:t>
      </w:r>
      <w:r w:rsidR="00C77E71">
        <w:rPr>
          <w:rFonts w:cs="Arial"/>
          <w:sz w:val="24"/>
          <w:szCs w:val="24"/>
        </w:rPr>
        <w:t xml:space="preserve"> </w:t>
      </w:r>
      <w:r w:rsidRPr="009E05E2">
        <w:rPr>
          <w:rFonts w:cs="Arial"/>
          <w:sz w:val="24"/>
          <w:szCs w:val="24"/>
        </w:rPr>
        <w:t>construção do conhecimento científico, cumprindo o objetivo de promover a Educação Ambiental de forma multidisciplinar.</w:t>
      </w:r>
    </w:p>
    <w:p w14:paraId="47892CEA" w14:textId="77777777" w:rsidR="00C77E71" w:rsidRDefault="00C77E71" w:rsidP="00E74B5E">
      <w:pPr>
        <w:spacing w:before="240" w:after="240"/>
        <w:jc w:val="center"/>
        <w:rPr>
          <w:rFonts w:cs="Arial"/>
          <w:b/>
          <w:bCs/>
          <w:sz w:val="24"/>
          <w:szCs w:val="24"/>
        </w:rPr>
      </w:pPr>
    </w:p>
    <w:p w14:paraId="51021A72" w14:textId="7CCC5FEE" w:rsidR="00E74B5E" w:rsidRPr="004132B2" w:rsidRDefault="004945C5" w:rsidP="00E74B5E">
      <w:pPr>
        <w:spacing w:before="240" w:after="240"/>
        <w:jc w:val="center"/>
        <w:rPr>
          <w:rFonts w:cs="Arial"/>
          <w:b/>
          <w:bCs/>
          <w:sz w:val="24"/>
          <w:szCs w:val="24"/>
        </w:rPr>
      </w:pPr>
      <w:r w:rsidRPr="004132B2">
        <w:rPr>
          <w:rFonts w:cs="Arial"/>
          <w:b/>
          <w:bCs/>
          <w:sz w:val="24"/>
          <w:szCs w:val="24"/>
        </w:rPr>
        <w:t>REFERÊNCIAS</w:t>
      </w:r>
    </w:p>
    <w:p w14:paraId="5D98D3E4" w14:textId="6CAA86C9" w:rsidR="00E74B5E" w:rsidRPr="004132B2" w:rsidRDefault="00E74B5E" w:rsidP="00E74B5E">
      <w:pPr>
        <w:spacing w:after="240"/>
        <w:rPr>
          <w:rFonts w:eastAsia="Calibri" w:cs="Arial"/>
          <w:sz w:val="24"/>
          <w:szCs w:val="22"/>
          <w:lang w:eastAsia="pt-BR"/>
        </w:rPr>
      </w:pPr>
      <w:r w:rsidRPr="004132B2">
        <w:rPr>
          <w:rFonts w:eastAsia="Calibri" w:cs="Arial"/>
          <w:sz w:val="24"/>
          <w:szCs w:val="22"/>
          <w:lang w:eastAsia="pt-BR"/>
        </w:rPr>
        <w:t>ARAGÃO, J. P. G. V.; HOLANDA, C. L. S.; CASTRO, J. C.; COSTA, M. F. Modelo de apoio à decisão para identificação e priorização de ações socioambientais. </w:t>
      </w:r>
      <w:proofErr w:type="spellStart"/>
      <w:r w:rsidRPr="004132B2">
        <w:rPr>
          <w:rFonts w:eastAsia="Calibri" w:cs="Arial"/>
          <w:b/>
          <w:bCs/>
          <w:sz w:val="24"/>
          <w:szCs w:val="22"/>
          <w:lang w:eastAsia="pt-BR"/>
        </w:rPr>
        <w:t>Exacta</w:t>
      </w:r>
      <w:proofErr w:type="spellEnd"/>
      <w:r w:rsidRPr="004132B2">
        <w:rPr>
          <w:rFonts w:eastAsia="Calibri" w:cs="Arial"/>
          <w:sz w:val="24"/>
          <w:szCs w:val="22"/>
          <w:lang w:eastAsia="pt-BR"/>
        </w:rPr>
        <w:t>, v. 18, n. 4, p. 842-857, 2020.</w:t>
      </w:r>
    </w:p>
    <w:p w14:paraId="364F317F" w14:textId="77777777" w:rsidR="00E74B5E" w:rsidRPr="004132B2" w:rsidRDefault="00E74B5E" w:rsidP="00E74B5E">
      <w:pPr>
        <w:rPr>
          <w:rFonts w:eastAsia="Calibri" w:cs="Arial"/>
          <w:sz w:val="24"/>
          <w:szCs w:val="22"/>
          <w:lang w:eastAsia="pt-BR"/>
        </w:rPr>
      </w:pPr>
      <w:r w:rsidRPr="004132B2">
        <w:rPr>
          <w:rFonts w:eastAsia="Calibri" w:cs="Arial"/>
          <w:sz w:val="24"/>
          <w:szCs w:val="22"/>
          <w:lang w:eastAsia="pt-BR"/>
        </w:rPr>
        <w:t>ARAGÃO, J. P. G. V.; SANTOS, K. M. B.; SILVA, M. M. Gestão ambiental e escola: a construção de uma atitude ambiental. </w:t>
      </w:r>
      <w:r w:rsidRPr="004132B2">
        <w:rPr>
          <w:rFonts w:eastAsia="Calibri" w:cs="Arial"/>
          <w:b/>
          <w:bCs/>
          <w:sz w:val="24"/>
          <w:szCs w:val="22"/>
          <w:lang w:eastAsia="pt-BR"/>
        </w:rPr>
        <w:t>Ambiente &amp; Educação: Revista de Educação Ambiental</w:t>
      </w:r>
      <w:r w:rsidRPr="004132B2">
        <w:rPr>
          <w:rFonts w:eastAsia="Calibri" w:cs="Arial"/>
          <w:sz w:val="24"/>
          <w:szCs w:val="22"/>
          <w:lang w:eastAsia="pt-BR"/>
        </w:rPr>
        <w:t>, v. 16, n. 2, p. 27-40, 2011.</w:t>
      </w:r>
    </w:p>
    <w:p w14:paraId="172AAEAE" w14:textId="77777777" w:rsidR="00E74B5E" w:rsidRPr="004132B2" w:rsidRDefault="00E74B5E" w:rsidP="00E74B5E">
      <w:pPr>
        <w:rPr>
          <w:rFonts w:eastAsia="Calibri" w:cs="Arial"/>
          <w:sz w:val="24"/>
          <w:szCs w:val="22"/>
          <w:lang w:eastAsia="pt-BR"/>
        </w:rPr>
      </w:pPr>
    </w:p>
    <w:p w14:paraId="5B7BFF02" w14:textId="77777777" w:rsidR="00E74B5E" w:rsidRPr="004132B2" w:rsidRDefault="00E74B5E" w:rsidP="00E74B5E">
      <w:pPr>
        <w:rPr>
          <w:rFonts w:eastAsia="Calibri" w:cs="Arial"/>
          <w:sz w:val="24"/>
          <w:szCs w:val="22"/>
          <w:lang w:eastAsia="pt-BR"/>
        </w:rPr>
      </w:pPr>
      <w:r w:rsidRPr="004132B2">
        <w:rPr>
          <w:rFonts w:eastAsia="Calibri" w:cs="Arial"/>
          <w:sz w:val="24"/>
          <w:szCs w:val="22"/>
          <w:lang w:eastAsia="pt-BR"/>
        </w:rPr>
        <w:t xml:space="preserve">CORADIN, L.; CAMILLO, J.; VIEIRA, I. C. G. (Ed.). </w:t>
      </w:r>
      <w:r w:rsidRPr="004132B2">
        <w:rPr>
          <w:rFonts w:eastAsia="Calibri" w:cs="Arial"/>
          <w:b/>
          <w:bCs/>
          <w:sz w:val="24"/>
          <w:szCs w:val="22"/>
          <w:lang w:eastAsia="pt-BR"/>
        </w:rPr>
        <w:t>Espécies nativas da flora brasileira de valor econômico atual ou potencial: plantas para o futuro: região Norte.</w:t>
      </w:r>
      <w:r w:rsidRPr="004132B2">
        <w:rPr>
          <w:rFonts w:eastAsia="Calibri" w:cs="Arial"/>
          <w:sz w:val="24"/>
          <w:szCs w:val="22"/>
          <w:lang w:eastAsia="pt-BR"/>
        </w:rPr>
        <w:t xml:space="preserve"> Brasília, DF: MMA, 2022. (Série Biodiversidade; 53). 1452p. </w:t>
      </w:r>
    </w:p>
    <w:p w14:paraId="3EF2D99A" w14:textId="77777777" w:rsidR="00E74B5E" w:rsidRPr="004132B2" w:rsidRDefault="00E74B5E" w:rsidP="00E74B5E">
      <w:pPr>
        <w:rPr>
          <w:rFonts w:eastAsia="Calibri" w:cs="Arial"/>
          <w:sz w:val="24"/>
          <w:szCs w:val="22"/>
          <w:lang w:eastAsia="pt-BR"/>
        </w:rPr>
      </w:pPr>
    </w:p>
    <w:p w14:paraId="0592B5AD" w14:textId="77777777" w:rsidR="00E74B5E" w:rsidRPr="004132B2" w:rsidRDefault="00E74B5E" w:rsidP="00E74B5E">
      <w:pPr>
        <w:rPr>
          <w:rFonts w:eastAsia="Calibri" w:cs="Arial"/>
          <w:sz w:val="24"/>
          <w:szCs w:val="22"/>
          <w:lang w:eastAsia="pt-BR"/>
        </w:rPr>
      </w:pPr>
      <w:r w:rsidRPr="004132B2">
        <w:rPr>
          <w:rFonts w:eastAsia="Calibri" w:cs="Arial"/>
          <w:sz w:val="24"/>
          <w:szCs w:val="22"/>
          <w:lang w:eastAsia="pt-BR"/>
        </w:rPr>
        <w:t xml:space="preserve">CLARKE, G. As exposições vistas pelos olhos dos visitantes – a chave para o sucesso da comunicação em museus. In: </w:t>
      </w:r>
      <w:r w:rsidRPr="004132B2">
        <w:rPr>
          <w:rFonts w:eastAsia="Calibri" w:cs="Arial"/>
          <w:b/>
          <w:bCs/>
          <w:sz w:val="24"/>
          <w:szCs w:val="22"/>
          <w:lang w:eastAsia="pt-BR"/>
        </w:rPr>
        <w:t>Anais</w:t>
      </w:r>
      <w:r w:rsidRPr="004132B2">
        <w:rPr>
          <w:rFonts w:eastAsia="Calibri" w:cs="Arial"/>
          <w:sz w:val="24"/>
          <w:szCs w:val="22"/>
          <w:lang w:eastAsia="pt-BR"/>
        </w:rPr>
        <w:t xml:space="preserve"> SEMINÁRIO INTERNACIONAL DE IMPLANTAÇÃO DE CENTROS E MUSEUS DE CIÊNCIAS. Rio de Janeiro, 2002.</w:t>
      </w:r>
    </w:p>
    <w:p w14:paraId="68506152" w14:textId="77777777" w:rsidR="00E74B5E" w:rsidRPr="004132B2" w:rsidRDefault="00E74B5E" w:rsidP="00E74B5E">
      <w:pPr>
        <w:rPr>
          <w:rFonts w:eastAsia="Calibri" w:cs="Arial"/>
          <w:sz w:val="24"/>
          <w:szCs w:val="22"/>
          <w:lang w:eastAsia="pt-BR"/>
        </w:rPr>
      </w:pPr>
    </w:p>
    <w:p w14:paraId="6EB27ED2" w14:textId="77777777" w:rsidR="00E74B5E" w:rsidRPr="004132B2" w:rsidRDefault="00E74B5E" w:rsidP="00E74B5E">
      <w:pPr>
        <w:rPr>
          <w:rFonts w:eastAsia="Calibri" w:cs="Arial"/>
          <w:sz w:val="24"/>
          <w:szCs w:val="22"/>
          <w:lang w:eastAsia="pt-BR"/>
        </w:rPr>
      </w:pPr>
      <w:r w:rsidRPr="004132B2">
        <w:rPr>
          <w:rFonts w:eastAsia="Calibri" w:cs="Arial"/>
          <w:sz w:val="24"/>
          <w:szCs w:val="22"/>
          <w:lang w:eastAsia="pt-BR"/>
        </w:rPr>
        <w:t xml:space="preserve">LEMOS, G. N. </w:t>
      </w:r>
      <w:r w:rsidRPr="004132B2">
        <w:rPr>
          <w:rFonts w:eastAsia="Calibri" w:cs="Arial"/>
          <w:b/>
          <w:bCs/>
          <w:sz w:val="24"/>
          <w:szCs w:val="22"/>
          <w:lang w:eastAsia="pt-BR"/>
        </w:rPr>
        <w:t>Viveiros educadores: plantando vida.</w:t>
      </w:r>
      <w:r w:rsidRPr="004132B2">
        <w:rPr>
          <w:rFonts w:eastAsia="Calibri" w:cs="Arial"/>
          <w:sz w:val="24"/>
          <w:szCs w:val="22"/>
          <w:lang w:eastAsia="pt-BR"/>
        </w:rPr>
        <w:t xml:space="preserve"> Departamento de Educação Ambiental - Brasília: MMA, 2008. 84 p.; 23 cm. ISBN 978-85-7738-092-3.</w:t>
      </w:r>
    </w:p>
    <w:p w14:paraId="50B83E0B" w14:textId="77777777" w:rsidR="00E74B5E" w:rsidRPr="004132B2" w:rsidRDefault="00E74B5E" w:rsidP="00E74B5E">
      <w:pPr>
        <w:rPr>
          <w:rFonts w:eastAsia="Calibri" w:cs="Arial"/>
          <w:sz w:val="24"/>
          <w:szCs w:val="22"/>
          <w:lang w:eastAsia="pt-BR"/>
        </w:rPr>
      </w:pPr>
    </w:p>
    <w:p w14:paraId="4730FA4C" w14:textId="77777777" w:rsidR="00E74B5E" w:rsidRPr="004132B2" w:rsidRDefault="00E74B5E" w:rsidP="00E74B5E">
      <w:pPr>
        <w:rPr>
          <w:sz w:val="24"/>
          <w:szCs w:val="24"/>
        </w:rPr>
      </w:pPr>
      <w:r w:rsidRPr="004132B2">
        <w:rPr>
          <w:sz w:val="24"/>
          <w:szCs w:val="24"/>
        </w:rPr>
        <w:t xml:space="preserve">OLIVEIRA, M. C. DE; OGATA, R. S.; ANDRADE, G. A.; SANTOS, D. S.; SOUZA, R. M.; GUIMARÃES, T. G.; SILVA JÚNIOR, M. C.; PEREIRA, D. J. S.; RIBEIRO, J. F. </w:t>
      </w:r>
      <w:r w:rsidRPr="004132B2">
        <w:rPr>
          <w:b/>
          <w:bCs/>
          <w:sz w:val="24"/>
          <w:szCs w:val="24"/>
        </w:rPr>
        <w:t>Manual de viveiro e produção de mudas: espécies arbóreas nativas do Cerrado</w:t>
      </w:r>
      <w:r w:rsidRPr="004132B2">
        <w:rPr>
          <w:sz w:val="24"/>
          <w:szCs w:val="24"/>
        </w:rPr>
        <w:t>. Editora Rede de Sementes do Cerrado, 2016. 124 p. ISBN 978-85-99887-16-5.</w:t>
      </w:r>
    </w:p>
    <w:p w14:paraId="3CFF0855" w14:textId="77777777" w:rsidR="00E74B5E" w:rsidRPr="004132B2" w:rsidRDefault="00E74B5E" w:rsidP="00E74B5E">
      <w:pPr>
        <w:rPr>
          <w:sz w:val="24"/>
          <w:szCs w:val="24"/>
        </w:rPr>
      </w:pPr>
    </w:p>
    <w:p w14:paraId="0D85BD7B" w14:textId="77777777" w:rsidR="001F3A77" w:rsidRDefault="001F3A77" w:rsidP="00E74B5E">
      <w:pPr>
        <w:rPr>
          <w:sz w:val="24"/>
          <w:szCs w:val="24"/>
        </w:rPr>
      </w:pPr>
    </w:p>
    <w:p w14:paraId="7293EE94" w14:textId="77777777" w:rsidR="001F3A77" w:rsidRDefault="001F3A77" w:rsidP="00E74B5E">
      <w:pPr>
        <w:rPr>
          <w:sz w:val="24"/>
          <w:szCs w:val="24"/>
        </w:rPr>
      </w:pPr>
    </w:p>
    <w:p w14:paraId="6F97266C" w14:textId="77777777" w:rsidR="001F3A77" w:rsidRDefault="001F3A77" w:rsidP="00E74B5E">
      <w:pPr>
        <w:rPr>
          <w:sz w:val="24"/>
          <w:szCs w:val="24"/>
        </w:rPr>
      </w:pPr>
    </w:p>
    <w:p w14:paraId="1EEF6CBD" w14:textId="3034AB2A" w:rsidR="00E74B5E" w:rsidRPr="004132B2" w:rsidRDefault="00E74B5E" w:rsidP="00E74B5E">
      <w:pPr>
        <w:rPr>
          <w:sz w:val="24"/>
          <w:szCs w:val="24"/>
        </w:rPr>
      </w:pPr>
      <w:r w:rsidRPr="004132B2">
        <w:rPr>
          <w:sz w:val="24"/>
          <w:szCs w:val="24"/>
        </w:rPr>
        <w:t xml:space="preserve">OSÓRIO, M. G. W. </w:t>
      </w:r>
      <w:r w:rsidRPr="004132B2">
        <w:rPr>
          <w:b/>
          <w:bCs/>
          <w:sz w:val="24"/>
          <w:szCs w:val="24"/>
        </w:rPr>
        <w:t>Jardim Sensorial como instrumento para a Educação Ambiental, Inclusão e Formação Humana: uma proposta para o Campus Reitor João David Ferreira Lima da Universidade Federal de Santa Catarina.</w:t>
      </w:r>
      <w:r w:rsidRPr="004132B2">
        <w:rPr>
          <w:sz w:val="24"/>
          <w:szCs w:val="24"/>
        </w:rPr>
        <w:t xml:space="preserve"> Trabalho de Conclusão de Curso (graduação) Universidade Federal de Santa Catarina, Centro de Ciências Biológicas, Graduação em Ciências Biológicas, Florianópolis, 2018. 69 p. </w:t>
      </w:r>
    </w:p>
    <w:p w14:paraId="622B498D" w14:textId="77777777" w:rsidR="00E74B5E" w:rsidRPr="004132B2" w:rsidRDefault="00E74B5E" w:rsidP="00E74B5E">
      <w:pPr>
        <w:rPr>
          <w:sz w:val="24"/>
          <w:szCs w:val="24"/>
        </w:rPr>
      </w:pPr>
    </w:p>
    <w:p w14:paraId="31B19D96" w14:textId="77777777" w:rsidR="00E74B5E" w:rsidRPr="004132B2" w:rsidRDefault="00E74B5E" w:rsidP="00E74B5E">
      <w:pPr>
        <w:rPr>
          <w:sz w:val="24"/>
          <w:szCs w:val="24"/>
        </w:rPr>
      </w:pPr>
      <w:r w:rsidRPr="004132B2">
        <w:rPr>
          <w:sz w:val="24"/>
          <w:szCs w:val="24"/>
        </w:rPr>
        <w:t xml:space="preserve">VASCONCELOS, Y. L.; YOSHITAKE, M.; FRANÇA, S. M.; SILVA, G. F. Métodos de custeio aplicáveis em viveiros florestais. </w:t>
      </w:r>
      <w:r w:rsidRPr="004132B2">
        <w:rPr>
          <w:b/>
          <w:bCs/>
          <w:sz w:val="24"/>
          <w:szCs w:val="24"/>
        </w:rPr>
        <w:t xml:space="preserve">Custos e @gronegócio </w:t>
      </w:r>
      <w:proofErr w:type="spellStart"/>
      <w:r w:rsidRPr="004132B2">
        <w:rPr>
          <w:b/>
          <w:bCs/>
          <w:sz w:val="24"/>
          <w:szCs w:val="24"/>
        </w:rPr>
        <w:t>on</w:t>
      </w:r>
      <w:proofErr w:type="spellEnd"/>
      <w:r w:rsidRPr="004132B2">
        <w:rPr>
          <w:b/>
          <w:bCs/>
          <w:sz w:val="24"/>
          <w:szCs w:val="24"/>
        </w:rPr>
        <w:t xml:space="preserve"> </w:t>
      </w:r>
      <w:proofErr w:type="spellStart"/>
      <w:r w:rsidRPr="004132B2">
        <w:rPr>
          <w:b/>
          <w:bCs/>
          <w:sz w:val="24"/>
          <w:szCs w:val="24"/>
        </w:rPr>
        <w:t>line</w:t>
      </w:r>
      <w:proofErr w:type="spellEnd"/>
      <w:r w:rsidRPr="004132B2">
        <w:rPr>
          <w:sz w:val="24"/>
          <w:szCs w:val="24"/>
        </w:rPr>
        <w:t xml:space="preserve"> - v. 8, n. 2- </w:t>
      </w:r>
      <w:proofErr w:type="spellStart"/>
      <w:r w:rsidRPr="004132B2">
        <w:rPr>
          <w:sz w:val="24"/>
          <w:szCs w:val="24"/>
        </w:rPr>
        <w:t>Abr</w:t>
      </w:r>
      <w:proofErr w:type="spellEnd"/>
      <w:r w:rsidRPr="004132B2">
        <w:rPr>
          <w:sz w:val="24"/>
          <w:szCs w:val="24"/>
        </w:rPr>
        <w:t>/</w:t>
      </w:r>
      <w:proofErr w:type="spellStart"/>
      <w:r w:rsidRPr="004132B2">
        <w:rPr>
          <w:sz w:val="24"/>
          <w:szCs w:val="24"/>
        </w:rPr>
        <w:t>Jun</w:t>
      </w:r>
      <w:proofErr w:type="spellEnd"/>
      <w:r w:rsidRPr="004132B2">
        <w:rPr>
          <w:sz w:val="24"/>
          <w:szCs w:val="24"/>
        </w:rPr>
        <w:t>, 2012.</w:t>
      </w:r>
    </w:p>
    <w:bookmarkEnd w:id="2"/>
    <w:p w14:paraId="0F3DE039" w14:textId="77777777" w:rsidR="004945C5" w:rsidRPr="00E74B5E" w:rsidRDefault="004945C5">
      <w:pPr>
        <w:rPr>
          <w:rFonts w:cs="Arial"/>
        </w:rPr>
      </w:pPr>
    </w:p>
    <w:sectPr w:rsidR="004945C5" w:rsidRPr="00E74B5E" w:rsidSect="004945C5">
      <w:headerReference w:type="default" r:id="rId7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AF0EC" w14:textId="77777777" w:rsidR="00A40408" w:rsidRPr="004132B2" w:rsidRDefault="00A40408" w:rsidP="004945C5">
      <w:r w:rsidRPr="004132B2">
        <w:separator/>
      </w:r>
    </w:p>
  </w:endnote>
  <w:endnote w:type="continuationSeparator" w:id="0">
    <w:p w14:paraId="59D47F29" w14:textId="77777777" w:rsidR="00A40408" w:rsidRPr="004132B2" w:rsidRDefault="00A40408" w:rsidP="004945C5">
      <w:r w:rsidRPr="004132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ECD9" w14:textId="77777777" w:rsidR="00A40408" w:rsidRPr="004132B2" w:rsidRDefault="00A40408" w:rsidP="004945C5">
      <w:r w:rsidRPr="004132B2">
        <w:separator/>
      </w:r>
    </w:p>
  </w:footnote>
  <w:footnote w:type="continuationSeparator" w:id="0">
    <w:p w14:paraId="2905FFD0" w14:textId="77777777" w:rsidR="00A40408" w:rsidRPr="004132B2" w:rsidRDefault="00A40408" w:rsidP="004945C5">
      <w:r w:rsidRPr="004132B2">
        <w:continuationSeparator/>
      </w:r>
    </w:p>
  </w:footnote>
  <w:footnote w:id="1">
    <w:p w14:paraId="286DDB6E" w14:textId="3D638B63" w:rsidR="004945C5" w:rsidRPr="004132B2" w:rsidRDefault="004945C5" w:rsidP="004945C5">
      <w:pPr>
        <w:pStyle w:val="Textodenotaderodap"/>
      </w:pPr>
      <w:r w:rsidRPr="004132B2">
        <w:rPr>
          <w:vertAlign w:val="superscript"/>
        </w:rPr>
        <w:footnoteRef/>
      </w:r>
      <w:r w:rsidR="000D380E" w:rsidRPr="004132B2">
        <w:t>Professor Mestre do Instituto Federal de Alagoas – Campus Piranhas, evio.galindo@ifal.edu.br</w:t>
      </w:r>
    </w:p>
  </w:footnote>
  <w:footnote w:id="2">
    <w:p w14:paraId="1987D55E" w14:textId="549D83F3" w:rsidR="004945C5" w:rsidRPr="004132B2" w:rsidRDefault="000D380E" w:rsidP="004945C5">
      <w:pPr>
        <w:pStyle w:val="Textodenotaderodap"/>
      </w:pPr>
      <w:r w:rsidRPr="004132B2">
        <w:rPr>
          <w:rStyle w:val="Refdenotaderodap"/>
        </w:rPr>
        <w:t>2</w:t>
      </w:r>
      <w:r w:rsidRPr="004132B2">
        <w:t>Professor Doutor do Instituto Federal de Pernambuco – Campus Garanhuns.</w:t>
      </w:r>
    </w:p>
  </w:footnote>
  <w:footnote w:id="3">
    <w:p w14:paraId="0B1138CA" w14:textId="546D4936" w:rsidR="004945C5" w:rsidRPr="001E79E0" w:rsidRDefault="000D380E" w:rsidP="004945C5">
      <w:pPr>
        <w:pStyle w:val="Textodenotaderodap"/>
      </w:pPr>
      <w:r w:rsidRPr="004132B2">
        <w:rPr>
          <w:vertAlign w:val="superscript"/>
        </w:rPr>
        <w:t>3</w:t>
      </w:r>
      <w:r w:rsidRPr="004132B2">
        <w:rPr>
          <w:rStyle w:val="normaltextrun"/>
          <w:rFonts w:eastAsiaTheme="majorEastAsia" w:cs="Arial"/>
          <w:color w:val="000000"/>
        </w:rPr>
        <w:t>Mestra em Produção Agrícola, Universidade Federal Rural de Pernambuco/Unidade Acadêmica de Garanhuns</w:t>
      </w:r>
      <w:r w:rsidR="004945C5" w:rsidRPr="004132B2">
        <w:rPr>
          <w:vertAlign w:val="superscript"/>
        </w:rPr>
        <w:t xml:space="preserve"> </w:t>
      </w:r>
    </w:p>
  </w:footnote>
  <w:footnote w:id="4">
    <w:p w14:paraId="60B2197A" w14:textId="6D3B8092" w:rsidR="00C77E71" w:rsidRPr="001E79E0" w:rsidRDefault="00C77E71" w:rsidP="00C77E71">
      <w:pPr>
        <w:pStyle w:val="Textodenotaderodap"/>
      </w:pPr>
      <w:r w:rsidRPr="00C77E71">
        <w:rPr>
          <w:rStyle w:val="normaltextrun"/>
          <w:rFonts w:eastAsiaTheme="majorEastAsia" w:cs="Arial"/>
          <w:color w:val="000000"/>
          <w:vertAlign w:val="superscript"/>
        </w:rPr>
        <w:t>4</w:t>
      </w:r>
      <w:r>
        <w:rPr>
          <w:rStyle w:val="normaltextrun"/>
          <w:rFonts w:eastAsiaTheme="majorEastAsia" w:cs="Arial"/>
          <w:color w:val="000000"/>
        </w:rPr>
        <w:t xml:space="preserve">Professor da Escola Municipal </w:t>
      </w:r>
      <w:r w:rsidRPr="00C77E71">
        <w:rPr>
          <w:rStyle w:val="normaltextrun"/>
          <w:rFonts w:eastAsiaTheme="majorEastAsia" w:cs="Arial"/>
          <w:color w:val="000000"/>
        </w:rPr>
        <w:t>Escola Municipal Silvino Almeida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B335" w14:textId="77777777" w:rsidR="00481687" w:rsidRDefault="00481687" w:rsidP="00240756">
    <w:pPr>
      <w:pStyle w:val="Cabealho"/>
      <w:rPr>
        <w:i/>
        <w:iCs/>
        <w:color w:val="808080"/>
        <w:sz w:val="18"/>
        <w:szCs w:val="18"/>
      </w:rPr>
    </w:pPr>
    <w:r>
      <w:rPr>
        <w:i/>
        <w:iCs/>
        <w:noProof/>
        <w:color w:val="808080"/>
        <w:sz w:val="18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28DD90FC" wp14:editId="2929EFD6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708131060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131060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80D3F8" w14:textId="77777777" w:rsidR="00481687" w:rsidRPr="00E95812" w:rsidRDefault="00481687" w:rsidP="00481687">
    <w:pPr>
      <w:pStyle w:val="Cabealho"/>
      <w:jc w:val="right"/>
      <w:rPr>
        <w:i/>
        <w:iCs/>
        <w:color w:val="80808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8BC8485" wp14:editId="13349DE3">
          <wp:simplePos x="0" y="0"/>
          <wp:positionH relativeFrom="margin">
            <wp:posOffset>275700</wp:posOffset>
          </wp:positionH>
          <wp:positionV relativeFrom="paragraph">
            <wp:posOffset>8172</wp:posOffset>
          </wp:positionV>
          <wp:extent cx="601345" cy="874395"/>
          <wp:effectExtent l="0" t="0" r="8255" b="1905"/>
          <wp:wrapNone/>
          <wp:docPr id="179816408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iCs/>
        <w:color w:val="808080"/>
        <w:sz w:val="18"/>
        <w:szCs w:val="18"/>
      </w:rPr>
      <w:t xml:space="preserve">  11 de setembro a 13 de setembro de 2025</w:t>
    </w:r>
  </w:p>
  <w:p w14:paraId="37509129" w14:textId="77777777" w:rsidR="00481687" w:rsidRDefault="00481687" w:rsidP="00481687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2375E7F9" w14:textId="77777777" w:rsidR="004945C5" w:rsidRPr="004132B2" w:rsidRDefault="004945C5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7281E"/>
    <w:multiLevelType w:val="multilevel"/>
    <w:tmpl w:val="6C92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64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C5"/>
    <w:rsid w:val="00095C94"/>
    <w:rsid w:val="000D380E"/>
    <w:rsid w:val="001C4950"/>
    <w:rsid w:val="001F3A77"/>
    <w:rsid w:val="00240756"/>
    <w:rsid w:val="002F3069"/>
    <w:rsid w:val="004132B2"/>
    <w:rsid w:val="00481687"/>
    <w:rsid w:val="004945C5"/>
    <w:rsid w:val="004D3137"/>
    <w:rsid w:val="004E29CB"/>
    <w:rsid w:val="00585F59"/>
    <w:rsid w:val="007F6C9A"/>
    <w:rsid w:val="009232DF"/>
    <w:rsid w:val="00927C94"/>
    <w:rsid w:val="00951D48"/>
    <w:rsid w:val="009D25C0"/>
    <w:rsid w:val="009E05E2"/>
    <w:rsid w:val="00A40408"/>
    <w:rsid w:val="00A833A9"/>
    <w:rsid w:val="00AA2AFE"/>
    <w:rsid w:val="00AB3292"/>
    <w:rsid w:val="00C77E71"/>
    <w:rsid w:val="00CF17C8"/>
    <w:rsid w:val="00E1695E"/>
    <w:rsid w:val="00E74B5E"/>
    <w:rsid w:val="00F9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6136"/>
  <w15:chartTrackingRefBased/>
  <w15:docId w15:val="{F2D741EF-F1C9-43E3-8101-1C854D54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C5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hu-HU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494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494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494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4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45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45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45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45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4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94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4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45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45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45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45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45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45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45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4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4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4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45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45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45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4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45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45C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4945C5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4945C5"/>
    <w:rPr>
      <w:rFonts w:ascii="Arial" w:eastAsia="Times New Roman" w:hAnsi="Arial" w:cs="Times New Roman"/>
      <w:kern w:val="0"/>
      <w:sz w:val="20"/>
      <w:szCs w:val="20"/>
      <w:lang w:val="en-GB" w:eastAsia="hu-HU"/>
      <w14:ligatures w14:val="none"/>
    </w:rPr>
  </w:style>
  <w:style w:type="paragraph" w:styleId="Rodap">
    <w:name w:val="footer"/>
    <w:basedOn w:val="Normal"/>
    <w:link w:val="RodapChar"/>
    <w:uiPriority w:val="99"/>
    <w:rsid w:val="004945C5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uiPriority w:val="99"/>
    <w:rsid w:val="004945C5"/>
    <w:rPr>
      <w:rFonts w:ascii="Arial" w:eastAsia="Times New Roman" w:hAnsi="Arial" w:cs="Times New Roman"/>
      <w:kern w:val="0"/>
      <w:sz w:val="20"/>
      <w:szCs w:val="20"/>
      <w:lang w:val="en-GB" w:eastAsia="hu-HU"/>
      <w14:ligatures w14:val="none"/>
    </w:rPr>
  </w:style>
  <w:style w:type="paragraph" w:customStyle="1" w:styleId="texto">
    <w:name w:val="texto"/>
    <w:qFormat/>
    <w:rsid w:val="004945C5"/>
    <w:pPr>
      <w:spacing w:before="120" w:after="120" w:line="240" w:lineRule="auto"/>
      <w:ind w:firstLine="709"/>
      <w:jc w:val="both"/>
    </w:pPr>
    <w:rPr>
      <w:rFonts w:ascii="Arial" w:eastAsia="Calibri" w:hAnsi="Arial" w:cs="Arial"/>
      <w:kern w:val="0"/>
      <w:szCs w:val="22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45C5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45C5"/>
    <w:rPr>
      <w:rFonts w:ascii="Arial" w:eastAsia="Times New Roman" w:hAnsi="Arial" w:cs="Times New Roman"/>
      <w:kern w:val="0"/>
      <w:sz w:val="20"/>
      <w:szCs w:val="20"/>
      <w:lang w:val="en-GB" w:eastAsia="hu-HU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4945C5"/>
    <w:rPr>
      <w:vertAlign w:val="superscript"/>
    </w:rPr>
  </w:style>
  <w:style w:type="paragraph" w:customStyle="1" w:styleId="paragraph">
    <w:name w:val="paragraph"/>
    <w:basedOn w:val="Normal"/>
    <w:rsid w:val="004945C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945C5"/>
  </w:style>
  <w:style w:type="character" w:customStyle="1" w:styleId="eop">
    <w:name w:val="eop"/>
    <w:basedOn w:val="Fontepargpadro"/>
    <w:rsid w:val="004945C5"/>
  </w:style>
  <w:style w:type="character" w:styleId="Hyperlink">
    <w:name w:val="Hyperlink"/>
    <w:basedOn w:val="Fontepargpadro"/>
    <w:uiPriority w:val="99"/>
    <w:unhideWhenUsed/>
    <w:rsid w:val="00E74B5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4B5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74B5E"/>
    <w:rPr>
      <w:color w:val="96607D" w:themeColor="followedHyperlink"/>
      <w:u w:val="single"/>
    </w:rPr>
  </w:style>
  <w:style w:type="table" w:styleId="Tabelacomgrade">
    <w:name w:val="Table Grid"/>
    <w:basedOn w:val="Tabelanormal"/>
    <w:uiPriority w:val="39"/>
    <w:rsid w:val="00AB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1754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Cathylen Almeida Félix Galindo</dc:creator>
  <cp:keywords/>
  <dc:description/>
  <cp:lastModifiedBy>Cathylen Almeida Félix Galindo</cp:lastModifiedBy>
  <cp:revision>2</cp:revision>
  <dcterms:created xsi:type="dcterms:W3CDTF">2025-08-29T00:02:00Z</dcterms:created>
  <dcterms:modified xsi:type="dcterms:W3CDTF">2025-08-29T00:02:00Z</dcterms:modified>
</cp:coreProperties>
</file>