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AA31" w14:textId="77777777" w:rsidR="00C95685" w:rsidRDefault="00C95685">
      <w:pPr>
        <w:jc w:val="center"/>
        <w:rPr>
          <w:b/>
          <w:sz w:val="32"/>
          <w:szCs w:val="32"/>
        </w:rPr>
      </w:pPr>
    </w:p>
    <w:p w14:paraId="493ACE53" w14:textId="77777777" w:rsidR="00C95685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QUALIDADE FISIOLÓGICA DE SEMENTES DE IPÊ-ROSA (</w:t>
      </w:r>
      <w:r>
        <w:rPr>
          <w:b/>
          <w:i/>
          <w:sz w:val="32"/>
          <w:szCs w:val="32"/>
        </w:rPr>
        <w:t>HANDROANTHUS HEPTAPHYLLUS</w:t>
      </w:r>
      <w:r>
        <w:rPr>
          <w:b/>
          <w:sz w:val="32"/>
          <w:szCs w:val="32"/>
        </w:rPr>
        <w:t>) APÓS O ACONDICIONAMENTO REFRIGERADO</w:t>
      </w:r>
    </w:p>
    <w:p w14:paraId="700A2CA7" w14:textId="77777777" w:rsidR="00C95685" w:rsidRDefault="00C95685">
      <w:pPr>
        <w:jc w:val="left"/>
        <w:rPr>
          <w:b/>
          <w:sz w:val="32"/>
          <w:szCs w:val="32"/>
        </w:rPr>
      </w:pPr>
    </w:p>
    <w:p w14:paraId="515FEF17" w14:textId="77777777" w:rsidR="00C95685" w:rsidRDefault="00000000">
      <w:pPr>
        <w:jc w:val="right"/>
      </w:pPr>
      <w:r>
        <w:t>Jherfeson Moreira dos Santos</w:t>
      </w:r>
      <w:r>
        <w:rPr>
          <w:vertAlign w:val="superscript"/>
        </w:rPr>
        <w:footnoteReference w:id="1"/>
      </w:r>
    </w:p>
    <w:p w14:paraId="686418E6" w14:textId="77777777" w:rsidR="00C95685" w:rsidRDefault="00000000">
      <w:pPr>
        <w:jc w:val="right"/>
      </w:pPr>
      <w:r>
        <w:t>Iara Kely Brito dos Santos</w:t>
      </w:r>
      <w:r>
        <w:rPr>
          <w:vertAlign w:val="superscript"/>
        </w:rPr>
        <w:footnoteReference w:id="2"/>
      </w:r>
    </w:p>
    <w:p w14:paraId="631C1DB3" w14:textId="77777777" w:rsidR="00C95685" w:rsidRDefault="00000000">
      <w:pPr>
        <w:jc w:val="right"/>
      </w:pPr>
      <w:proofErr w:type="spellStart"/>
      <w:r>
        <w:t>Rayanne</w:t>
      </w:r>
      <w:proofErr w:type="spellEnd"/>
      <w:r>
        <w:t xml:space="preserve"> Gomes da Silva Tito</w:t>
      </w:r>
      <w:r>
        <w:rPr>
          <w:vertAlign w:val="superscript"/>
        </w:rPr>
        <w:footnoteReference w:id="3"/>
      </w:r>
    </w:p>
    <w:p w14:paraId="48AC3651" w14:textId="77777777" w:rsidR="00C95685" w:rsidRDefault="00000000">
      <w:pPr>
        <w:jc w:val="right"/>
        <w:sectPr w:rsidR="00C95685">
          <w:headerReference w:type="default" r:id="rId8"/>
          <w:footerReference w:type="default" r:id="rId9"/>
          <w:pgSz w:w="11906" w:h="16838"/>
          <w:pgMar w:top="1701" w:right="1418" w:bottom="1418" w:left="1418" w:header="567" w:footer="709" w:gutter="0"/>
          <w:pgNumType w:start="1"/>
          <w:cols w:space="720"/>
        </w:sectPr>
      </w:pPr>
      <w:r>
        <w:t xml:space="preserve">Maria Luana de Oliveira </w:t>
      </w:r>
      <w:proofErr w:type="spellStart"/>
      <w:r>
        <w:t>Gregorio</w:t>
      </w:r>
      <w:proofErr w:type="spellEnd"/>
      <w:r>
        <w:rPr>
          <w:vertAlign w:val="superscript"/>
        </w:rPr>
        <w:footnoteReference w:id="4"/>
      </w:r>
    </w:p>
    <w:p w14:paraId="11AC968C" w14:textId="77777777" w:rsidR="00C95685" w:rsidRDefault="00000000">
      <w:pPr>
        <w:jc w:val="right"/>
      </w:pPr>
      <w:r>
        <w:t>José Valdemir Bezerra Correia</w:t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5"/>
      </w:r>
    </w:p>
    <w:p w14:paraId="25183986" w14:textId="77777777" w:rsidR="00C95685" w:rsidRDefault="00000000">
      <w:pPr>
        <w:jc w:val="right"/>
      </w:pPr>
      <w:proofErr w:type="spellStart"/>
      <w:r>
        <w:t>Cathylen</w:t>
      </w:r>
      <w:proofErr w:type="spellEnd"/>
      <w:r>
        <w:t xml:space="preserve"> Almeida Félix Galindo</w:t>
      </w:r>
      <w:r>
        <w:rPr>
          <w:vertAlign w:val="superscript"/>
        </w:rPr>
        <w:footnoteReference w:id="6"/>
      </w:r>
    </w:p>
    <w:p w14:paraId="2D639A27" w14:textId="77777777" w:rsidR="00C95685" w:rsidRDefault="00000000">
      <w:pPr>
        <w:jc w:val="right"/>
      </w:pPr>
      <w:proofErr w:type="spellStart"/>
      <w:r>
        <w:t>Évio</w:t>
      </w:r>
      <w:proofErr w:type="spellEnd"/>
      <w:r>
        <w:t xml:space="preserve"> Alves Galindo</w:t>
      </w:r>
      <w:r>
        <w:rPr>
          <w:vertAlign w:val="superscript"/>
        </w:rPr>
        <w:footnoteReference w:id="7"/>
      </w:r>
    </w:p>
    <w:p w14:paraId="611DA727" w14:textId="77777777" w:rsidR="00C95685" w:rsidRDefault="00C95685">
      <w:pPr>
        <w:jc w:val="right"/>
        <w:rPr>
          <w:b/>
          <w:sz w:val="24"/>
          <w:szCs w:val="24"/>
        </w:rPr>
      </w:pPr>
    </w:p>
    <w:p w14:paraId="49A26CF7" w14:textId="77777777" w:rsidR="00C95685" w:rsidRDefault="00000000">
      <w:pPr>
        <w:pStyle w:val="Ttulo1"/>
        <w:numPr>
          <w:ilvl w:val="0"/>
          <w:numId w:val="1"/>
        </w:numPr>
      </w:pPr>
      <w:r>
        <w:t>INTRODUÇÃO</w:t>
      </w:r>
    </w:p>
    <w:p w14:paraId="7509F6DE" w14:textId="77777777" w:rsidR="00AE0E7A" w:rsidRPr="00F34622" w:rsidRDefault="00AE0E7A" w:rsidP="00F34622">
      <w:pPr>
        <w:ind w:firstLine="720"/>
        <w:rPr>
          <w:sz w:val="24"/>
          <w:szCs w:val="24"/>
        </w:rPr>
      </w:pPr>
      <w:r w:rsidRPr="00F34622">
        <w:rPr>
          <w:sz w:val="24"/>
          <w:szCs w:val="24"/>
        </w:rPr>
        <w:t>O ipê-rosa (</w:t>
      </w:r>
      <w:r w:rsidRPr="00F34622">
        <w:rPr>
          <w:i/>
          <w:iCs/>
          <w:sz w:val="24"/>
          <w:szCs w:val="24"/>
        </w:rPr>
        <w:t>Handroanthus impetiginosus</w:t>
      </w:r>
      <w:r w:rsidRPr="00F34622">
        <w:rPr>
          <w:sz w:val="24"/>
          <w:szCs w:val="24"/>
        </w:rPr>
        <w:t xml:space="preserve">) é uma espécie arbórea nativa do Brasil, pertencente à família </w:t>
      </w:r>
      <w:proofErr w:type="spellStart"/>
      <w:r w:rsidRPr="00F34622">
        <w:rPr>
          <w:i/>
          <w:iCs/>
          <w:sz w:val="24"/>
          <w:szCs w:val="24"/>
        </w:rPr>
        <w:t>Bignoniaceae</w:t>
      </w:r>
      <w:proofErr w:type="spellEnd"/>
      <w:r w:rsidRPr="00F34622">
        <w:rPr>
          <w:sz w:val="24"/>
          <w:szCs w:val="24"/>
        </w:rPr>
        <w:t>. Embora não figure entre as espécies com maior grau de ameaça, sua população pode sofrer redução significativa em decorrência da exploração predatória (LIMA, 2022). Com porte que varia entre 8 e 30 metros de altura e diâmetro entre 60 e 90 centímetros (ALVES; FREIRE, 2017), essa árvore é amplamente utilizada em projetos paisagísticos, destacando-se pela exuberância de sua floração. Além do valor ornamental, o ipê-rosa possui aplicações na medicina tradicional e é empregado na recuperação de áreas ambientalmente degradadas.</w:t>
      </w:r>
    </w:p>
    <w:p w14:paraId="1A508C4D" w14:textId="0ACF315E" w:rsidR="00AE0E7A" w:rsidRPr="00F34622" w:rsidRDefault="00AE0E7A" w:rsidP="00F34622">
      <w:pPr>
        <w:ind w:firstLine="720"/>
        <w:rPr>
          <w:sz w:val="24"/>
          <w:szCs w:val="24"/>
        </w:rPr>
      </w:pPr>
      <w:r w:rsidRPr="00F34622">
        <w:rPr>
          <w:sz w:val="24"/>
          <w:szCs w:val="24"/>
        </w:rPr>
        <w:t>O uso de espécies nativas como o ipê-rosa tem se mostrado uma estratégia eficiente para impulsionar a regeneração natural de ecossistemas. A introdução de maior diversidade vegetal é considerada uma abordagem promissora para promover a sucessão ecológica. No entanto, essa prática pode demandar investimentos elevados e enfrentar desafios técnicos, especialmente no que se refere à conservação de sementes (HOLL, 2011).</w:t>
      </w:r>
    </w:p>
    <w:p w14:paraId="1F231DF2" w14:textId="71B57C9A" w:rsidR="00AE0E7A" w:rsidRPr="00F34622" w:rsidRDefault="00AE0E7A" w:rsidP="00F34622">
      <w:pPr>
        <w:ind w:firstLine="720"/>
        <w:rPr>
          <w:sz w:val="24"/>
          <w:szCs w:val="24"/>
        </w:rPr>
      </w:pPr>
      <w:r w:rsidRPr="00F34622">
        <w:rPr>
          <w:sz w:val="24"/>
          <w:szCs w:val="24"/>
        </w:rPr>
        <w:t xml:space="preserve">Nesse contexto, as sementes são classificadas em três categorias, conforme sua tolerância à perda de umidade e à conservação em ambientes refrigerados. As sementes ortodoxas suportam a secagem até níveis muito baixos de umidade (2–5%) e mantêm sua viabilidade por longos períodos quando armazenadas em temperaturas reduzidas. Em contraste, as sementes recalcitrantes — predominantes em espécies tropicais — são sensíveis à dessecação e não toleram o armazenamento em condições frias. Já as sementes intermediárias apresentam tolerância moderada à secagem (7–10% de umidade), mas também enfrentam limitações quanto à conservação prolongada em ambientes refrigerados (ROBERTS, 1973; ELLIS </w:t>
      </w:r>
      <w:r w:rsidRPr="005973D8">
        <w:rPr>
          <w:i/>
          <w:iCs/>
          <w:sz w:val="24"/>
          <w:szCs w:val="24"/>
        </w:rPr>
        <w:t>et al</w:t>
      </w:r>
      <w:r w:rsidRPr="00F34622">
        <w:rPr>
          <w:sz w:val="24"/>
          <w:szCs w:val="24"/>
        </w:rPr>
        <w:t xml:space="preserve">., 1990; HONG; ELLIS, 1996; SACANDÉ </w:t>
      </w:r>
      <w:r w:rsidRPr="005973D8">
        <w:rPr>
          <w:i/>
          <w:iCs/>
          <w:sz w:val="24"/>
          <w:szCs w:val="24"/>
        </w:rPr>
        <w:t>et al</w:t>
      </w:r>
      <w:r w:rsidRPr="00F34622">
        <w:rPr>
          <w:sz w:val="24"/>
          <w:szCs w:val="24"/>
        </w:rPr>
        <w:t>., 2004).</w:t>
      </w:r>
    </w:p>
    <w:p w14:paraId="21409AB1" w14:textId="1A5E217C" w:rsidR="00AE0E7A" w:rsidRPr="00F34622" w:rsidRDefault="00AE0E7A" w:rsidP="00F34622">
      <w:pPr>
        <w:ind w:firstLine="720"/>
        <w:rPr>
          <w:sz w:val="24"/>
          <w:szCs w:val="24"/>
        </w:rPr>
      </w:pPr>
      <w:r w:rsidRPr="00F34622">
        <w:rPr>
          <w:sz w:val="24"/>
          <w:szCs w:val="24"/>
        </w:rPr>
        <w:lastRenderedPageBreak/>
        <w:t xml:space="preserve">Apesar da importância ecológica do ipê-rosa, suas sementes ainda são pouco exploradas em estudos científicos, especialmente no que diz respeito à viabilidade após o armazenamento. A baixa longevidade das sementes do gênero </w:t>
      </w:r>
      <w:r w:rsidRPr="005973D8">
        <w:rPr>
          <w:i/>
          <w:iCs/>
          <w:sz w:val="24"/>
          <w:szCs w:val="24"/>
        </w:rPr>
        <w:t>Handroanthus</w:t>
      </w:r>
      <w:r w:rsidRPr="00F34622">
        <w:rPr>
          <w:sz w:val="24"/>
          <w:szCs w:val="24"/>
        </w:rPr>
        <w:t xml:space="preserve"> pode estar relacionada a condições ambientais desfavoráveis, que favorecem a ação de microrganismos e insetos (MARTINS; PINTO, 2014). Dessa forma, o acondicionamento adequado das sementes torna-se essencial para preservar seu vigor, qualidade e viabilidade, retardando os processos de deterioração (ZUCHI, 2018).</w:t>
      </w:r>
    </w:p>
    <w:p w14:paraId="467B409B" w14:textId="6E0AF97A" w:rsidR="00AE0E7A" w:rsidRPr="00F34622" w:rsidRDefault="00AE0E7A" w:rsidP="00F34622">
      <w:pPr>
        <w:ind w:firstLine="720"/>
        <w:rPr>
          <w:sz w:val="24"/>
          <w:szCs w:val="24"/>
        </w:rPr>
      </w:pPr>
      <w:r w:rsidRPr="00F34622">
        <w:rPr>
          <w:sz w:val="24"/>
          <w:szCs w:val="24"/>
        </w:rPr>
        <w:t>Diante desse panorama, o presente estudo teve como objetivo avaliar o comportamento fisiológico das sementes de ipê-rosa submetidas a diferentes condições de armazenamento ao longo do tempo.</w:t>
      </w:r>
    </w:p>
    <w:p w14:paraId="340E2828" w14:textId="77777777" w:rsidR="00C95685" w:rsidRDefault="00C95685"/>
    <w:p w14:paraId="1E2757FB" w14:textId="77777777" w:rsidR="00C9568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Palavras chave</w:t>
      </w:r>
      <w:r w:rsidRPr="00A51279">
        <w:rPr>
          <w:b/>
          <w:i/>
          <w:iCs/>
          <w:sz w:val="24"/>
          <w:szCs w:val="24"/>
        </w:rPr>
        <w:t>:</w:t>
      </w:r>
      <w:r w:rsidRPr="00A51279">
        <w:rPr>
          <w:i/>
          <w:iCs/>
          <w:sz w:val="24"/>
          <w:szCs w:val="24"/>
        </w:rPr>
        <w:t xml:space="preserve"> Handroanthus </w:t>
      </w:r>
      <w:proofErr w:type="spellStart"/>
      <w:r w:rsidRPr="00A51279">
        <w:rPr>
          <w:i/>
          <w:iCs/>
          <w:sz w:val="24"/>
          <w:szCs w:val="24"/>
        </w:rPr>
        <w:t>heptaphyllus</w:t>
      </w:r>
      <w:proofErr w:type="spellEnd"/>
      <w:r>
        <w:rPr>
          <w:sz w:val="24"/>
          <w:szCs w:val="24"/>
        </w:rPr>
        <w:t>, Longevidade, Mudas florestais</w:t>
      </w:r>
    </w:p>
    <w:p w14:paraId="6666FCAB" w14:textId="77777777" w:rsidR="00C95685" w:rsidRDefault="00000000">
      <w:pPr>
        <w:pStyle w:val="Ttulo1"/>
        <w:numPr>
          <w:ilvl w:val="0"/>
          <w:numId w:val="1"/>
        </w:numPr>
      </w:pPr>
      <w:r>
        <w:t>METODOLOGIA</w:t>
      </w:r>
    </w:p>
    <w:p w14:paraId="16AA2EBD" w14:textId="76F398A8" w:rsidR="00246AB9" w:rsidRDefault="00246AB9" w:rsidP="00246AB9">
      <w:pPr>
        <w:ind w:firstLine="720"/>
        <w:rPr>
          <w:sz w:val="24"/>
          <w:szCs w:val="24"/>
        </w:rPr>
      </w:pPr>
      <w:r w:rsidRPr="00246AB9">
        <w:rPr>
          <w:sz w:val="24"/>
          <w:szCs w:val="24"/>
        </w:rPr>
        <w:t xml:space="preserve">O estudo foi conduzido nas instalações do Laboratório de Fitossanidade e na </w:t>
      </w:r>
      <w:r w:rsidR="00831BDB">
        <w:rPr>
          <w:sz w:val="24"/>
          <w:szCs w:val="24"/>
        </w:rPr>
        <w:t>c</w:t>
      </w:r>
      <w:r w:rsidRPr="00246AB9">
        <w:rPr>
          <w:sz w:val="24"/>
          <w:szCs w:val="24"/>
        </w:rPr>
        <w:t xml:space="preserve">asa de </w:t>
      </w:r>
      <w:r w:rsidR="00831BDB">
        <w:rPr>
          <w:sz w:val="24"/>
          <w:szCs w:val="24"/>
        </w:rPr>
        <w:t>v</w:t>
      </w:r>
      <w:r w:rsidRPr="00246AB9">
        <w:rPr>
          <w:sz w:val="24"/>
          <w:szCs w:val="24"/>
        </w:rPr>
        <w:t xml:space="preserve">egetação voltada à produção de mudas, ambos pertencentes ao Instituto Federal de Alagoas (IFAL), </w:t>
      </w:r>
      <w:r w:rsidRPr="00BD3ED4">
        <w:rPr>
          <w:i/>
          <w:iCs/>
          <w:sz w:val="24"/>
          <w:szCs w:val="24"/>
        </w:rPr>
        <w:t>Campus</w:t>
      </w:r>
      <w:r w:rsidRPr="00246AB9">
        <w:rPr>
          <w:sz w:val="24"/>
          <w:szCs w:val="24"/>
        </w:rPr>
        <w:t xml:space="preserve"> Piranhas. Para a realização do experimento, foram utilizadas sementes de ipê-rosa (</w:t>
      </w:r>
      <w:r w:rsidRPr="00246AB9">
        <w:rPr>
          <w:i/>
          <w:iCs/>
          <w:sz w:val="24"/>
          <w:szCs w:val="24"/>
        </w:rPr>
        <w:t xml:space="preserve">Handroanthus </w:t>
      </w:r>
      <w:proofErr w:type="spellStart"/>
      <w:r w:rsidRPr="00246AB9">
        <w:rPr>
          <w:i/>
          <w:iCs/>
          <w:sz w:val="24"/>
          <w:szCs w:val="24"/>
        </w:rPr>
        <w:t>heptaphyllus</w:t>
      </w:r>
      <w:proofErr w:type="spellEnd"/>
      <w:r w:rsidRPr="00246AB9">
        <w:rPr>
          <w:sz w:val="24"/>
          <w:szCs w:val="24"/>
        </w:rPr>
        <w:t>), obtidas a partir de árvores matrizes previamente selecionadas, situadas no município de Garanhuns</w:t>
      </w:r>
      <w:r w:rsidR="00BD3ED4">
        <w:rPr>
          <w:sz w:val="24"/>
          <w:szCs w:val="24"/>
        </w:rPr>
        <w:t>-PE</w:t>
      </w:r>
      <w:r w:rsidRPr="00246AB9">
        <w:rPr>
          <w:sz w:val="24"/>
          <w:szCs w:val="24"/>
        </w:rPr>
        <w:t>. A coleta ocorreu em 24 de dezembro de 2024. Após a coleta, as sementes foram organizadas em dois grupos distintos para fins de análise comparativa.</w:t>
      </w:r>
    </w:p>
    <w:p w14:paraId="27534294" w14:textId="77777777" w:rsidR="00BD3ED4" w:rsidRDefault="00BD3ED4" w:rsidP="00BD3ED4">
      <w:pPr>
        <w:rPr>
          <w:sz w:val="24"/>
          <w:szCs w:val="24"/>
        </w:rPr>
      </w:pPr>
    </w:p>
    <w:p w14:paraId="54325158" w14:textId="5BD5776C" w:rsidR="00365941" w:rsidRPr="00BD3ED4" w:rsidRDefault="00000000" w:rsidP="00BD3ED4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BD3ED4">
        <w:rPr>
          <w:sz w:val="24"/>
          <w:szCs w:val="24"/>
        </w:rPr>
        <w:t>Grupo (1): sementes recém-coletadas;</w:t>
      </w:r>
    </w:p>
    <w:p w14:paraId="2CD4C449" w14:textId="49DB27E2" w:rsidR="00365941" w:rsidRPr="00BD3ED4" w:rsidRDefault="00000000" w:rsidP="00BD3ED4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BD3ED4">
        <w:rPr>
          <w:sz w:val="24"/>
          <w:szCs w:val="24"/>
        </w:rPr>
        <w:t xml:space="preserve">Grupo (2): sementes armazenadas durante seis meses (janeiro </w:t>
      </w:r>
      <w:r w:rsidR="00742E7B">
        <w:rPr>
          <w:sz w:val="24"/>
          <w:szCs w:val="24"/>
        </w:rPr>
        <w:t>a</w:t>
      </w:r>
      <w:r w:rsidRPr="00BD3ED4">
        <w:rPr>
          <w:sz w:val="24"/>
          <w:szCs w:val="24"/>
        </w:rPr>
        <w:t xml:space="preserve"> junho), em sacola plástica, sob ambiente de refrigeração. </w:t>
      </w:r>
    </w:p>
    <w:p w14:paraId="083F903A" w14:textId="69D72B1A" w:rsidR="00C95685" w:rsidRPr="00244FCB" w:rsidRDefault="00123693" w:rsidP="00244FCB">
      <w:pPr>
        <w:pStyle w:val="Ttulo2"/>
      </w:pPr>
      <w:r>
        <w:t xml:space="preserve">2.1 </w:t>
      </w:r>
      <w:r w:rsidR="00000000" w:rsidRPr="00244FCB">
        <w:t>Testes de germinação</w:t>
      </w:r>
    </w:p>
    <w:p w14:paraId="4825F88F" w14:textId="6898DEB2" w:rsidR="002C39F5" w:rsidRPr="002C39F5" w:rsidRDefault="002C39F5" w:rsidP="002C39F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z w:val="24"/>
          <w:szCs w:val="24"/>
        </w:rPr>
      </w:pPr>
      <w:r w:rsidRPr="002C39F5">
        <w:rPr>
          <w:sz w:val="24"/>
          <w:szCs w:val="24"/>
        </w:rPr>
        <w:t>Procedeu-se à semeadura do grupo experimenta</w:t>
      </w:r>
      <w:r>
        <w:rPr>
          <w:sz w:val="24"/>
          <w:szCs w:val="24"/>
        </w:rPr>
        <w:t>l</w:t>
      </w:r>
      <w:r w:rsidRPr="002C39F5">
        <w:rPr>
          <w:sz w:val="24"/>
          <w:szCs w:val="24"/>
        </w:rPr>
        <w:t xml:space="preserve"> recém-coletadas, realizada em 31 de dezembro de 2024. Para isso, utilizou-se substrato comercial da marca </w:t>
      </w:r>
      <w:r w:rsidRPr="002C39F5">
        <w:rPr>
          <w:i/>
          <w:iCs/>
          <w:sz w:val="24"/>
          <w:szCs w:val="24"/>
        </w:rPr>
        <w:t xml:space="preserve">Carolina </w:t>
      </w:r>
      <w:proofErr w:type="spellStart"/>
      <w:r w:rsidRPr="002C39F5">
        <w:rPr>
          <w:i/>
          <w:iCs/>
          <w:sz w:val="24"/>
          <w:szCs w:val="24"/>
        </w:rPr>
        <w:t>Soil</w:t>
      </w:r>
      <w:proofErr w:type="spellEnd"/>
      <w:r w:rsidRPr="002C39F5">
        <w:rPr>
          <w:i/>
          <w:iCs/>
          <w:sz w:val="24"/>
          <w:szCs w:val="24"/>
        </w:rPr>
        <w:t>®</w:t>
      </w:r>
      <w:r w:rsidRPr="002C39F5">
        <w:rPr>
          <w:sz w:val="24"/>
          <w:szCs w:val="24"/>
        </w:rPr>
        <w:t>, distribuído em duas bandejas de polipropileno com dimensões de 43,5 × 29,6 × 7,5 cm, sendo cada bandeja destinada a uma célula de germinação. Seis meses após a coleta, foi conduzida a semeadura do Grupo 2, cujas sementes foram previamente armazenadas sob refrigeração, conforme as condições mencionadas anteriormente.</w:t>
      </w:r>
    </w:p>
    <w:p w14:paraId="73BD6EB2" w14:textId="77777777" w:rsidR="002C39F5" w:rsidRPr="002C39F5" w:rsidRDefault="002C39F5" w:rsidP="002C39F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z w:val="24"/>
          <w:szCs w:val="24"/>
        </w:rPr>
      </w:pPr>
      <w:r w:rsidRPr="002C39F5">
        <w:rPr>
          <w:sz w:val="24"/>
          <w:szCs w:val="24"/>
        </w:rPr>
        <w:t>Cada grupo experimental recebeu duas repetições de 50 sementes, totalizando 100 sementes por grupo e 200 sementes no total. O cultivo foi realizado em casa de vegetação, com irrigação periódica e monitoramento diário para registro da emergência das plântulas.</w:t>
      </w:r>
    </w:p>
    <w:p w14:paraId="454CA052" w14:textId="77777777" w:rsidR="002C39F5" w:rsidRPr="002C39F5" w:rsidRDefault="002C39F5" w:rsidP="002C39F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z w:val="24"/>
          <w:szCs w:val="24"/>
        </w:rPr>
      </w:pPr>
      <w:r w:rsidRPr="002C39F5">
        <w:rPr>
          <w:sz w:val="24"/>
          <w:szCs w:val="24"/>
        </w:rPr>
        <w:t>A contagem de plântulas emergidas no Grupo 1 teve início sete dias após a primeira emergência, sendo finalizada aos 16 dias. O Grupo 2, composto por sementes armazenadas por seis meses, seguiu os mesmos critérios de semeadura, irrigação, monitoramento e contagem adotados para o Grupo 1, garantindo a padronização dos procedimentos.</w:t>
      </w:r>
    </w:p>
    <w:p w14:paraId="27AF34CB" w14:textId="77777777" w:rsidR="002C39F5" w:rsidRPr="002C39F5" w:rsidRDefault="002C39F5" w:rsidP="002C39F5">
      <w:pPr>
        <w:pStyle w:val="Ttulo2"/>
        <w:rPr>
          <w:b/>
          <w:bCs/>
        </w:rPr>
      </w:pPr>
      <w:r w:rsidRPr="002C39F5">
        <w:rPr>
          <w:b/>
          <w:bCs/>
        </w:rPr>
        <w:t>2.2 Coleta e Análise dos Dados</w:t>
      </w:r>
    </w:p>
    <w:p w14:paraId="078922C5" w14:textId="77777777" w:rsidR="002C39F5" w:rsidRDefault="002C39F5" w:rsidP="002C39F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z w:val="24"/>
          <w:szCs w:val="24"/>
        </w:rPr>
      </w:pPr>
      <w:r w:rsidRPr="002C39F5">
        <w:rPr>
          <w:sz w:val="24"/>
          <w:szCs w:val="24"/>
        </w:rPr>
        <w:t xml:space="preserve">Os dados obtidos em ambas as etapas foram convertidos em valores percentuais, permitindo a comparação direta entre os dois grupos quanto à taxa de germinação e ao vigor das sementes. Essa abordagem possibilitou avaliar o impacto </w:t>
      </w:r>
      <w:r w:rsidRPr="002C39F5">
        <w:rPr>
          <w:sz w:val="24"/>
          <w:szCs w:val="24"/>
        </w:rPr>
        <w:lastRenderedPageBreak/>
        <w:t>do armazenamento refrigerado sobre o desempenho germinativo das sementes em relação às recém-coletadas.</w:t>
      </w:r>
    </w:p>
    <w:p w14:paraId="27AFD1C0" w14:textId="77777777" w:rsidR="00B06FCB" w:rsidRDefault="00B06FCB" w:rsidP="00B06F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Tabela 1.</w:t>
      </w:r>
      <w:r>
        <w:rPr>
          <w:color w:val="000000"/>
          <w:sz w:val="24"/>
          <w:szCs w:val="24"/>
        </w:rPr>
        <w:t xml:space="preserve"> Porcentagem de Germinação e emergência na primeira contagem de sementes de ipê-rosa (</w:t>
      </w:r>
      <w:r>
        <w:rPr>
          <w:i/>
          <w:color w:val="000000"/>
          <w:sz w:val="24"/>
          <w:szCs w:val="24"/>
        </w:rPr>
        <w:t xml:space="preserve">Handroanthus </w:t>
      </w:r>
      <w:proofErr w:type="spellStart"/>
      <w:r>
        <w:rPr>
          <w:i/>
          <w:color w:val="000000"/>
          <w:sz w:val="24"/>
          <w:szCs w:val="24"/>
        </w:rPr>
        <w:t>heptaphyllus</w:t>
      </w:r>
      <w:proofErr w:type="spellEnd"/>
      <w:r>
        <w:rPr>
          <w:color w:val="000000"/>
          <w:sz w:val="24"/>
          <w:szCs w:val="24"/>
        </w:rPr>
        <w:t>).</w:t>
      </w:r>
    </w:p>
    <w:tbl>
      <w:tblPr>
        <w:tblStyle w:val="a"/>
        <w:tblW w:w="708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87"/>
        <w:gridCol w:w="1540"/>
        <w:gridCol w:w="2462"/>
      </w:tblGrid>
      <w:tr w:rsidR="00B06FCB" w14:paraId="6651F5E6" w14:textId="77777777" w:rsidTr="007D4245">
        <w:trPr>
          <w:trHeight w:val="288"/>
          <w:jc w:val="center"/>
        </w:trPr>
        <w:tc>
          <w:tcPr>
            <w:tcW w:w="3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7AB02C7" w14:textId="77777777" w:rsidR="00B06FCB" w:rsidRDefault="00B06FCB" w:rsidP="007D424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TEMPO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964E9B" w14:textId="77777777" w:rsidR="00B06FCB" w:rsidRDefault="00B06FCB" w:rsidP="007D424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PC</w:t>
            </w:r>
          </w:p>
        </w:tc>
        <w:tc>
          <w:tcPr>
            <w:tcW w:w="2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F5260A3" w14:textId="77777777" w:rsidR="00B06FCB" w:rsidRDefault="00B06FCB" w:rsidP="007D424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 (%)</w:t>
            </w:r>
          </w:p>
        </w:tc>
      </w:tr>
      <w:tr w:rsidR="00B06FCB" w14:paraId="73B7D0EF" w14:textId="77777777" w:rsidTr="007D4245">
        <w:trPr>
          <w:trHeight w:val="288"/>
          <w:jc w:val="center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36A98" w14:textId="7F96FCCE" w:rsidR="00B06FCB" w:rsidRDefault="00B06FCB" w:rsidP="007D42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RC (Recém-colhidas</w:t>
            </w:r>
            <w:r w:rsidR="000E1FA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3498" w14:textId="77777777" w:rsidR="00B06FCB" w:rsidRDefault="00B06FCB" w:rsidP="007D42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769EE" w14:textId="77777777" w:rsidR="00B06FCB" w:rsidRDefault="00B06FCB" w:rsidP="007D42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B06FCB" w14:paraId="2729D599" w14:textId="77777777" w:rsidTr="007D4245">
        <w:trPr>
          <w:trHeight w:val="288"/>
          <w:jc w:val="center"/>
        </w:trPr>
        <w:tc>
          <w:tcPr>
            <w:tcW w:w="30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D75C3B" w14:textId="77777777" w:rsidR="00B06FCB" w:rsidRDefault="00B06FCB" w:rsidP="007D42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 (Após armazenamento)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FA2390" w14:textId="77777777" w:rsidR="00B06FCB" w:rsidRDefault="00B06FCB" w:rsidP="007D42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C334D51" w14:textId="77777777" w:rsidR="00B06FCB" w:rsidRDefault="00B06FCB" w:rsidP="007D42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92%</w:t>
            </w:r>
          </w:p>
        </w:tc>
      </w:tr>
    </w:tbl>
    <w:p w14:paraId="0AF418C4" w14:textId="77777777" w:rsidR="00B06FCB" w:rsidRDefault="00B06FCB" w:rsidP="00B06F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66C3EF" w14:textId="77777777" w:rsidR="00B06FCB" w:rsidRDefault="00B06FCB" w:rsidP="00B06F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Nota:  </w:t>
      </w:r>
      <w:r w:rsidRPr="008D5719">
        <w:rPr>
          <w:b/>
          <w:bCs/>
          <w:color w:val="000000"/>
        </w:rPr>
        <w:t>PC</w:t>
      </w:r>
      <w:r>
        <w:rPr>
          <w:color w:val="000000"/>
        </w:rPr>
        <w:t xml:space="preserve">: Primeira contagem; </w:t>
      </w:r>
      <w:r w:rsidRPr="008D5719">
        <w:rPr>
          <w:b/>
          <w:bCs/>
          <w:color w:val="000000"/>
        </w:rPr>
        <w:t>E</w:t>
      </w:r>
      <w:r>
        <w:rPr>
          <w:color w:val="000000"/>
        </w:rPr>
        <w:t>: Emergência final.</w:t>
      </w:r>
    </w:p>
    <w:p w14:paraId="2ABC55D1" w14:textId="77777777" w:rsidR="00C95685" w:rsidRDefault="00C9568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</w:p>
    <w:p w14:paraId="16350E44" w14:textId="77777777" w:rsidR="00C95685" w:rsidRDefault="00000000">
      <w:pPr>
        <w:pStyle w:val="Ttulo1"/>
        <w:numPr>
          <w:ilvl w:val="0"/>
          <w:numId w:val="1"/>
        </w:numPr>
        <w:spacing w:before="0"/>
      </w:pPr>
      <w:r>
        <w:t>RESULTADOS E DISCUSSÃO</w:t>
      </w:r>
    </w:p>
    <w:p w14:paraId="19E69013" w14:textId="77777777" w:rsidR="00645946" w:rsidRPr="00645946" w:rsidRDefault="00645946" w:rsidP="00645946">
      <w:pPr>
        <w:ind w:firstLine="720"/>
        <w:rPr>
          <w:sz w:val="24"/>
          <w:szCs w:val="24"/>
        </w:rPr>
      </w:pPr>
      <w:r w:rsidRPr="00645946">
        <w:rPr>
          <w:sz w:val="24"/>
          <w:szCs w:val="24"/>
        </w:rPr>
        <w:t>Conforme os dados apresentados na Tabela 1, as sementes de ipê-rosa (</w:t>
      </w:r>
      <w:r w:rsidRPr="00645946">
        <w:rPr>
          <w:i/>
          <w:iCs/>
          <w:sz w:val="24"/>
          <w:szCs w:val="24"/>
        </w:rPr>
        <w:t xml:space="preserve">Handroanthus </w:t>
      </w:r>
      <w:proofErr w:type="spellStart"/>
      <w:r w:rsidRPr="00645946">
        <w:rPr>
          <w:i/>
          <w:iCs/>
          <w:sz w:val="24"/>
          <w:szCs w:val="24"/>
        </w:rPr>
        <w:t>heptaphyllus</w:t>
      </w:r>
      <w:proofErr w:type="spellEnd"/>
      <w:r w:rsidRPr="00645946">
        <w:rPr>
          <w:sz w:val="24"/>
          <w:szCs w:val="24"/>
        </w:rPr>
        <w:t>) recém-coletadas demonstraram desempenho máximo nos testes de germinação, atingindo 100% de emergência. As duas bandejas utilizadas no experimento (repetições 1 e 2) apresentaram resultados equivalentes, com todas as 100 plântulas emergindo em curto intervalo de tempo, conforme descrito na metodologia. Esse comportamento evidencia o elevado vigor fisiológico das sementes recém-colhidas, confirmando sua qualidade e potencial para uso imediato em programas de propagação e restauração ambiental.</w:t>
      </w:r>
    </w:p>
    <w:p w14:paraId="3D31ED63" w14:textId="167406B7" w:rsidR="00645946" w:rsidRPr="00645946" w:rsidRDefault="00645946" w:rsidP="00645946">
      <w:pPr>
        <w:ind w:firstLine="720"/>
        <w:rPr>
          <w:sz w:val="24"/>
          <w:szCs w:val="24"/>
        </w:rPr>
      </w:pPr>
      <w:r w:rsidRPr="00645946">
        <w:rPr>
          <w:sz w:val="24"/>
          <w:szCs w:val="24"/>
        </w:rPr>
        <w:t xml:space="preserve">Esses achados são corroborados pela pesquisa de Silva </w:t>
      </w:r>
      <w:r w:rsidRPr="00645946">
        <w:rPr>
          <w:i/>
          <w:iCs/>
          <w:sz w:val="24"/>
          <w:szCs w:val="24"/>
        </w:rPr>
        <w:t>et al</w:t>
      </w:r>
      <w:r w:rsidRPr="00645946">
        <w:rPr>
          <w:sz w:val="24"/>
          <w:szCs w:val="24"/>
        </w:rPr>
        <w:t xml:space="preserve">. (2024), que avaliou sementes de </w:t>
      </w:r>
      <w:r w:rsidRPr="00645946">
        <w:rPr>
          <w:i/>
          <w:iCs/>
          <w:sz w:val="24"/>
          <w:szCs w:val="24"/>
        </w:rPr>
        <w:t>Handroanthus impetiginosus</w:t>
      </w:r>
      <w:r w:rsidRPr="00645946">
        <w:rPr>
          <w:sz w:val="24"/>
          <w:szCs w:val="24"/>
        </w:rPr>
        <w:t>, espécie do mesmo gênero</w:t>
      </w:r>
      <w:r>
        <w:rPr>
          <w:sz w:val="24"/>
          <w:szCs w:val="24"/>
        </w:rPr>
        <w:t xml:space="preserve"> do material utilizado neste experimento</w:t>
      </w:r>
      <w:r w:rsidRPr="00645946">
        <w:rPr>
          <w:sz w:val="24"/>
          <w:szCs w:val="24"/>
        </w:rPr>
        <w:t>. Nesse estudo, a germinação teve início no oitavo dia após a semeadura, e aos 14 dias já era possível observar plântulas de ipê-roxo com taxa de germinação próxima a 100%. Os resultados obtidos são semelhantes aos deste trabalho, reforçando que o vigor das sementes recém-colhidas tende a ser significativamente superior ao das sementes armazenadas, mesmo sob condições controladas de refrigeração.</w:t>
      </w:r>
    </w:p>
    <w:p w14:paraId="3F6CC98E" w14:textId="77777777" w:rsidR="00645946" w:rsidRPr="00645946" w:rsidRDefault="00645946" w:rsidP="00645946">
      <w:pPr>
        <w:ind w:firstLine="720"/>
        <w:rPr>
          <w:sz w:val="24"/>
          <w:szCs w:val="24"/>
        </w:rPr>
      </w:pPr>
      <w:r w:rsidRPr="00645946">
        <w:rPr>
          <w:sz w:val="24"/>
          <w:szCs w:val="24"/>
        </w:rPr>
        <w:t>A comparação entre os dois grupos testados revelou diferenças expressivas. Embora as sementes armazenadas tenham sido mantidas em ambiente refrigerado adequado, observou-se uma redução acentuada na taxa de germinação: na primeira contagem, as sementes recém-coletadas (RC) apresentaram 100% de emergência, enquanto as armazenadas (AR) atingiram apenas 10%. Na avaliação final, as RC mantiveram os 100%, enquanto as AR alcançaram 92%, indicando que, mesmo sob conservação, há perda de vigor fisiológico ao longo do tempo.</w:t>
      </w:r>
    </w:p>
    <w:p w14:paraId="4B7D1737" w14:textId="77777777" w:rsidR="00645946" w:rsidRPr="00645946" w:rsidRDefault="00645946" w:rsidP="00645946">
      <w:pPr>
        <w:ind w:firstLine="720"/>
        <w:rPr>
          <w:sz w:val="24"/>
          <w:szCs w:val="24"/>
        </w:rPr>
      </w:pPr>
      <w:r w:rsidRPr="00645946">
        <w:rPr>
          <w:sz w:val="24"/>
          <w:szCs w:val="24"/>
        </w:rPr>
        <w:t xml:space="preserve">Esses resultados estão alinhados com os achados de Caldas (2015), que identificou tendência de redução na germinação de sementes armazenadas conforme aumentava o tempo de permanência em geladeira. Da mesma forma, Barbosa </w:t>
      </w:r>
      <w:r w:rsidRPr="003121F8">
        <w:rPr>
          <w:i/>
          <w:iCs/>
          <w:sz w:val="24"/>
          <w:szCs w:val="24"/>
        </w:rPr>
        <w:t>et al</w:t>
      </w:r>
      <w:r w:rsidRPr="00645946">
        <w:rPr>
          <w:sz w:val="24"/>
          <w:szCs w:val="24"/>
        </w:rPr>
        <w:t xml:space="preserve">. (2024) observaram diminuição progressiva da taxa de germinação em sementes de </w:t>
      </w:r>
      <w:proofErr w:type="spellStart"/>
      <w:r w:rsidRPr="00645946">
        <w:rPr>
          <w:sz w:val="24"/>
          <w:szCs w:val="24"/>
        </w:rPr>
        <w:t>Craibeira</w:t>
      </w:r>
      <w:proofErr w:type="spellEnd"/>
      <w:r w:rsidRPr="00645946">
        <w:rPr>
          <w:sz w:val="24"/>
          <w:szCs w:val="24"/>
        </w:rPr>
        <w:t xml:space="preserve"> (</w:t>
      </w:r>
      <w:r w:rsidRPr="003121F8">
        <w:rPr>
          <w:i/>
          <w:iCs/>
          <w:sz w:val="24"/>
          <w:szCs w:val="24"/>
        </w:rPr>
        <w:t xml:space="preserve">Tabebuia </w:t>
      </w:r>
      <w:proofErr w:type="spellStart"/>
      <w:r w:rsidRPr="003121F8">
        <w:rPr>
          <w:i/>
          <w:iCs/>
          <w:sz w:val="24"/>
          <w:szCs w:val="24"/>
        </w:rPr>
        <w:t>aurea</w:t>
      </w:r>
      <w:proofErr w:type="spellEnd"/>
      <w:r w:rsidRPr="00645946">
        <w:rPr>
          <w:sz w:val="24"/>
          <w:szCs w:val="24"/>
        </w:rPr>
        <w:t>) durante o período de armazenamento, reforçando a influência negativa do tempo sobre o desempenho germinativo, mesmo em condições controladas.</w:t>
      </w:r>
    </w:p>
    <w:p w14:paraId="370E90A1" w14:textId="77777777" w:rsidR="00C95685" w:rsidRDefault="00C956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</w:p>
    <w:p w14:paraId="44CF4EAC" w14:textId="77777777" w:rsidR="00C95685" w:rsidRDefault="00000000">
      <w:pPr>
        <w:pStyle w:val="Ttulo1"/>
        <w:numPr>
          <w:ilvl w:val="0"/>
          <w:numId w:val="1"/>
        </w:numPr>
      </w:pPr>
      <w:r>
        <w:t>CONCLUSÕES</w:t>
      </w:r>
    </w:p>
    <w:p w14:paraId="3D473E64" w14:textId="77777777" w:rsidR="003121F8" w:rsidRPr="003121F8" w:rsidRDefault="003121F8" w:rsidP="003121F8">
      <w:pPr>
        <w:ind w:firstLine="720"/>
        <w:rPr>
          <w:sz w:val="24"/>
          <w:szCs w:val="24"/>
        </w:rPr>
      </w:pPr>
      <w:r w:rsidRPr="003121F8">
        <w:rPr>
          <w:sz w:val="24"/>
          <w:szCs w:val="24"/>
        </w:rPr>
        <w:t>Os resultados deste estudo mostram que as sementes de ipê-rosa mantêm viabilidade germinativa após armazenamento refrigerado, embora apresentem declínio na emergência inicial e na porcentagem total de plântulas ao longo do tempo.</w:t>
      </w:r>
    </w:p>
    <w:p w14:paraId="7131605C" w14:textId="77777777" w:rsidR="003121F8" w:rsidRPr="003121F8" w:rsidRDefault="003121F8" w:rsidP="003121F8">
      <w:pPr>
        <w:ind w:firstLine="720"/>
        <w:rPr>
          <w:sz w:val="24"/>
          <w:szCs w:val="24"/>
        </w:rPr>
      </w:pPr>
      <w:r w:rsidRPr="003121F8">
        <w:rPr>
          <w:sz w:val="24"/>
          <w:szCs w:val="24"/>
        </w:rPr>
        <w:lastRenderedPageBreak/>
        <w:t>Esses achados reforçam a necessidade de estabelecer prazos de uso mais curtos em programas de conservação e restauração ambiental, já que o vigor diminui mesmo sob condições controladas.</w:t>
      </w:r>
    </w:p>
    <w:p w14:paraId="0E4AA80E" w14:textId="08FF1692" w:rsidR="003121F8" w:rsidRPr="003121F8" w:rsidRDefault="003121F8" w:rsidP="003121F8">
      <w:pPr>
        <w:ind w:firstLine="720"/>
        <w:rPr>
          <w:sz w:val="24"/>
          <w:szCs w:val="24"/>
        </w:rPr>
      </w:pPr>
      <w:r w:rsidRPr="003121F8">
        <w:rPr>
          <w:sz w:val="24"/>
          <w:szCs w:val="24"/>
        </w:rPr>
        <w:t>Para aprofundar o entendimento desse processo, estudos posteriores serão realizados para verificar o decréscimo da taxa de germinação em sementes submetidas a 12 meses e a 18 meses de estocagem refrigerada.</w:t>
      </w:r>
    </w:p>
    <w:p w14:paraId="3B0C36E2" w14:textId="6BA53DF8" w:rsidR="003121F8" w:rsidRPr="003121F8" w:rsidRDefault="003121F8" w:rsidP="003121F8">
      <w:pPr>
        <w:ind w:firstLine="720"/>
        <w:rPr>
          <w:sz w:val="24"/>
          <w:szCs w:val="24"/>
        </w:rPr>
      </w:pPr>
    </w:p>
    <w:p w14:paraId="7B15EA7B" w14:textId="77777777" w:rsidR="00C95685" w:rsidRDefault="00C956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</w:p>
    <w:p w14:paraId="12D17B01" w14:textId="77777777" w:rsidR="00C95685" w:rsidRDefault="00000000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096894D5" w14:textId="77777777" w:rsidR="00C95685" w:rsidRDefault="00000000">
      <w:pPr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ALVES, F. J. B.; FREIRE, A. L. O. Crescimento inicial e qualidade de mudas de </w:t>
      </w:r>
      <w:proofErr w:type="spellStart"/>
      <w:r>
        <w:rPr>
          <w:sz w:val="24"/>
          <w:szCs w:val="24"/>
        </w:rPr>
        <w:t>ipêroxo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Handroanthus impetiginosus</w:t>
      </w:r>
      <w:r>
        <w:rPr>
          <w:sz w:val="24"/>
          <w:szCs w:val="24"/>
        </w:rPr>
        <w:t xml:space="preserve"> (Mart.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 DC) Mattos) produzidas em diferentes substratos. </w:t>
      </w:r>
      <w:r>
        <w:rPr>
          <w:b/>
          <w:sz w:val="24"/>
          <w:szCs w:val="24"/>
        </w:rPr>
        <w:t xml:space="preserve">Agropecuária Científica no </w:t>
      </w:r>
      <w:proofErr w:type="spellStart"/>
      <w:r>
        <w:rPr>
          <w:b/>
          <w:sz w:val="24"/>
          <w:szCs w:val="24"/>
        </w:rPr>
        <w:t>semi-árido</w:t>
      </w:r>
      <w:proofErr w:type="spellEnd"/>
      <w:r>
        <w:rPr>
          <w:sz w:val="24"/>
          <w:szCs w:val="24"/>
        </w:rPr>
        <w:t>, v. 13, p. 195-202, 2017.</w:t>
      </w:r>
    </w:p>
    <w:p w14:paraId="0C225D17" w14:textId="77777777" w:rsidR="00C95685" w:rsidRDefault="00C95685">
      <w:pPr>
        <w:spacing w:before="240"/>
        <w:jc w:val="left"/>
        <w:rPr>
          <w:sz w:val="24"/>
          <w:szCs w:val="24"/>
        </w:rPr>
      </w:pPr>
    </w:p>
    <w:p w14:paraId="1D59E731" w14:textId="77777777" w:rsidR="00C95685" w:rsidRPr="00C400A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BARBOSA, Mozart Duarte; PASSOS, Marco Antônio Amaral; DUARTE, Lucélia Vieira Lima. Armazenamento de sementes de </w:t>
      </w:r>
      <w:r>
        <w:rPr>
          <w:i/>
          <w:color w:val="000000"/>
          <w:sz w:val="24"/>
          <w:szCs w:val="24"/>
        </w:rPr>
        <w:t xml:space="preserve">Tabebuia </w:t>
      </w:r>
      <w:proofErr w:type="spellStart"/>
      <w:r>
        <w:rPr>
          <w:i/>
          <w:color w:val="000000"/>
          <w:sz w:val="24"/>
          <w:szCs w:val="24"/>
        </w:rPr>
        <w:t>aurea</w:t>
      </w:r>
      <w:proofErr w:type="spellEnd"/>
      <w:r>
        <w:rPr>
          <w:color w:val="000000"/>
          <w:sz w:val="24"/>
          <w:szCs w:val="24"/>
        </w:rPr>
        <w:t xml:space="preserve"> (Silva Manso) </w:t>
      </w:r>
      <w:proofErr w:type="spellStart"/>
      <w:r>
        <w:rPr>
          <w:color w:val="000000"/>
          <w:sz w:val="24"/>
          <w:szCs w:val="24"/>
        </w:rPr>
        <w:t>Benth</w:t>
      </w:r>
      <w:proofErr w:type="spellEnd"/>
      <w:r>
        <w:rPr>
          <w:color w:val="000000"/>
          <w:sz w:val="24"/>
          <w:szCs w:val="24"/>
        </w:rPr>
        <w:t xml:space="preserve">. &amp; Hook. F. S. Moore. </w:t>
      </w:r>
      <w:r w:rsidRPr="00C400A9">
        <w:rPr>
          <w:b/>
          <w:color w:val="000000"/>
          <w:sz w:val="24"/>
          <w:szCs w:val="24"/>
          <w:lang w:val="en-US"/>
        </w:rPr>
        <w:t>Studies in Environmental and Animal Sciences</w:t>
      </w:r>
      <w:r w:rsidRPr="00C400A9">
        <w:rPr>
          <w:color w:val="000000"/>
          <w:sz w:val="24"/>
          <w:szCs w:val="24"/>
          <w:lang w:val="en-US"/>
        </w:rPr>
        <w:t>, Curitiba, v. 5, n. 1, p. 01–18, 2024.</w:t>
      </w:r>
    </w:p>
    <w:p w14:paraId="1D07003F" w14:textId="1C6075D6" w:rsidR="00C95685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CALDAS, I. G. R. Armazenamento de sementes germinadas de </w:t>
      </w:r>
      <w:r w:rsidR="0000493C">
        <w:rPr>
          <w:i/>
          <w:color w:val="000000"/>
          <w:sz w:val="24"/>
          <w:szCs w:val="24"/>
        </w:rPr>
        <w:t xml:space="preserve">Handroanthus </w:t>
      </w:r>
      <w:proofErr w:type="gramStart"/>
      <w:r w:rsidR="0000493C">
        <w:rPr>
          <w:i/>
          <w:color w:val="000000"/>
          <w:sz w:val="24"/>
          <w:szCs w:val="24"/>
        </w:rPr>
        <w:t>impetiginosus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Vell.) Mattos e seu comportamento em viveiro. 2015. x, 87 f. Dissertação (mestrado) - Unidade Estadual Paulista Júlio de Mesquita Filho, Faculdade de Ciências Agronômicas de Botucatu, 2015.</w:t>
      </w:r>
    </w:p>
    <w:p w14:paraId="30A12244" w14:textId="77777777" w:rsidR="00C95685" w:rsidRPr="00C400A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  <w:lang w:val="en-US"/>
        </w:rPr>
      </w:pPr>
      <w:r w:rsidRPr="00C400A9">
        <w:rPr>
          <w:color w:val="000000"/>
          <w:sz w:val="24"/>
          <w:szCs w:val="24"/>
          <w:lang w:val="en-US"/>
        </w:rPr>
        <w:t xml:space="preserve">ELLIS, R. H.; HONG, T. D.; ROBERTS, H. An intermediate category of seed storage </w:t>
      </w:r>
      <w:proofErr w:type="spellStart"/>
      <w:r w:rsidRPr="00C400A9">
        <w:rPr>
          <w:color w:val="000000"/>
          <w:sz w:val="24"/>
          <w:szCs w:val="24"/>
          <w:lang w:val="en-US"/>
        </w:rPr>
        <w:t>behaviour</w:t>
      </w:r>
      <w:proofErr w:type="spellEnd"/>
      <w:r w:rsidRPr="00C400A9">
        <w:rPr>
          <w:color w:val="000000"/>
          <w:sz w:val="24"/>
          <w:szCs w:val="24"/>
          <w:lang w:val="en-US"/>
        </w:rPr>
        <w:t xml:space="preserve">: I., coffee. </w:t>
      </w:r>
      <w:r w:rsidRPr="00C400A9">
        <w:rPr>
          <w:b/>
          <w:color w:val="000000"/>
          <w:sz w:val="24"/>
          <w:szCs w:val="24"/>
          <w:lang w:val="en-US"/>
        </w:rPr>
        <w:t>Journal of Experimental Botany</w:t>
      </w:r>
      <w:r w:rsidRPr="00C400A9">
        <w:rPr>
          <w:color w:val="000000"/>
          <w:sz w:val="24"/>
          <w:szCs w:val="24"/>
          <w:lang w:val="en-US"/>
        </w:rPr>
        <w:t>, Oxford, v. 41, n. 230, p. 1167- 1174, 1990.</w:t>
      </w:r>
    </w:p>
    <w:p w14:paraId="30AC5914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left"/>
        <w:rPr>
          <w:color w:val="000000"/>
          <w:sz w:val="24"/>
          <w:szCs w:val="24"/>
        </w:rPr>
      </w:pPr>
      <w:r w:rsidRPr="00C400A9">
        <w:rPr>
          <w:color w:val="000000"/>
          <w:sz w:val="24"/>
          <w:szCs w:val="24"/>
          <w:lang w:val="en-US"/>
        </w:rPr>
        <w:t xml:space="preserve">FERREIRA, D. F. SISVAR: A computer statistical analysis system. </w:t>
      </w:r>
      <w:r>
        <w:rPr>
          <w:b/>
          <w:color w:val="000000"/>
          <w:sz w:val="24"/>
          <w:szCs w:val="24"/>
        </w:rPr>
        <w:t>Revista Brasileira de Biometria,</w:t>
      </w:r>
      <w:r>
        <w:rPr>
          <w:color w:val="000000"/>
          <w:sz w:val="24"/>
          <w:szCs w:val="24"/>
        </w:rPr>
        <w:t xml:space="preserve"> v. 31, n. 4, p. 277-283, 2013. </w:t>
      </w:r>
    </w:p>
    <w:p w14:paraId="5EE22DF4" w14:textId="77777777" w:rsidR="00C95685" w:rsidRPr="00C400A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  <w:lang w:val="en-US"/>
        </w:rPr>
      </w:pPr>
      <w:r w:rsidRPr="00C400A9">
        <w:rPr>
          <w:color w:val="000000"/>
          <w:sz w:val="24"/>
          <w:szCs w:val="24"/>
          <w:lang w:val="en-US"/>
        </w:rPr>
        <w:t xml:space="preserve">HOLL, K. Regreening the Bare Hills: Tropical Forest Restoration in the Asia-Pacific Region. </w:t>
      </w:r>
      <w:r w:rsidRPr="00C400A9">
        <w:rPr>
          <w:b/>
          <w:color w:val="000000"/>
          <w:sz w:val="24"/>
          <w:szCs w:val="24"/>
          <w:lang w:val="en-US"/>
        </w:rPr>
        <w:t>Human Ecology</w:t>
      </w:r>
      <w:r w:rsidRPr="00C400A9">
        <w:rPr>
          <w:color w:val="000000"/>
          <w:sz w:val="24"/>
          <w:szCs w:val="24"/>
          <w:lang w:val="en-US"/>
        </w:rPr>
        <w:t>. 39. 841-842. 2011.</w:t>
      </w:r>
    </w:p>
    <w:p w14:paraId="2609D3BE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</w:rPr>
      </w:pPr>
      <w:r w:rsidRPr="00C400A9">
        <w:rPr>
          <w:color w:val="000000"/>
          <w:sz w:val="24"/>
          <w:szCs w:val="24"/>
          <w:lang w:val="en-US"/>
        </w:rPr>
        <w:t xml:space="preserve">HONG, T. D.; ELLIS, R. H. A protocol to determine seed storage </w:t>
      </w:r>
      <w:proofErr w:type="spellStart"/>
      <w:r w:rsidRPr="00C400A9">
        <w:rPr>
          <w:color w:val="000000"/>
          <w:sz w:val="24"/>
          <w:szCs w:val="24"/>
          <w:lang w:val="en-US"/>
        </w:rPr>
        <w:t>behaviour</w:t>
      </w:r>
      <w:proofErr w:type="spellEnd"/>
      <w:r w:rsidRPr="00C400A9">
        <w:rPr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color w:val="000000"/>
          <w:sz w:val="24"/>
          <w:szCs w:val="24"/>
        </w:rPr>
        <w:t>Rome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b/>
          <w:color w:val="000000"/>
          <w:sz w:val="24"/>
          <w:szCs w:val="24"/>
        </w:rPr>
        <w:t>International</w:t>
      </w:r>
      <w:proofErr w:type="spellEnd"/>
      <w:r>
        <w:rPr>
          <w:b/>
          <w:color w:val="000000"/>
          <w:sz w:val="24"/>
          <w:szCs w:val="24"/>
        </w:rPr>
        <w:t xml:space="preserve"> Plant </w:t>
      </w:r>
      <w:proofErr w:type="spellStart"/>
      <w:r>
        <w:rPr>
          <w:b/>
          <w:color w:val="000000"/>
          <w:sz w:val="24"/>
          <w:szCs w:val="24"/>
        </w:rPr>
        <w:t>Genetic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Resources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Institute</w:t>
      </w:r>
      <w:proofErr w:type="spellEnd"/>
      <w:r>
        <w:rPr>
          <w:color w:val="000000"/>
          <w:sz w:val="24"/>
          <w:szCs w:val="24"/>
        </w:rPr>
        <w:t>, p. 55, 1996.</w:t>
      </w:r>
    </w:p>
    <w:p w14:paraId="620CDB4A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LIMA, F. M. Levantamento florístico do Parque Estadual </w:t>
      </w:r>
      <w:proofErr w:type="spellStart"/>
      <w:r>
        <w:rPr>
          <w:color w:val="000000"/>
          <w:sz w:val="24"/>
          <w:szCs w:val="24"/>
        </w:rPr>
        <w:t>Guirá</w:t>
      </w:r>
      <w:proofErr w:type="spellEnd"/>
      <w:r>
        <w:rPr>
          <w:color w:val="000000"/>
          <w:sz w:val="24"/>
          <w:szCs w:val="24"/>
        </w:rPr>
        <w:t>. 2022. Universidade federal de Mato Grosso instituto de biociências.</w:t>
      </w:r>
    </w:p>
    <w:p w14:paraId="224599B9" w14:textId="77777777" w:rsidR="00C95685" w:rsidRPr="00C400A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MARTINS, C. C.; PINTO, M. A. D. S. C. Armazenamento de sementes de ipê-amarelo-do-brejo (Handroanthus </w:t>
      </w:r>
      <w:proofErr w:type="spellStart"/>
      <w:r>
        <w:rPr>
          <w:color w:val="000000"/>
          <w:sz w:val="24"/>
          <w:szCs w:val="24"/>
        </w:rPr>
        <w:t>umbellatus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Sond</w:t>
      </w:r>
      <w:proofErr w:type="spellEnd"/>
      <w:r>
        <w:rPr>
          <w:color w:val="000000"/>
          <w:sz w:val="24"/>
          <w:szCs w:val="24"/>
        </w:rPr>
        <w:t xml:space="preserve">.) </w:t>
      </w:r>
      <w:r w:rsidRPr="00C400A9">
        <w:rPr>
          <w:color w:val="000000"/>
          <w:sz w:val="24"/>
          <w:szCs w:val="24"/>
          <w:lang w:val="en-US"/>
        </w:rPr>
        <w:t xml:space="preserve">Mattos. Bignoniaceae). </w:t>
      </w:r>
      <w:proofErr w:type="spellStart"/>
      <w:r w:rsidRPr="00C400A9">
        <w:rPr>
          <w:b/>
          <w:color w:val="000000"/>
          <w:sz w:val="24"/>
          <w:szCs w:val="24"/>
          <w:lang w:val="en-US"/>
        </w:rPr>
        <w:t>Ciência</w:t>
      </w:r>
      <w:proofErr w:type="spellEnd"/>
      <w:r w:rsidRPr="00C400A9">
        <w:rPr>
          <w:b/>
          <w:color w:val="000000"/>
          <w:sz w:val="24"/>
          <w:szCs w:val="24"/>
          <w:lang w:val="en-US"/>
        </w:rPr>
        <w:t xml:space="preserve"> Florestal, Santa Maria</w:t>
      </w:r>
      <w:r w:rsidRPr="00C400A9">
        <w:rPr>
          <w:color w:val="000000"/>
          <w:sz w:val="24"/>
          <w:szCs w:val="24"/>
          <w:lang w:val="en-US"/>
        </w:rPr>
        <w:t xml:space="preserve">, v. 24, n. 3, p. 533–539, 2014. </w:t>
      </w:r>
    </w:p>
    <w:p w14:paraId="63272100" w14:textId="77777777" w:rsidR="00C95685" w:rsidRPr="00C400A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  <w:lang w:val="en-US"/>
        </w:rPr>
      </w:pPr>
      <w:r w:rsidRPr="00C400A9">
        <w:rPr>
          <w:color w:val="000000"/>
          <w:sz w:val="24"/>
          <w:szCs w:val="24"/>
          <w:lang w:val="en-US"/>
        </w:rPr>
        <w:t xml:space="preserve">ROBERTS, E. H. Predicting the storage life of seeds. </w:t>
      </w:r>
      <w:r w:rsidRPr="00C400A9">
        <w:rPr>
          <w:b/>
          <w:color w:val="000000"/>
          <w:sz w:val="24"/>
          <w:szCs w:val="24"/>
          <w:lang w:val="en-US"/>
        </w:rPr>
        <w:t>Seed Science and Technology</w:t>
      </w:r>
      <w:r w:rsidRPr="00C400A9">
        <w:rPr>
          <w:color w:val="000000"/>
          <w:sz w:val="24"/>
          <w:szCs w:val="24"/>
          <w:lang w:val="en-US"/>
        </w:rPr>
        <w:t xml:space="preserve">, Zurich, v. 1, n. 4, p. 499-514, 1973. </w:t>
      </w:r>
    </w:p>
    <w:p w14:paraId="6F29F22F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</w:rPr>
      </w:pPr>
      <w:r w:rsidRPr="00C400A9">
        <w:rPr>
          <w:color w:val="000000"/>
          <w:sz w:val="24"/>
          <w:szCs w:val="24"/>
          <w:lang w:val="en-US"/>
        </w:rPr>
        <w:t xml:space="preserve">SACANDÉ, M.; JOKER, D.; DULLOO, M. E.; THOMPSEN, K. A. Comparative storage biology of tropical tree seeds. </w:t>
      </w:r>
      <w:proofErr w:type="spellStart"/>
      <w:r>
        <w:rPr>
          <w:color w:val="000000"/>
          <w:sz w:val="24"/>
          <w:szCs w:val="24"/>
        </w:rPr>
        <w:t>Rome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IPGRI</w:t>
      </w:r>
      <w:r>
        <w:rPr>
          <w:color w:val="000000"/>
          <w:sz w:val="24"/>
          <w:szCs w:val="24"/>
        </w:rPr>
        <w:t>, p. 363, 2004.</w:t>
      </w:r>
    </w:p>
    <w:p w14:paraId="373CF893" w14:textId="684C28AB" w:rsidR="00C95685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SILVA, S. A. B.; LOPES, T. S.; OLIVEIRA, W. F. C.; Avaliação germinativa de </w:t>
      </w:r>
      <w:r w:rsidR="0000493C">
        <w:rPr>
          <w:i/>
          <w:color w:val="000000"/>
          <w:sz w:val="24"/>
          <w:szCs w:val="24"/>
        </w:rPr>
        <w:t xml:space="preserve">Handroanthus </w:t>
      </w:r>
      <w:proofErr w:type="gramStart"/>
      <w:r w:rsidR="0000493C">
        <w:rPr>
          <w:i/>
          <w:color w:val="000000"/>
          <w:sz w:val="24"/>
          <w:szCs w:val="24"/>
        </w:rPr>
        <w:t>impetiginosus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 xml:space="preserve">Ipê-roxo) em diferentes tipos de substrato. </w:t>
      </w:r>
      <w:r>
        <w:rPr>
          <w:b/>
          <w:color w:val="000000"/>
          <w:sz w:val="24"/>
          <w:szCs w:val="24"/>
        </w:rPr>
        <w:t xml:space="preserve">Revista </w:t>
      </w:r>
      <w:proofErr w:type="spellStart"/>
      <w:r>
        <w:rPr>
          <w:b/>
          <w:color w:val="000000"/>
          <w:sz w:val="24"/>
          <w:szCs w:val="24"/>
        </w:rPr>
        <w:lastRenderedPageBreak/>
        <w:t>Observatorio</w:t>
      </w:r>
      <w:proofErr w:type="spellEnd"/>
      <w:r>
        <w:rPr>
          <w:b/>
          <w:color w:val="000000"/>
          <w:sz w:val="24"/>
          <w:szCs w:val="24"/>
        </w:rPr>
        <w:t xml:space="preserve"> de </w:t>
      </w:r>
      <w:proofErr w:type="spellStart"/>
      <w:r>
        <w:rPr>
          <w:b/>
          <w:color w:val="000000"/>
          <w:sz w:val="24"/>
          <w:szCs w:val="24"/>
        </w:rPr>
        <w:t>la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Economía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Latinoamericana</w:t>
      </w:r>
      <w:proofErr w:type="spellEnd"/>
      <w:r>
        <w:rPr>
          <w:color w:val="000000"/>
          <w:sz w:val="24"/>
          <w:szCs w:val="24"/>
        </w:rPr>
        <w:t>, Curitiba, v. 22, n. 4, p. 1–14, 2024. DOI: 10.55905/oelv22n4-134.</w:t>
      </w:r>
    </w:p>
    <w:p w14:paraId="3918F0DA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ZUCHI, J. Armazenamento de sementes. </w:t>
      </w:r>
      <w:r>
        <w:rPr>
          <w:b/>
          <w:color w:val="000000"/>
          <w:sz w:val="24"/>
          <w:szCs w:val="24"/>
        </w:rPr>
        <w:t>Revista Seed News</w:t>
      </w:r>
      <w:r>
        <w:rPr>
          <w:color w:val="000000"/>
          <w:sz w:val="24"/>
          <w:szCs w:val="24"/>
        </w:rPr>
        <w:t>, v. 22, n. 4, p. 34-37, 2018.</w:t>
      </w:r>
    </w:p>
    <w:p w14:paraId="0CDC9FAF" w14:textId="77777777" w:rsidR="00C95685" w:rsidRDefault="00C9568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14:paraId="06E6B0CE" w14:textId="77777777" w:rsidR="00C95685" w:rsidRDefault="00C9568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</w:p>
    <w:sectPr w:rsidR="00C95685">
      <w:headerReference w:type="default" r:id="rId10"/>
      <w:type w:val="continuous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F770" w14:textId="77777777" w:rsidR="0025150F" w:rsidRDefault="0025150F">
      <w:r>
        <w:separator/>
      </w:r>
    </w:p>
  </w:endnote>
  <w:endnote w:type="continuationSeparator" w:id="0">
    <w:p w14:paraId="6C4233EB" w14:textId="77777777" w:rsidR="0025150F" w:rsidRDefault="0025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6512" w14:textId="77777777" w:rsidR="00C95685" w:rsidRDefault="00C95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5F14D7D" w14:textId="77777777" w:rsidR="00C95685" w:rsidRDefault="00C95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2E3D" w14:textId="77777777" w:rsidR="0025150F" w:rsidRDefault="0025150F">
      <w:r>
        <w:separator/>
      </w:r>
    </w:p>
  </w:footnote>
  <w:footnote w:type="continuationSeparator" w:id="0">
    <w:p w14:paraId="73BFF97E" w14:textId="77777777" w:rsidR="0025150F" w:rsidRDefault="0025150F">
      <w:r>
        <w:continuationSeparator/>
      </w:r>
    </w:p>
  </w:footnote>
  <w:footnote w:id="1">
    <w:p w14:paraId="43DE9F41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qbcabp3zzm7" w:colFirst="0" w:colLast="0"/>
      <w:bookmarkEnd w:id="0"/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,2,3,4,5,6 </w:t>
      </w:r>
      <w:r>
        <w:rPr>
          <w:color w:val="000000"/>
        </w:rPr>
        <w:t>Graduandos em Engenharia Agronômica, Instituto Federal de Alagoas – Campus Piranhas, jms98@aluno.ifal.edu.br</w:t>
      </w:r>
    </w:p>
  </w:footnote>
  <w:footnote w:id="2">
    <w:p w14:paraId="4E904AF1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Mestra em Produção Agrícola, Universidade Federal Rural de Pernambuco.</w:t>
      </w:r>
    </w:p>
  </w:footnote>
  <w:footnote w:id="3">
    <w:p w14:paraId="1097E096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8 </w:t>
      </w:r>
      <w:r>
        <w:rPr>
          <w:color w:val="000000"/>
        </w:rPr>
        <w:t>Professor Mestre do Instituto Federal de Alagoas – Campus Piranhas.</w:t>
      </w:r>
    </w:p>
  </w:footnote>
  <w:footnote w:id="4">
    <w:p w14:paraId="2D8F9696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</w:p>
  </w:footnote>
  <w:footnote w:id="5">
    <w:p w14:paraId="7890C5E4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</w:p>
  </w:footnote>
  <w:footnote w:id="6">
    <w:p w14:paraId="6504AE04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</w:p>
  </w:footnote>
  <w:footnote w:id="7">
    <w:p w14:paraId="7F94C8C2" w14:textId="77777777" w:rsidR="00C9568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21BD" w14:textId="77777777" w:rsidR="00C956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D9534B1" wp14:editId="201337EE">
          <wp:simplePos x="0" y="0"/>
          <wp:positionH relativeFrom="column">
            <wp:posOffset>1812798</wp:posOffset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853" cy="9382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544A9F" w14:textId="77777777" w:rsidR="00C956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 xml:space="preserve">  30 de agosto a 03 de setembro de 2025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1C555FD5" wp14:editId="124A34F7">
          <wp:simplePos x="0" y="0"/>
          <wp:positionH relativeFrom="column">
            <wp:posOffset>275700</wp:posOffset>
          </wp:positionH>
          <wp:positionV relativeFrom="paragraph">
            <wp:posOffset>8171</wp:posOffset>
          </wp:positionV>
          <wp:extent cx="601345" cy="874395"/>
          <wp:effectExtent l="0" t="0" r="0" b="0"/>
          <wp:wrapNone/>
          <wp:docPr id="2" name="image1.png" descr="Uma imagem contendo Código QR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Código QR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45" cy="87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BF6C16" w14:textId="77777777" w:rsidR="00C95685" w:rsidRDefault="00C95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15A255EC" w14:textId="77777777" w:rsidR="00C95685" w:rsidRDefault="00C95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rPr>
        <w:i/>
        <w:color w:val="808080"/>
        <w:sz w:val="18"/>
        <w:szCs w:val="18"/>
      </w:rPr>
    </w:pPr>
  </w:p>
  <w:p w14:paraId="0FC6EE9E" w14:textId="77777777" w:rsidR="00C95685" w:rsidRDefault="00C95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5DBCD97F" w14:textId="77777777" w:rsidR="00C95685" w:rsidRDefault="00C95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14:paraId="30F0BC86" w14:textId="77777777" w:rsidR="00C95685" w:rsidRDefault="00C95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4987" w14:textId="77777777" w:rsidR="00C95685" w:rsidRDefault="00C956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C1162"/>
    <w:multiLevelType w:val="multilevel"/>
    <w:tmpl w:val="1B9C7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7AF3C7F"/>
    <w:multiLevelType w:val="hybridMultilevel"/>
    <w:tmpl w:val="1D76A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7979">
    <w:abstractNumId w:val="0"/>
  </w:num>
  <w:num w:numId="2" w16cid:durableId="206675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85"/>
    <w:rsid w:val="0000493C"/>
    <w:rsid w:val="00013C9F"/>
    <w:rsid w:val="000E1FAA"/>
    <w:rsid w:val="00120452"/>
    <w:rsid w:val="00123693"/>
    <w:rsid w:val="002016ED"/>
    <w:rsid w:val="0022404C"/>
    <w:rsid w:val="00244FCB"/>
    <w:rsid w:val="00246AB9"/>
    <w:rsid w:val="0025150F"/>
    <w:rsid w:val="002C39F5"/>
    <w:rsid w:val="003121F8"/>
    <w:rsid w:val="003310BC"/>
    <w:rsid w:val="00365941"/>
    <w:rsid w:val="00367D14"/>
    <w:rsid w:val="004052DE"/>
    <w:rsid w:val="00410187"/>
    <w:rsid w:val="004671FE"/>
    <w:rsid w:val="00490277"/>
    <w:rsid w:val="004D0245"/>
    <w:rsid w:val="004E1BD1"/>
    <w:rsid w:val="004F7B6F"/>
    <w:rsid w:val="005973D8"/>
    <w:rsid w:val="00645946"/>
    <w:rsid w:val="00656ABF"/>
    <w:rsid w:val="00742E7B"/>
    <w:rsid w:val="00831BDB"/>
    <w:rsid w:val="00892D9E"/>
    <w:rsid w:val="008D5719"/>
    <w:rsid w:val="008E590C"/>
    <w:rsid w:val="0090475D"/>
    <w:rsid w:val="009075C0"/>
    <w:rsid w:val="009735C0"/>
    <w:rsid w:val="009B6F31"/>
    <w:rsid w:val="00A51279"/>
    <w:rsid w:val="00AE0E7A"/>
    <w:rsid w:val="00AE521A"/>
    <w:rsid w:val="00B06FCB"/>
    <w:rsid w:val="00B76DAB"/>
    <w:rsid w:val="00BA12D7"/>
    <w:rsid w:val="00BA5EE8"/>
    <w:rsid w:val="00BB2642"/>
    <w:rsid w:val="00BD3ED4"/>
    <w:rsid w:val="00BD4CE4"/>
    <w:rsid w:val="00C400A9"/>
    <w:rsid w:val="00C95685"/>
    <w:rsid w:val="00D157E0"/>
    <w:rsid w:val="00D16FBC"/>
    <w:rsid w:val="00D51A05"/>
    <w:rsid w:val="00DB0B2B"/>
    <w:rsid w:val="00DD3C29"/>
    <w:rsid w:val="00ED1168"/>
    <w:rsid w:val="00ED7850"/>
    <w:rsid w:val="00F34622"/>
    <w:rsid w:val="00F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76F7"/>
  <w15:docId w15:val="{BF0A8366-C3C3-4900-90AC-7ADAD713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ind w:left="431" w:hanging="431"/>
      <w:jc w:val="left"/>
      <w:outlineLvl w:val="0"/>
    </w:pPr>
    <w:rPr>
      <w:b/>
      <w:smallCaps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20" w:after="120"/>
      <w:outlineLvl w:val="1"/>
    </w:pPr>
    <w:rPr>
      <w:smallCap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 w:after="120" w:line="360" w:lineRule="auto"/>
      <w:ind w:left="720" w:hanging="7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left="1152" w:hanging="1152"/>
      <w:outlineLvl w:val="5"/>
    </w:pPr>
    <w:rPr>
      <w:rFonts w:ascii="Calibri" w:eastAsia="Calibri" w:hAnsi="Calibri" w:cs="Calibri"/>
      <w:color w:val="1F386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20" w:after="12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671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671FE"/>
    <w:rPr>
      <w:i/>
      <w:iCs/>
    </w:rPr>
  </w:style>
  <w:style w:type="paragraph" w:styleId="PargrafodaLista">
    <w:name w:val="List Paragraph"/>
    <w:basedOn w:val="Normal"/>
    <w:uiPriority w:val="34"/>
    <w:qFormat/>
    <w:rsid w:val="00BD3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0A053EDE-2697-4CCA-B051-8F2EA318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8883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Jherfeson Moreira</cp:lastModifiedBy>
  <cp:revision>2</cp:revision>
  <cp:lastPrinted>2025-08-28T01:30:00Z</cp:lastPrinted>
  <dcterms:created xsi:type="dcterms:W3CDTF">2025-08-28T16:59:00Z</dcterms:created>
  <dcterms:modified xsi:type="dcterms:W3CDTF">2025-08-28T16:59:00Z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0x0101006F0DAEE78CC8A54C97BBDA9F55707FF4</vt:lpwstr>
  </property>
</Properties>
</file>