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38C2" w14:textId="4713FC02" w:rsidR="00666873" w:rsidRPr="00432DAC" w:rsidRDefault="00C73C9C" w:rsidP="00EB0BB6">
      <w:pPr>
        <w:pStyle w:val="Ttulo"/>
      </w:pPr>
      <w:r w:rsidRPr="00432DAC">
        <w:t>DESEMPENHO E SELEÇÃO DE CULTIVARES ELITES DE MILHO PARA SISTEMAS DE SEQUEIRO NO SEMIÁRIDO</w:t>
      </w:r>
      <w:r w:rsidR="0058376C" w:rsidRPr="00432DAC">
        <w:t xml:space="preserve">: </w:t>
      </w:r>
      <w:r w:rsidRPr="00432DAC">
        <w:rPr>
          <w:b w:val="0"/>
          <w:bCs/>
        </w:rPr>
        <w:t>COMPARAÇÃO ENTRE GENÓTIPOS EXPERIMENTAIS E COMERCIAIS</w:t>
      </w:r>
    </w:p>
    <w:p w14:paraId="25E7272C" w14:textId="4F8E57A8" w:rsidR="00946990" w:rsidRPr="00432DAC" w:rsidRDefault="00702BC7" w:rsidP="001E79E0">
      <w:pPr>
        <w:jc w:val="right"/>
        <w:rPr>
          <w:bCs/>
        </w:rPr>
      </w:pPr>
      <w:r w:rsidRPr="00432DAC">
        <w:rPr>
          <w:bCs/>
        </w:rPr>
        <w:t>Carla Nayara da Silva Lima</w:t>
      </w:r>
      <w:r w:rsidR="001E79E0" w:rsidRPr="00432DAC">
        <w:rPr>
          <w:rStyle w:val="Refdenotaderodap"/>
          <w:bCs/>
        </w:rPr>
        <w:footnoteReference w:id="2"/>
      </w:r>
    </w:p>
    <w:p w14:paraId="2FD67B68" w14:textId="481B2AE8" w:rsidR="001E79E0" w:rsidRPr="00432DAC" w:rsidRDefault="00EA44EB" w:rsidP="001E79E0">
      <w:pPr>
        <w:jc w:val="right"/>
        <w:rPr>
          <w:bCs/>
        </w:rPr>
      </w:pPr>
      <w:r w:rsidRPr="00AF63A4">
        <w:rPr>
          <w:bCs/>
        </w:rPr>
        <w:t>Mario Sergio Rodrigues Barreto</w:t>
      </w:r>
      <w:r w:rsidR="001E79E0" w:rsidRPr="00432DAC">
        <w:rPr>
          <w:rStyle w:val="Refdenotaderodap"/>
          <w:bCs/>
        </w:rPr>
        <w:footnoteReference w:id="3"/>
      </w:r>
    </w:p>
    <w:p w14:paraId="52491601" w14:textId="70864297" w:rsidR="001E79E0" w:rsidRPr="00432DAC" w:rsidRDefault="00EA44EB" w:rsidP="001E79E0">
      <w:pPr>
        <w:jc w:val="right"/>
        <w:rPr>
          <w:bCs/>
        </w:rPr>
      </w:pPr>
      <w:r w:rsidRPr="00AF63A4">
        <w:rPr>
          <w:bCs/>
        </w:rPr>
        <w:t>Barbara Nascimento Santos</w:t>
      </w:r>
      <w:r w:rsidR="001E79E0" w:rsidRPr="00432DAC">
        <w:rPr>
          <w:rStyle w:val="Refdenotaderodap"/>
          <w:bCs/>
        </w:rPr>
        <w:footnoteReference w:id="4"/>
      </w:r>
    </w:p>
    <w:p w14:paraId="58DDFA4E" w14:textId="69B598A8" w:rsidR="001E79E0" w:rsidRPr="00432DAC" w:rsidRDefault="009920B0" w:rsidP="001E79E0">
      <w:pPr>
        <w:jc w:val="right"/>
        <w:rPr>
          <w:bCs/>
        </w:rPr>
      </w:pPr>
      <w:proofErr w:type="spellStart"/>
      <w:r w:rsidRPr="00AF63A4">
        <w:rPr>
          <w:bCs/>
        </w:rPr>
        <w:t>Nartênia</w:t>
      </w:r>
      <w:proofErr w:type="spellEnd"/>
      <w:r w:rsidRPr="00AF63A4">
        <w:rPr>
          <w:bCs/>
        </w:rPr>
        <w:t xml:space="preserve"> Susane Costa Aragão</w:t>
      </w:r>
      <w:r w:rsidR="001E79E0" w:rsidRPr="00432DAC">
        <w:rPr>
          <w:rStyle w:val="Refdenotaderodap"/>
          <w:bCs/>
        </w:rPr>
        <w:footnoteReference w:id="5"/>
      </w:r>
    </w:p>
    <w:p w14:paraId="56D86949" w14:textId="2B4640DB" w:rsidR="00802847" w:rsidRDefault="00AF63A4" w:rsidP="00802847">
      <w:pPr>
        <w:jc w:val="right"/>
        <w:rPr>
          <w:bCs/>
        </w:rPr>
      </w:pPr>
      <w:proofErr w:type="spellStart"/>
      <w:r w:rsidRPr="00AF63A4">
        <w:rPr>
          <w:bCs/>
        </w:rPr>
        <w:t>Mikaely</w:t>
      </w:r>
      <w:proofErr w:type="spellEnd"/>
      <w:r w:rsidRPr="00AF63A4">
        <w:rPr>
          <w:bCs/>
        </w:rPr>
        <w:t xml:space="preserve"> Rosendo dos Santos</w:t>
      </w:r>
      <w:r w:rsidR="00802847" w:rsidRPr="00432DAC">
        <w:rPr>
          <w:rStyle w:val="Refdenotaderodap"/>
          <w:bCs/>
        </w:rPr>
        <w:footnoteReference w:id="6"/>
      </w:r>
    </w:p>
    <w:p w14:paraId="041C392D" w14:textId="07D8CF74" w:rsidR="00EF1B5D" w:rsidRDefault="006C305D" w:rsidP="00EF1B5D">
      <w:pPr>
        <w:jc w:val="right"/>
        <w:rPr>
          <w:bCs/>
        </w:rPr>
      </w:pPr>
      <w:r w:rsidRPr="006C305D">
        <w:rPr>
          <w:bCs/>
        </w:rPr>
        <w:t>José Jairo Florentino Cordeiro Junior</w:t>
      </w:r>
      <w:r w:rsidR="00EF1B5D" w:rsidRPr="00432DAC">
        <w:rPr>
          <w:rStyle w:val="Refdenotaderodap"/>
          <w:bCs/>
        </w:rPr>
        <w:footnoteReference w:id="7"/>
      </w:r>
    </w:p>
    <w:p w14:paraId="318B7418" w14:textId="77BA1C82" w:rsidR="00EF1B5D" w:rsidRPr="00432DAC" w:rsidRDefault="006C305D" w:rsidP="00EF1B5D">
      <w:pPr>
        <w:jc w:val="right"/>
        <w:rPr>
          <w:bCs/>
        </w:rPr>
      </w:pPr>
      <w:r w:rsidRPr="006C305D">
        <w:rPr>
          <w:bCs/>
        </w:rPr>
        <w:t>Tâmara Rebecca Albuquerque de Oliveira</w:t>
      </w:r>
      <w:r w:rsidR="00EF1B5D" w:rsidRPr="00432DAC">
        <w:rPr>
          <w:rStyle w:val="Refdenotaderodap"/>
          <w:bCs/>
        </w:rPr>
        <w:footnoteReference w:id="8"/>
      </w:r>
    </w:p>
    <w:p w14:paraId="48FE740D" w14:textId="64AE9BBF" w:rsidR="00EF1B5D" w:rsidRPr="00432DAC" w:rsidRDefault="006C305D" w:rsidP="00EF1B5D">
      <w:pPr>
        <w:jc w:val="right"/>
        <w:rPr>
          <w:bCs/>
        </w:rPr>
      </w:pPr>
      <w:r w:rsidRPr="006C305D">
        <w:rPr>
          <w:bCs/>
        </w:rPr>
        <w:t>Gustavo Hugo Ferreira de Oliveira</w:t>
      </w:r>
      <w:r w:rsidR="00EF1B5D" w:rsidRPr="00432DAC">
        <w:rPr>
          <w:rStyle w:val="Refdenotaderodap"/>
          <w:bCs/>
        </w:rPr>
        <w:footnoteReference w:id="9"/>
      </w:r>
    </w:p>
    <w:p w14:paraId="3696569F" w14:textId="59B9D60E" w:rsidR="00B33BEE" w:rsidRPr="00B33BEE" w:rsidRDefault="00802847" w:rsidP="00B33BEE">
      <w:pPr>
        <w:pStyle w:val="Ttulo1"/>
      </w:pPr>
      <w:r w:rsidRPr="00432DAC">
        <w:t>INTRODUÇÃO</w:t>
      </w:r>
    </w:p>
    <w:p w14:paraId="5C05ADFD" w14:textId="354AB57E" w:rsidR="00B33BEE" w:rsidRPr="00613429" w:rsidRDefault="00E6642B" w:rsidP="00AA29A6">
      <w:pPr>
        <w:pStyle w:val="texto"/>
        <w:ind w:firstLine="431"/>
      </w:pPr>
      <w:r w:rsidRPr="00E6642B">
        <w:t>O milho (</w:t>
      </w:r>
      <w:r w:rsidRPr="00E6642B">
        <w:rPr>
          <w:i/>
          <w:iCs/>
        </w:rPr>
        <w:t xml:space="preserve">Zea </w:t>
      </w:r>
      <w:proofErr w:type="spellStart"/>
      <w:r w:rsidRPr="00E6642B">
        <w:rPr>
          <w:i/>
          <w:iCs/>
        </w:rPr>
        <w:t>mays</w:t>
      </w:r>
      <w:proofErr w:type="spellEnd"/>
      <w:r w:rsidRPr="00E6642B">
        <w:t xml:space="preserve"> L.) </w:t>
      </w:r>
      <w:r w:rsidR="00B33BEE" w:rsidRPr="00B33BEE">
        <w:t>é uma das principais culturas alimentares</w:t>
      </w:r>
      <w:r w:rsidR="00322873">
        <w:t xml:space="preserve"> e</w:t>
      </w:r>
      <w:r w:rsidR="00B33BEE" w:rsidRPr="00B33BEE">
        <w:t xml:space="preserve"> forrageiras</w:t>
      </w:r>
      <w:r w:rsidR="00322873">
        <w:t xml:space="preserve"> d</w:t>
      </w:r>
      <w:r w:rsidR="00B33BEE" w:rsidRPr="00B33BEE">
        <w:t xml:space="preserve">o Brasil, </w:t>
      </w:r>
      <w:r w:rsidR="00C40E14">
        <w:t xml:space="preserve">desempenhado </w:t>
      </w:r>
      <w:r w:rsidR="00B33BEE" w:rsidRPr="00B33BEE">
        <w:t>papel estratégico na segurança alimentar e na economia rural</w:t>
      </w:r>
      <w:r w:rsidR="00322873">
        <w:t xml:space="preserve"> </w:t>
      </w:r>
      <w:r w:rsidR="00322873" w:rsidRPr="00613429">
        <w:t>(Santos et al., 2023)</w:t>
      </w:r>
      <w:r w:rsidR="00B33BEE" w:rsidRPr="00613429">
        <w:t xml:space="preserve">. No semiárido, onde </w:t>
      </w:r>
      <w:r w:rsidR="00C40E14" w:rsidRPr="00613429">
        <w:t xml:space="preserve">predomina </w:t>
      </w:r>
      <w:r w:rsidR="00B33BEE" w:rsidRPr="00613429">
        <w:t>o cultivo em sequeiro, a irregularidade das chuvas e o déficit hídrico limitam a produtividade</w:t>
      </w:r>
      <w:r w:rsidR="00C40E14" w:rsidRPr="00613429">
        <w:t>,</w:t>
      </w:r>
      <w:r w:rsidR="00B33BEE" w:rsidRPr="00613429">
        <w:t xml:space="preserve"> e</w:t>
      </w:r>
      <w:r w:rsidR="00C40E14" w:rsidRPr="00613429">
        <w:t>xigindo</w:t>
      </w:r>
      <w:r w:rsidR="00B33BEE" w:rsidRPr="00613429">
        <w:t xml:space="preserve"> cultivares adaptadas</w:t>
      </w:r>
      <w:r w:rsidR="00C40E14" w:rsidRPr="00613429">
        <w:t xml:space="preserve"> às condições adversas</w:t>
      </w:r>
      <w:r w:rsidR="00B33BEE" w:rsidRPr="00613429">
        <w:t xml:space="preserve"> (Araújo et al., 2025).</w:t>
      </w:r>
    </w:p>
    <w:p w14:paraId="506E4553" w14:textId="1C42ACDC" w:rsidR="00B33BEE" w:rsidRDefault="00B33BEE" w:rsidP="00802847">
      <w:pPr>
        <w:pStyle w:val="texto"/>
      </w:pPr>
      <w:r w:rsidRPr="00613429">
        <w:t xml:space="preserve">Programas de melhoramento </w:t>
      </w:r>
      <w:r w:rsidR="00C40E14" w:rsidRPr="00613429">
        <w:t>buscam</w:t>
      </w:r>
      <w:r w:rsidRPr="00613429">
        <w:t xml:space="preserve"> genótipos que combinem resistência ao </w:t>
      </w:r>
      <w:r w:rsidR="00C40E14" w:rsidRPr="00613429">
        <w:t>déficit</w:t>
      </w:r>
      <w:r w:rsidRPr="00613429">
        <w:t xml:space="preserve"> hídrico, florescimento precoce, elevado número de espigas e estabilidade produtiva</w:t>
      </w:r>
      <w:r w:rsidR="00322873" w:rsidRPr="00613429">
        <w:t xml:space="preserve"> (Aragão et al., 2025)</w:t>
      </w:r>
      <w:r w:rsidRPr="00613429">
        <w:t>.</w:t>
      </w:r>
      <w:r w:rsidRPr="00B33BEE">
        <w:t xml:space="preserve"> A </w:t>
      </w:r>
      <w:r w:rsidR="00C40E14">
        <w:t>avaliação</w:t>
      </w:r>
      <w:r w:rsidRPr="00B33BEE">
        <w:t xml:space="preserve"> desses materiais </w:t>
      </w:r>
      <w:r w:rsidR="00C40E14">
        <w:t xml:space="preserve">deve incluir </w:t>
      </w:r>
      <w:r w:rsidRPr="00B33BEE">
        <w:t xml:space="preserve">comparações diretas com cultivares comerciais, permitindo </w:t>
      </w:r>
      <w:r w:rsidR="00C40E14">
        <w:t>estimar</w:t>
      </w:r>
      <w:r w:rsidRPr="00B33BEE">
        <w:t xml:space="preserve"> ganhos reais e </w:t>
      </w:r>
      <w:r w:rsidR="00C40E14">
        <w:t>otimizar</w:t>
      </w:r>
      <w:r w:rsidRPr="00B33BEE">
        <w:t xml:space="preserve"> recomendações regionais </w:t>
      </w:r>
      <w:r w:rsidR="000B44D5" w:rsidRPr="00182AA3">
        <w:t>(Feitosa et al., 2025).</w:t>
      </w:r>
    </w:p>
    <w:p w14:paraId="2A352D28" w14:textId="41D1C768" w:rsidR="00C40E14" w:rsidRDefault="00B33BEE" w:rsidP="000E51A5">
      <w:pPr>
        <w:pStyle w:val="texto"/>
      </w:pPr>
      <w:r w:rsidRPr="00B33BEE">
        <w:t xml:space="preserve">No estado de Sergipe, </w:t>
      </w:r>
      <w:r w:rsidR="00C40E14">
        <w:t>a produção de milho ultrapassou</w:t>
      </w:r>
      <w:r w:rsidRPr="00B33BEE">
        <w:t xml:space="preserve"> mais de 874 mil toneladas em 2023, sendo o sertão responsável por mais de 55% desse volume (IBGE, 2023). Nessa</w:t>
      </w:r>
      <w:r w:rsidR="00C40E14">
        <w:t xml:space="preserve"> região, a seleção de genótipos adaptados </w:t>
      </w:r>
      <w:r w:rsidR="000B44D5">
        <w:t xml:space="preserve">é fundamental para aumentar a </w:t>
      </w:r>
      <w:r w:rsidR="000B44D5" w:rsidRPr="00B33BEE">
        <w:t>segurança produtiva</w:t>
      </w:r>
      <w:r w:rsidR="000B44D5">
        <w:t>.</w:t>
      </w:r>
    </w:p>
    <w:p w14:paraId="7BDEA8C0" w14:textId="60728F65" w:rsidR="004A6F25" w:rsidRDefault="00860E80" w:rsidP="000E51A5">
      <w:pPr>
        <w:pStyle w:val="texto"/>
      </w:pPr>
      <w:r>
        <w:t xml:space="preserve">Assim, </w:t>
      </w:r>
      <w:r w:rsidR="000B44D5">
        <w:t xml:space="preserve">este trabalho teve por </w:t>
      </w:r>
      <w:r>
        <w:t xml:space="preserve">objetivo </w:t>
      </w:r>
      <w:r w:rsidR="004A6F25" w:rsidRPr="004A6F25">
        <w:t>comparar o desempenho produtivo e morfológico de 15 genótipos de milho (</w:t>
      </w:r>
      <w:r w:rsidR="007703BA">
        <w:t>11</w:t>
      </w:r>
      <w:r w:rsidR="004A6F25" w:rsidRPr="004A6F25">
        <w:t xml:space="preserve"> experimentais e </w:t>
      </w:r>
      <w:r w:rsidR="007703BA">
        <w:t>4</w:t>
      </w:r>
      <w:r w:rsidR="004A6F25" w:rsidRPr="004A6F25">
        <w:t xml:space="preserve"> comerciais) cultivados em sequeiro, visando identificar materiais promissores para programas de melhoramento e recomendação regional</w:t>
      </w:r>
      <w:r w:rsidR="000B44D5">
        <w:t>.</w:t>
      </w:r>
    </w:p>
    <w:p w14:paraId="67A542E3" w14:textId="77777777" w:rsidR="000B44D5" w:rsidRPr="00B33BEE" w:rsidRDefault="000B44D5" w:rsidP="000B44D5">
      <w:pPr>
        <w:pStyle w:val="Ttulo1"/>
      </w:pPr>
      <w:r w:rsidRPr="000E51A5">
        <w:t>METODOLOGIA</w:t>
      </w:r>
    </w:p>
    <w:p w14:paraId="4A03E797" w14:textId="77777777" w:rsidR="000B44D5" w:rsidRPr="00432DAC" w:rsidRDefault="000B44D5" w:rsidP="000B44D5">
      <w:pPr>
        <w:pStyle w:val="Ttulo2"/>
      </w:pPr>
      <w:r w:rsidRPr="00432DAC">
        <w:t>Material genético e delineamento experimental</w:t>
      </w:r>
    </w:p>
    <w:p w14:paraId="165F78AD" w14:textId="7BEA0DC9" w:rsidR="000B44D5" w:rsidRDefault="000B44D5" w:rsidP="00FD79EB">
      <w:pPr>
        <w:pStyle w:val="texto"/>
        <w:ind w:firstLine="0"/>
      </w:pPr>
    </w:p>
    <w:p w14:paraId="2432FF0C" w14:textId="06C12247" w:rsidR="00432DAC" w:rsidRDefault="00981A92" w:rsidP="00432DAC">
      <w:pPr>
        <w:pStyle w:val="texto"/>
        <w:rPr>
          <w:lang w:eastAsia="hu-HU"/>
        </w:rPr>
      </w:pPr>
      <w:r w:rsidRPr="00432DAC">
        <w:rPr>
          <w:lang w:eastAsia="hu-HU"/>
        </w:rPr>
        <w:lastRenderedPageBreak/>
        <w:t xml:space="preserve">O </w:t>
      </w:r>
      <w:r w:rsidR="00770F61" w:rsidRPr="00432DAC">
        <w:rPr>
          <w:lang w:eastAsia="hu-HU"/>
        </w:rPr>
        <w:t xml:space="preserve">experimento foi conduzido em sequeiro na Fazenda Experimental da Universidade Federal de Sergipe – Campus do Sertão, </w:t>
      </w:r>
      <w:r w:rsidR="00BA4794" w:rsidRPr="00432DAC">
        <w:rPr>
          <w:lang w:eastAsia="hu-HU"/>
        </w:rPr>
        <w:t>em</w:t>
      </w:r>
      <w:r w:rsidR="00770F61" w:rsidRPr="00432DAC">
        <w:rPr>
          <w:lang w:eastAsia="hu-HU"/>
        </w:rPr>
        <w:t xml:space="preserve"> Nossa Senhora da </w:t>
      </w:r>
      <w:proofErr w:type="spellStart"/>
      <w:r w:rsidR="00770F61" w:rsidRPr="00432DAC">
        <w:rPr>
          <w:lang w:eastAsia="hu-HU"/>
        </w:rPr>
        <w:t>Glória</w:t>
      </w:r>
      <w:r w:rsidR="00A84C22">
        <w:rPr>
          <w:lang w:eastAsia="hu-HU"/>
        </w:rPr>
        <w:t>-</w:t>
      </w:r>
      <w:r w:rsidR="00BA4794" w:rsidRPr="00432DAC">
        <w:rPr>
          <w:lang w:eastAsia="hu-HU"/>
        </w:rPr>
        <w:t>SE</w:t>
      </w:r>
      <w:proofErr w:type="spellEnd"/>
      <w:r w:rsidR="00BA4794" w:rsidRPr="00432DAC">
        <w:rPr>
          <w:lang w:eastAsia="hu-HU"/>
        </w:rPr>
        <w:t xml:space="preserve"> </w:t>
      </w:r>
      <w:r w:rsidR="00BA4794" w:rsidRPr="00432DAC">
        <w:t>(</w:t>
      </w:r>
      <w:r w:rsidR="00C40003" w:rsidRPr="00432DAC">
        <w:rPr>
          <w:lang w:eastAsia="hu-HU"/>
        </w:rPr>
        <w:t>10°12′18" S, 37°19′39" W</w:t>
      </w:r>
      <w:r w:rsidR="00BA4794" w:rsidRPr="00432DAC">
        <w:rPr>
          <w:lang w:eastAsia="hu-HU"/>
        </w:rPr>
        <w:t>;</w:t>
      </w:r>
      <w:r w:rsidR="00C40003" w:rsidRPr="00432DAC">
        <w:t xml:space="preserve"> </w:t>
      </w:r>
      <w:r w:rsidR="00C40003" w:rsidRPr="00432DAC">
        <w:rPr>
          <w:lang w:eastAsia="hu-HU"/>
        </w:rPr>
        <w:t>294</w:t>
      </w:r>
      <w:r w:rsidR="00C40003" w:rsidRPr="00432DAC">
        <w:t xml:space="preserve"> m</w:t>
      </w:r>
      <w:r w:rsidR="00BA4794" w:rsidRPr="00432DAC">
        <w:t xml:space="preserve"> de altitude)</w:t>
      </w:r>
      <w:r w:rsidR="00C40003" w:rsidRPr="00432DAC">
        <w:t>, no ano</w:t>
      </w:r>
      <w:r w:rsidR="00BA4794" w:rsidRPr="00432DAC">
        <w:t>-</w:t>
      </w:r>
      <w:r w:rsidR="00C40003" w:rsidRPr="00432DAC">
        <w:t xml:space="preserve">safra 2021. O clima </w:t>
      </w:r>
      <w:r w:rsidR="00BA4794" w:rsidRPr="00432DAC">
        <w:t>local</w:t>
      </w:r>
      <w:r w:rsidR="00C40003" w:rsidRPr="00432DAC">
        <w:t xml:space="preserve">, segundo </w:t>
      </w:r>
      <w:r w:rsidR="00C40003" w:rsidRPr="00804B6D">
        <w:rPr>
          <w:lang w:eastAsia="hu-HU"/>
        </w:rPr>
        <w:t>Novais e Machado (2023),</w:t>
      </w:r>
      <w:r w:rsidR="00C40003" w:rsidRPr="00432DAC">
        <w:rPr>
          <w:lang w:eastAsia="hu-HU"/>
        </w:rPr>
        <w:t xml:space="preserve"> </w:t>
      </w:r>
      <w:r w:rsidR="00BA4794" w:rsidRPr="00432DAC">
        <w:rPr>
          <w:lang w:eastAsia="hu-HU"/>
        </w:rPr>
        <w:t>é do tipo</w:t>
      </w:r>
      <w:r w:rsidR="00C40003" w:rsidRPr="00432DAC">
        <w:rPr>
          <w:lang w:eastAsia="hu-HU"/>
        </w:rPr>
        <w:t xml:space="preserve"> “</w:t>
      </w:r>
      <w:proofErr w:type="spellStart"/>
      <w:r w:rsidR="00C40003" w:rsidRPr="00432DAC">
        <w:rPr>
          <w:lang w:eastAsia="hu-HU"/>
        </w:rPr>
        <w:t>Tr</w:t>
      </w:r>
      <w:proofErr w:type="spellEnd"/>
      <w:r w:rsidR="00C40003" w:rsidRPr="00432DAC">
        <w:rPr>
          <w:lang w:eastAsia="hu-HU"/>
        </w:rPr>
        <w:t>**</w:t>
      </w:r>
      <w:proofErr w:type="spellStart"/>
      <w:r w:rsidR="00C40003" w:rsidRPr="00432DAC">
        <w:rPr>
          <w:lang w:eastAsia="hu-HU"/>
        </w:rPr>
        <w:t>neb</w:t>
      </w:r>
      <w:proofErr w:type="spellEnd"/>
      <w:r w:rsidR="00C40003" w:rsidRPr="00432DAC">
        <w:rPr>
          <w:lang w:eastAsia="hu-HU"/>
        </w:rPr>
        <w:t>”, caracterizad</w:t>
      </w:r>
      <w:r w:rsidR="00BA4794" w:rsidRPr="00432DAC">
        <w:rPr>
          <w:lang w:eastAsia="hu-HU"/>
        </w:rPr>
        <w:t xml:space="preserve">o como </w:t>
      </w:r>
      <w:r w:rsidR="00C40003" w:rsidRPr="00432DAC">
        <w:rPr>
          <w:lang w:eastAsia="hu-HU"/>
        </w:rPr>
        <w:t>tropical seco</w:t>
      </w:r>
      <w:r w:rsidR="00BA4794" w:rsidRPr="00432DAC">
        <w:rPr>
          <w:lang w:eastAsia="hu-HU"/>
        </w:rPr>
        <w:t xml:space="preserve"> do N</w:t>
      </w:r>
      <w:r w:rsidR="00C40003" w:rsidRPr="00432DAC">
        <w:rPr>
          <w:lang w:eastAsia="hu-HU"/>
        </w:rPr>
        <w:t>ordest</w:t>
      </w:r>
      <w:r w:rsidR="00BA4794" w:rsidRPr="00432DAC">
        <w:rPr>
          <w:lang w:eastAsia="hu-HU"/>
        </w:rPr>
        <w:t>e</w:t>
      </w:r>
      <w:r w:rsidR="00C40003" w:rsidRPr="00432DAC">
        <w:rPr>
          <w:lang w:eastAsia="hu-HU"/>
        </w:rPr>
        <w:t xml:space="preserve"> do Brasil, com precipitação média anual de 506</w:t>
      </w:r>
      <w:r w:rsidR="00BA4794" w:rsidRPr="00432DAC">
        <w:rPr>
          <w:lang w:eastAsia="hu-HU"/>
        </w:rPr>
        <w:t>-</w:t>
      </w:r>
      <w:r w:rsidR="00C40003" w:rsidRPr="00432DAC">
        <w:rPr>
          <w:lang w:eastAsia="hu-HU"/>
        </w:rPr>
        <w:t>1301 mm</w:t>
      </w:r>
      <w:r w:rsidR="00BA4794" w:rsidRPr="00432DAC">
        <w:rPr>
          <w:lang w:eastAsia="hu-HU"/>
        </w:rPr>
        <w:t>.</w:t>
      </w:r>
      <w:r w:rsidR="00982CCB" w:rsidRPr="00432DAC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="00982CCB" w:rsidRPr="00432DAC">
        <w:rPr>
          <w:lang w:eastAsia="hu-HU"/>
        </w:rPr>
        <w:t xml:space="preserve">Durante o período experimental, </w:t>
      </w:r>
      <w:r w:rsidR="00A252DF" w:rsidRPr="00432DAC">
        <w:rPr>
          <w:lang w:eastAsia="hu-HU"/>
        </w:rPr>
        <w:t>registraram-se 344 mm de precipitação acumulada e temperatura média de 23,5 °C, conforme dados da estação agrometeorológica da Embrapa Semiárido</w:t>
      </w:r>
      <w:r w:rsidR="00365E93" w:rsidRPr="00432DAC">
        <w:rPr>
          <w:lang w:eastAsia="hu-HU"/>
        </w:rPr>
        <w:t>.</w:t>
      </w:r>
    </w:p>
    <w:p w14:paraId="422FAD5B" w14:textId="195A8B5E" w:rsidR="00B82FF2" w:rsidRPr="00432DAC" w:rsidRDefault="00770F61" w:rsidP="00EF1B5D">
      <w:pPr>
        <w:pStyle w:val="texto"/>
      </w:pPr>
      <w:r w:rsidRPr="00432DAC">
        <w:t xml:space="preserve">O delineamento foi </w:t>
      </w:r>
      <w:r w:rsidR="00A252DF" w:rsidRPr="00432DAC">
        <w:t>em</w:t>
      </w:r>
      <w:r w:rsidRPr="00432DAC">
        <w:t xml:space="preserve"> blocos </w:t>
      </w:r>
      <w:proofErr w:type="spellStart"/>
      <w:r w:rsidRPr="00432DAC">
        <w:t>casualizados</w:t>
      </w:r>
      <w:proofErr w:type="spellEnd"/>
      <w:r w:rsidRPr="00432DAC">
        <w:t xml:space="preserve">, com </w:t>
      </w:r>
      <w:r w:rsidR="00C40003" w:rsidRPr="00432DAC">
        <w:t>duas</w:t>
      </w:r>
      <w:r w:rsidRPr="00432DAC">
        <w:t xml:space="preserve"> repetições. Foram avaliados 15 genótipos de milho (</w:t>
      </w:r>
      <w:r w:rsidRPr="00432DAC">
        <w:rPr>
          <w:i/>
          <w:iCs/>
        </w:rPr>
        <w:t xml:space="preserve">Zea </w:t>
      </w:r>
      <w:proofErr w:type="spellStart"/>
      <w:r w:rsidRPr="00432DAC">
        <w:rPr>
          <w:i/>
          <w:iCs/>
        </w:rPr>
        <w:t>mays</w:t>
      </w:r>
      <w:proofErr w:type="spellEnd"/>
      <w:r w:rsidRPr="00432DAC">
        <w:t xml:space="preserve"> L.), sendo </w:t>
      </w:r>
      <w:r w:rsidR="009F102E">
        <w:t xml:space="preserve">onze </w:t>
      </w:r>
      <w:r w:rsidRPr="00432DAC">
        <w:t xml:space="preserve">experimentais </w:t>
      </w:r>
      <w:r w:rsidR="00A252DF" w:rsidRPr="00432DAC">
        <w:t>(</w:t>
      </w:r>
      <w:r w:rsidR="00A252DF" w:rsidRPr="009F102E">
        <w:t>1R2620, 3S2755</w:t>
      </w:r>
      <w:r w:rsidR="009F102E" w:rsidRPr="009F102E">
        <w:t>, 1R2536, 1S2694, 1Q2370, 2S2697, 2R2642, 1S2722, 1P2206, 1S2728 e 1F640 PRO2</w:t>
      </w:r>
      <w:r w:rsidR="00A252DF" w:rsidRPr="009F102E">
        <w:t xml:space="preserve">) e </w:t>
      </w:r>
      <w:r w:rsidR="009F102E" w:rsidRPr="009F102E">
        <w:t>quatro</w:t>
      </w:r>
      <w:r w:rsidR="00A252DF" w:rsidRPr="009F102E">
        <w:t xml:space="preserve"> cultivares elites comerciais (BM270 PRO2, BRS 3042, BRS 3042 PRO2, SHS7930 PRO2</w:t>
      </w:r>
      <w:r w:rsidR="00A252DF" w:rsidRPr="00432DAC">
        <w:t>)</w:t>
      </w:r>
      <w:r w:rsidR="00A84C22">
        <w:t>. As</w:t>
      </w:r>
      <w:r w:rsidRPr="00432DAC">
        <w:t xml:space="preserve"> parcela</w:t>
      </w:r>
      <w:r w:rsidR="00A84C22">
        <w:t>s</w:t>
      </w:r>
      <w:r w:rsidRPr="00432DAC">
        <w:t xml:space="preserve"> </w:t>
      </w:r>
      <w:r w:rsidR="00A84C22">
        <w:t xml:space="preserve">continham </w:t>
      </w:r>
      <w:r w:rsidR="00A84C22" w:rsidRPr="00432DAC">
        <w:t>duas</w:t>
      </w:r>
      <w:r w:rsidRPr="00432DAC">
        <w:t xml:space="preserve"> </w:t>
      </w:r>
      <w:r w:rsidR="00C40003" w:rsidRPr="00432DAC">
        <w:t>linhas</w:t>
      </w:r>
      <w:r w:rsidRPr="00432DAC">
        <w:t xml:space="preserve"> de </w:t>
      </w:r>
      <w:r w:rsidR="00C40003" w:rsidRPr="00432DAC">
        <w:t xml:space="preserve">5 </w:t>
      </w:r>
      <w:r w:rsidRPr="00432DAC">
        <w:t xml:space="preserve">m, espaçadas </w:t>
      </w:r>
      <w:r w:rsidR="00432DAC">
        <w:t>a</w:t>
      </w:r>
      <w:r w:rsidRPr="00432DAC">
        <w:t xml:space="preserve"> </w:t>
      </w:r>
      <w:r w:rsidR="00C40003" w:rsidRPr="00432DAC">
        <w:t>0,80</w:t>
      </w:r>
      <w:r w:rsidRPr="00432DAC">
        <w:t xml:space="preserve"> m</w:t>
      </w:r>
      <w:r w:rsidR="00432DAC">
        <w:t xml:space="preserve">, com </w:t>
      </w:r>
      <w:r w:rsidR="00C40003" w:rsidRPr="00432DAC">
        <w:t>0,20</w:t>
      </w:r>
      <w:r w:rsidRPr="00432DAC">
        <w:t xml:space="preserve"> m entre plantas, </w:t>
      </w:r>
      <w:r w:rsidR="00432DAC">
        <w:t xml:space="preserve">correspondendo a </w:t>
      </w:r>
      <w:r w:rsidRPr="00432DAC">
        <w:t>uma população</w:t>
      </w:r>
      <w:r w:rsidR="00432DAC">
        <w:t xml:space="preserve"> de </w:t>
      </w:r>
      <w:r w:rsidRPr="00432DAC">
        <w:t>aproximada</w:t>
      </w:r>
      <w:r w:rsidR="00432DAC">
        <w:t>mente</w:t>
      </w:r>
      <w:r w:rsidR="002E0E4C" w:rsidRPr="00432DAC">
        <w:t xml:space="preserve"> 62.500</w:t>
      </w:r>
      <w:r w:rsidRPr="00432DAC">
        <w:t xml:space="preserve"> plantas</w:t>
      </w:r>
      <w:r w:rsidR="00A95D36">
        <w:t xml:space="preserve"> </w:t>
      </w:r>
      <w:proofErr w:type="spellStart"/>
      <w:r w:rsidRPr="00432DAC">
        <w:t>ha</w:t>
      </w:r>
      <w:proofErr w:type="spellEnd"/>
      <w:r w:rsidRPr="00432DAC">
        <w:rPr>
          <w:rFonts w:ascii="Cambria Math" w:hAnsi="Cambria Math" w:cs="Cambria Math"/>
        </w:rPr>
        <w:t>⁻</w:t>
      </w:r>
      <w:r w:rsidRPr="00432DAC">
        <w:t>¹.</w:t>
      </w:r>
      <w:r w:rsidR="002E0E4C" w:rsidRPr="00432DAC">
        <w:t xml:space="preserve"> Os tratos culturais s</w:t>
      </w:r>
      <w:r w:rsidR="00432DAC">
        <w:t>eguiram as</w:t>
      </w:r>
      <w:r w:rsidR="002E0E4C" w:rsidRPr="00432DAC">
        <w:t xml:space="preserve"> recomendações </w:t>
      </w:r>
      <w:r w:rsidR="00432DAC">
        <w:t>técnicas para a cultura</w:t>
      </w:r>
      <w:r w:rsidR="00CC18A4">
        <w:t xml:space="preserve"> do milho</w:t>
      </w:r>
      <w:r w:rsidR="00432DAC">
        <w:t>, com base n</w:t>
      </w:r>
      <w:r w:rsidR="002E0E4C" w:rsidRPr="00432DAC">
        <w:t>a análise</w:t>
      </w:r>
      <w:r w:rsidR="00CC18A4">
        <w:t xml:space="preserve"> química</w:t>
      </w:r>
      <w:r w:rsidR="002E0E4C" w:rsidRPr="00432DAC">
        <w:t xml:space="preserve"> do solo</w:t>
      </w:r>
      <w:r w:rsidR="00CC18A4">
        <w:t xml:space="preserve"> da ária experimental</w:t>
      </w:r>
      <w:r w:rsidR="00432DAC">
        <w:t>.</w:t>
      </w:r>
      <w:r w:rsidR="002E0E4C" w:rsidRPr="00432DAC">
        <w:t xml:space="preserve"> </w:t>
      </w:r>
    </w:p>
    <w:p w14:paraId="323DA4A4" w14:textId="3FCCFBD5" w:rsidR="00365E93" w:rsidRPr="00432DAC" w:rsidRDefault="00365E93" w:rsidP="00365E93">
      <w:pPr>
        <w:pStyle w:val="texto"/>
        <w:ind w:firstLine="0"/>
        <w:outlineLvl w:val="1"/>
      </w:pPr>
      <w:r w:rsidRPr="00432DAC">
        <w:t>2.2</w:t>
      </w:r>
      <w:r w:rsidRPr="00432DAC">
        <w:tab/>
        <w:t xml:space="preserve">VARIÁVEIS </w:t>
      </w:r>
      <w:r w:rsidR="00916CBC" w:rsidRPr="00432DAC">
        <w:t xml:space="preserve">AVALIADAS </w:t>
      </w:r>
      <w:r w:rsidRPr="00432DAC">
        <w:t xml:space="preserve">E ANÁLISE ESTATÍSTICA </w:t>
      </w:r>
    </w:p>
    <w:p w14:paraId="7DBB801A" w14:textId="26BEE9F7" w:rsidR="00C90631" w:rsidRPr="00432DAC" w:rsidRDefault="00FC6AE9" w:rsidP="00FC6AE9">
      <w:pPr>
        <w:pStyle w:val="texto"/>
        <w:ind w:firstLine="0"/>
      </w:pPr>
      <w:r w:rsidRPr="00432DAC">
        <w:tab/>
        <w:t xml:space="preserve">As variáveis </w:t>
      </w:r>
      <w:r w:rsidR="00432DAC">
        <w:t>mensuradas</w:t>
      </w:r>
      <w:r w:rsidRPr="00432DAC">
        <w:t xml:space="preserve"> foram: </w:t>
      </w:r>
      <w:r w:rsidR="00C90631" w:rsidRPr="00432DAC">
        <w:t>número de espiga por parcela (NEP), determinad</w:t>
      </w:r>
      <w:r w:rsidR="00432DAC">
        <w:t>o</w:t>
      </w:r>
      <w:r w:rsidR="00C90631" w:rsidRPr="00432DAC">
        <w:t xml:space="preserve"> por contagem direta</w:t>
      </w:r>
      <w:r w:rsidR="00432DAC">
        <w:t xml:space="preserve">; </w:t>
      </w:r>
      <w:r w:rsidR="00FC518A" w:rsidRPr="00432DAC">
        <w:t xml:space="preserve">florescimento feminino (FF) e masculino (FM), </w:t>
      </w:r>
      <w:r w:rsidR="00432DAC">
        <w:t>expressos</w:t>
      </w:r>
      <w:r w:rsidR="00FC518A" w:rsidRPr="00432DAC">
        <w:t xml:space="preserve"> em dias</w:t>
      </w:r>
      <w:r w:rsidR="00432DAC">
        <w:t xml:space="preserve"> </w:t>
      </w:r>
      <w:r w:rsidR="00FC518A" w:rsidRPr="00432DAC">
        <w:t>do plantio até 50% das plantas da parcela apresentarem</w:t>
      </w:r>
      <w:r w:rsidR="00432DAC">
        <w:t xml:space="preserve">, respectivamente, </w:t>
      </w:r>
      <w:r w:rsidR="00FC518A" w:rsidRPr="00432DAC">
        <w:t xml:space="preserve">estigma </w:t>
      </w:r>
      <w:r w:rsidR="00432DAC">
        <w:t xml:space="preserve">expostos </w:t>
      </w:r>
      <w:r w:rsidR="00FC518A" w:rsidRPr="00432DAC">
        <w:t xml:space="preserve">e </w:t>
      </w:r>
      <w:r w:rsidR="00432DAC">
        <w:t>liberação</w:t>
      </w:r>
      <w:r w:rsidR="00FC518A" w:rsidRPr="00432DAC">
        <w:t xml:space="preserve"> de pólen</w:t>
      </w:r>
      <w:r w:rsidR="00432DAC">
        <w:t>;</w:t>
      </w:r>
      <w:r w:rsidR="00FC518A" w:rsidRPr="00432DAC">
        <w:t xml:space="preserve"> </w:t>
      </w:r>
      <w:r w:rsidRPr="00432DAC">
        <w:t>número de fileira por espiga</w:t>
      </w:r>
      <w:r w:rsidR="003D701D" w:rsidRPr="00432DAC">
        <w:t xml:space="preserve"> (NFE)</w:t>
      </w:r>
      <w:r w:rsidRPr="00432DAC">
        <w:t xml:space="preserve">, </w:t>
      </w:r>
      <w:r w:rsidR="00432DAC">
        <w:t>obtido a partir de cinco</w:t>
      </w:r>
      <w:r w:rsidR="00C90631" w:rsidRPr="00432DAC">
        <w:t xml:space="preserve"> espigas por </w:t>
      </w:r>
      <w:r w:rsidR="00432DAC" w:rsidRPr="00432DAC">
        <w:t>parcela</w:t>
      </w:r>
      <w:r w:rsidR="00E658C1">
        <w:t xml:space="preserve">; </w:t>
      </w:r>
      <w:r w:rsidR="00C90631" w:rsidRPr="00432DAC">
        <w:t xml:space="preserve">e </w:t>
      </w:r>
      <w:r w:rsidR="003D701D" w:rsidRPr="00432DAC">
        <w:t>produtividade de grãos (PG</w:t>
      </w:r>
      <w:r w:rsidR="00E658C1">
        <w:t xml:space="preserve">, </w:t>
      </w:r>
      <w:r w:rsidR="00C90631" w:rsidRPr="00432DAC">
        <w:t xml:space="preserve">kg </w:t>
      </w:r>
      <w:proofErr w:type="spellStart"/>
      <w:r w:rsidR="00C90631" w:rsidRPr="00432DAC">
        <w:t>ha</w:t>
      </w:r>
      <w:proofErr w:type="spellEnd"/>
      <w:r w:rsidR="00C90631" w:rsidRPr="00432DAC">
        <w:rPr>
          <w:vertAlign w:val="superscript"/>
        </w:rPr>
        <w:t>-1</w:t>
      </w:r>
      <w:r w:rsidR="00C90631" w:rsidRPr="00432DAC">
        <w:t xml:space="preserve">), estimada </w:t>
      </w:r>
      <w:r w:rsidR="00E658C1">
        <w:t xml:space="preserve">pela </w:t>
      </w:r>
      <w:r w:rsidR="00C90631" w:rsidRPr="00432DAC">
        <w:t xml:space="preserve">equação </w:t>
      </w:r>
      <w:r w:rsidR="00E658C1">
        <w:t xml:space="preserve">proposta por </w:t>
      </w:r>
      <w:proofErr w:type="spellStart"/>
      <w:r w:rsidR="00C90631" w:rsidRPr="00804B6D">
        <w:t>Zuber</w:t>
      </w:r>
      <w:proofErr w:type="spellEnd"/>
      <w:r w:rsidR="00E658C1" w:rsidRPr="00804B6D">
        <w:t xml:space="preserve"> (</w:t>
      </w:r>
      <w:r w:rsidR="00C90631" w:rsidRPr="00804B6D">
        <w:t>1942),</w:t>
      </w:r>
      <w:r w:rsidR="00C90631" w:rsidRPr="00432DAC">
        <w:t xml:space="preserve"> considerando todas as espigas da parcela</w:t>
      </w:r>
      <w:r w:rsidR="00E658C1">
        <w:t>,</w:t>
      </w:r>
      <w:r w:rsidR="00C90631" w:rsidRPr="00432DAC">
        <w:t xml:space="preserve"> </w:t>
      </w:r>
      <w:r w:rsidR="00E658C1">
        <w:t>com correção da</w:t>
      </w:r>
      <w:r w:rsidR="00C90631" w:rsidRPr="00432DAC">
        <w:t xml:space="preserve"> umidade para 13%</w:t>
      </w:r>
      <w:r w:rsidR="00E658C1">
        <w:t>.</w:t>
      </w:r>
      <w:r w:rsidR="00F17A66" w:rsidRPr="00432DAC">
        <w:t xml:space="preserve"> </w:t>
      </w:r>
    </w:p>
    <w:p w14:paraId="6409F716" w14:textId="4C057FAE" w:rsidR="003A6FB6" w:rsidRPr="00AF63A4" w:rsidRDefault="00FC6AE9" w:rsidP="00D03645">
      <w:pPr>
        <w:pStyle w:val="texto"/>
      </w:pPr>
      <w:r w:rsidRPr="00432DAC">
        <w:t>Os dados foram submetidos à análise de variância (</w:t>
      </w:r>
      <w:r w:rsidR="00523FC8">
        <w:t>ANOVA</w:t>
      </w:r>
      <w:r w:rsidRPr="00432DAC">
        <w:t>)</w:t>
      </w:r>
      <w:r w:rsidR="00E658C1">
        <w:t xml:space="preserve">, </w:t>
      </w:r>
      <w:r w:rsidR="00523FC8">
        <w:t>por meio</w:t>
      </w:r>
      <w:r w:rsidR="00E658C1">
        <w:t xml:space="preserve"> </w:t>
      </w:r>
      <w:r w:rsidR="00523FC8">
        <w:t>d</w:t>
      </w:r>
      <w:r w:rsidR="00E658C1">
        <w:t>o teste</w:t>
      </w:r>
      <w:r w:rsidR="00523FC8">
        <w:t xml:space="preserve"> F</w:t>
      </w:r>
      <w:r w:rsidR="00097FFC">
        <w:t>, e as médias comparadas pelo teste de Scott-</w:t>
      </w:r>
      <w:proofErr w:type="spellStart"/>
      <w:r w:rsidR="00097FFC">
        <w:t>Knott</w:t>
      </w:r>
      <w:proofErr w:type="spellEnd"/>
      <w:r w:rsidR="00097FFC">
        <w:t xml:space="preserve"> (</w:t>
      </w:r>
      <w:r w:rsidR="00097FFC" w:rsidRPr="00097FFC">
        <w:t>α</w:t>
      </w:r>
      <w:r w:rsidR="00097FFC">
        <w:t xml:space="preserve"> &lt; 0,05)</w:t>
      </w:r>
      <w:r w:rsidR="00E658C1">
        <w:t xml:space="preserve"> </w:t>
      </w:r>
      <w:r w:rsidR="00523FC8">
        <w:t xml:space="preserve">utilizando o pacote </w:t>
      </w:r>
      <w:proofErr w:type="spellStart"/>
      <w:r w:rsidR="009F102E">
        <w:rPr>
          <w:i/>
          <w:iCs/>
        </w:rPr>
        <w:t>AgroR</w:t>
      </w:r>
      <w:proofErr w:type="spellEnd"/>
      <w:r w:rsidR="00097FFC">
        <w:rPr>
          <w:i/>
          <w:iCs/>
        </w:rPr>
        <w:t xml:space="preserve"> </w:t>
      </w:r>
      <w:r w:rsidR="0039541D" w:rsidRPr="00EA7302">
        <w:t>(</w:t>
      </w:r>
      <w:r w:rsidR="00097FFC" w:rsidRPr="00097FFC">
        <w:rPr>
          <w:szCs w:val="24"/>
        </w:rPr>
        <w:t>Shimizu</w:t>
      </w:r>
      <w:r w:rsidR="00097FFC">
        <w:rPr>
          <w:szCs w:val="24"/>
        </w:rPr>
        <w:t xml:space="preserve"> et al.,</w:t>
      </w:r>
      <w:r w:rsidR="00EA7302" w:rsidRPr="00EA7302">
        <w:rPr>
          <w:szCs w:val="24"/>
        </w:rPr>
        <w:t xml:space="preserve"> 20</w:t>
      </w:r>
      <w:r w:rsidR="00097FFC">
        <w:rPr>
          <w:szCs w:val="24"/>
        </w:rPr>
        <w:t>25</w:t>
      </w:r>
      <w:r w:rsidR="0039541D" w:rsidRPr="00EA7302">
        <w:t>)</w:t>
      </w:r>
      <w:r w:rsidR="00F17A66" w:rsidRPr="00EA7302">
        <w:t>.</w:t>
      </w:r>
      <w:r w:rsidR="003A6FB6">
        <w:t xml:space="preserve"> </w:t>
      </w:r>
      <w:r w:rsidR="00A84C22">
        <w:t>Complementarmente</w:t>
      </w:r>
      <w:r w:rsidR="00E26C15">
        <w:t xml:space="preserve">, </w:t>
      </w:r>
      <w:r w:rsidR="00E26C15" w:rsidRPr="003A6FB6">
        <w:t xml:space="preserve">foram </w:t>
      </w:r>
      <w:r w:rsidR="00A84C22">
        <w:t>utilizados</w:t>
      </w:r>
      <w:r w:rsidR="00E26C15" w:rsidRPr="003A6FB6">
        <w:t xml:space="preserve"> </w:t>
      </w:r>
      <w:proofErr w:type="spellStart"/>
      <w:r w:rsidR="00E26C15" w:rsidRPr="00E26C15">
        <w:rPr>
          <w:i/>
          <w:iCs/>
        </w:rPr>
        <w:t>Biplots</w:t>
      </w:r>
      <w:proofErr w:type="spellEnd"/>
      <w:r w:rsidR="00E26C15" w:rsidRPr="003A6FB6">
        <w:t xml:space="preserve"> </w:t>
      </w:r>
      <w:r w:rsidR="00A84C22">
        <w:t>(</w:t>
      </w:r>
      <w:r w:rsidR="00D03645" w:rsidRPr="003A6FB6">
        <w:t>“Quem-Ganha-Onde”</w:t>
      </w:r>
      <w:r w:rsidR="00D03645">
        <w:t xml:space="preserve"> </w:t>
      </w:r>
      <w:proofErr w:type="gramStart"/>
      <w:r w:rsidR="00D03645">
        <w:t>e</w:t>
      </w:r>
      <w:proofErr w:type="gramEnd"/>
      <w:r w:rsidR="00D03645">
        <w:t xml:space="preserve"> </w:t>
      </w:r>
      <w:r w:rsidR="00D03645" w:rsidRPr="00E26C15">
        <w:rPr>
          <w:i/>
          <w:iCs/>
        </w:rPr>
        <w:t>ranking</w:t>
      </w:r>
      <w:r w:rsidR="00AF63A4">
        <w:rPr>
          <w:i/>
          <w:iCs/>
        </w:rPr>
        <w:t xml:space="preserve"> </w:t>
      </w:r>
      <w:r w:rsidR="00AF63A4">
        <w:t>de genótipos</w:t>
      </w:r>
      <w:r w:rsidR="00D03645">
        <w:t xml:space="preserve">) e o </w:t>
      </w:r>
      <w:r w:rsidR="00D03645" w:rsidRPr="00432DAC">
        <w:t>índice MGIDI</w:t>
      </w:r>
      <w:r w:rsidR="00D03645">
        <w:t xml:space="preserve"> </w:t>
      </w:r>
      <w:r w:rsidR="00D03645" w:rsidRPr="008A2EA0">
        <w:t>(</w:t>
      </w:r>
      <w:proofErr w:type="spellStart"/>
      <w:r w:rsidR="00D03645" w:rsidRPr="008A2EA0">
        <w:rPr>
          <w:i/>
          <w:iCs/>
        </w:rPr>
        <w:t>Multi-trait</w:t>
      </w:r>
      <w:proofErr w:type="spellEnd"/>
      <w:r w:rsidR="00D03645" w:rsidRPr="008A2EA0">
        <w:rPr>
          <w:i/>
          <w:iCs/>
        </w:rPr>
        <w:t xml:space="preserve"> </w:t>
      </w:r>
      <w:proofErr w:type="spellStart"/>
      <w:r w:rsidR="00D03645" w:rsidRPr="008A2EA0">
        <w:rPr>
          <w:i/>
          <w:iCs/>
        </w:rPr>
        <w:t>Genotype-Ideotype</w:t>
      </w:r>
      <w:proofErr w:type="spellEnd"/>
      <w:r w:rsidR="00D03645" w:rsidRPr="008A2EA0">
        <w:rPr>
          <w:i/>
          <w:iCs/>
        </w:rPr>
        <w:t xml:space="preserve"> Distance Index</w:t>
      </w:r>
      <w:r w:rsidR="00D03645" w:rsidRPr="008A2EA0">
        <w:t>)</w:t>
      </w:r>
      <w:r w:rsidR="00D03645">
        <w:t xml:space="preserve"> com intensidade de seleção de 20%, priorizando NEP, NFE e PG elevados e FF e FM reduzidos. </w:t>
      </w:r>
      <w:r w:rsidR="003A6FB6" w:rsidRPr="003A6FB6">
        <w:t xml:space="preserve">Todas as análises foram </w:t>
      </w:r>
      <w:r w:rsidR="002C0902">
        <w:t>realizadas</w:t>
      </w:r>
      <w:r w:rsidR="003A6FB6" w:rsidRPr="003A6FB6">
        <w:t xml:space="preserve"> no software R </w:t>
      </w:r>
      <w:r w:rsidR="002C0902">
        <w:t xml:space="preserve">versão </w:t>
      </w:r>
      <w:r w:rsidR="00735F5E">
        <w:t xml:space="preserve">4.4.3 </w:t>
      </w:r>
      <w:r w:rsidR="003A6FB6" w:rsidRPr="003A6FB6">
        <w:t xml:space="preserve">(R Core Team, 2024), </w:t>
      </w:r>
      <w:r w:rsidR="00735F5E">
        <w:t>utilizando a interface</w:t>
      </w:r>
      <w:r w:rsidR="008A2EA0">
        <w:t xml:space="preserve"> </w:t>
      </w:r>
      <w:proofErr w:type="spellStart"/>
      <w:r w:rsidR="003A6FB6" w:rsidRPr="003A6FB6">
        <w:t>RStudi</w:t>
      </w:r>
      <w:r w:rsidR="00AF63A4">
        <w:t>o</w:t>
      </w:r>
      <w:proofErr w:type="spellEnd"/>
      <w:r w:rsidR="00AF63A4">
        <w:t>.</w:t>
      </w:r>
    </w:p>
    <w:p w14:paraId="2FBA260D" w14:textId="77777777" w:rsidR="00802847" w:rsidRPr="005F748C" w:rsidRDefault="00802847" w:rsidP="00802847">
      <w:pPr>
        <w:pStyle w:val="Ttulo1"/>
      </w:pPr>
      <w:r w:rsidRPr="005F748C">
        <w:t>RESULTADOS E DISCUSSÃO</w:t>
      </w:r>
    </w:p>
    <w:p w14:paraId="2FD155A1" w14:textId="7A9A3565" w:rsidR="00471495" w:rsidRPr="00686071" w:rsidRDefault="00C73423" w:rsidP="00023102">
      <w:pPr>
        <w:pStyle w:val="texto"/>
        <w:rPr>
          <w:lang w:eastAsia="hu-HU"/>
        </w:rPr>
      </w:pPr>
      <w:r w:rsidRPr="00686071">
        <w:rPr>
          <w:lang w:eastAsia="hu-HU"/>
        </w:rPr>
        <w:t xml:space="preserve">A </w:t>
      </w:r>
      <w:r w:rsidR="00370E25" w:rsidRPr="00686071">
        <w:rPr>
          <w:lang w:eastAsia="hu-HU"/>
        </w:rPr>
        <w:t>análise de variância</w:t>
      </w:r>
      <w:r w:rsidR="00CB7038" w:rsidRPr="00686071">
        <w:rPr>
          <w:lang w:eastAsia="hu-HU"/>
        </w:rPr>
        <w:t xml:space="preserve"> </w:t>
      </w:r>
      <w:r w:rsidR="00020459" w:rsidRPr="00686071">
        <w:rPr>
          <w:lang w:eastAsia="hu-HU"/>
        </w:rPr>
        <w:t xml:space="preserve">revelou </w:t>
      </w:r>
      <w:r w:rsidR="00471495" w:rsidRPr="00686071">
        <w:rPr>
          <w:lang w:eastAsia="hu-HU"/>
        </w:rPr>
        <w:t xml:space="preserve">diferenças significativas entre os genótipos para a maioria das características avaliadas, confirmando a existência de variabilidade genética passível de exploração em programas de melhoramento (Tabela 1). O número de espigas por parcela (NEP) não apresentou diferenças, indicando comportamento semelhante entre materiais nesse caráter. </w:t>
      </w:r>
    </w:p>
    <w:p w14:paraId="1F057CC7" w14:textId="3C9B3B7F" w:rsidR="00286D12" w:rsidRPr="00686071" w:rsidRDefault="00471495" w:rsidP="00023102">
      <w:pPr>
        <w:pStyle w:val="texto"/>
        <w:rPr>
          <w:lang w:eastAsia="hu-HU"/>
        </w:rPr>
      </w:pPr>
      <w:r w:rsidRPr="00686071">
        <w:rPr>
          <w:lang w:eastAsia="hu-HU"/>
        </w:rPr>
        <w:t xml:space="preserve">Por outro lado, caracteres reprodutivos e produtivos mostraram contrastes expressivos. Nos florescimentos masculino (FM) e feminino (FF), híbridos comerciais como BM270 PRO2 e SHS7930 PRO2 destacaram-se pela precocidade, enquanto os experimentais 1S2728 e 1S2722 foram mais tardios. </w:t>
      </w:r>
      <w:r w:rsidR="00130452" w:rsidRPr="00686071">
        <w:rPr>
          <w:lang w:eastAsia="hu-HU"/>
        </w:rPr>
        <w:t xml:space="preserve">Entre os materiais experimentais, </w:t>
      </w:r>
      <w:r w:rsidR="00130452" w:rsidRPr="00686071">
        <w:rPr>
          <w:lang w:eastAsia="hu-HU"/>
        </w:rPr>
        <w:lastRenderedPageBreak/>
        <w:t>o genótipo 1S2694 apresentou o</w:t>
      </w:r>
      <w:r w:rsidR="008520F4" w:rsidRPr="00686071">
        <w:rPr>
          <w:lang w:eastAsia="hu-HU"/>
        </w:rPr>
        <w:t xml:space="preserve">s menores valores de </w:t>
      </w:r>
      <w:r w:rsidR="00130452" w:rsidRPr="00686071">
        <w:rPr>
          <w:lang w:eastAsia="hu-HU"/>
        </w:rPr>
        <w:t xml:space="preserve">FM </w:t>
      </w:r>
      <w:r w:rsidR="008520F4" w:rsidRPr="00686071">
        <w:rPr>
          <w:lang w:eastAsia="hu-HU"/>
        </w:rPr>
        <w:t>(</w:t>
      </w:r>
      <w:r w:rsidR="00130452" w:rsidRPr="00686071">
        <w:rPr>
          <w:lang w:eastAsia="hu-HU"/>
        </w:rPr>
        <w:t>59,50</w:t>
      </w:r>
      <w:r w:rsidR="008520F4" w:rsidRPr="00686071">
        <w:rPr>
          <w:lang w:eastAsia="hu-HU"/>
        </w:rPr>
        <w:t>) e</w:t>
      </w:r>
      <w:r w:rsidR="00130452" w:rsidRPr="00686071">
        <w:rPr>
          <w:lang w:eastAsia="hu-HU"/>
        </w:rPr>
        <w:t xml:space="preserve"> FF </w:t>
      </w:r>
      <w:r w:rsidR="008520F4" w:rsidRPr="00686071">
        <w:rPr>
          <w:lang w:eastAsia="hu-HU"/>
        </w:rPr>
        <w:t>(</w:t>
      </w:r>
      <w:r w:rsidR="00130452" w:rsidRPr="00686071">
        <w:rPr>
          <w:lang w:eastAsia="hu-HU"/>
        </w:rPr>
        <w:t xml:space="preserve">58,50), estatisticamente </w:t>
      </w:r>
      <w:r w:rsidR="008520F4" w:rsidRPr="00686071">
        <w:rPr>
          <w:lang w:eastAsia="hu-HU"/>
        </w:rPr>
        <w:t>semelhantes</w:t>
      </w:r>
      <w:r w:rsidR="00130452" w:rsidRPr="00686071">
        <w:rPr>
          <w:lang w:eastAsia="hu-HU"/>
        </w:rPr>
        <w:t xml:space="preserve"> aos híbridos comerciais precoces, evidenciando seu potencial como material</w:t>
      </w:r>
      <w:r w:rsidR="008520F4" w:rsidRPr="00686071">
        <w:rPr>
          <w:lang w:eastAsia="hu-HU"/>
        </w:rPr>
        <w:t xml:space="preserve"> adaptado a regão de estudo</w:t>
      </w:r>
      <w:r w:rsidR="00130452" w:rsidRPr="00686071">
        <w:rPr>
          <w:lang w:eastAsia="hu-HU"/>
        </w:rPr>
        <w:t xml:space="preserve">. </w:t>
      </w:r>
      <w:r w:rsidRPr="00686071">
        <w:rPr>
          <w:lang w:eastAsia="hu-HU"/>
        </w:rPr>
        <w:t xml:space="preserve">Para o número de fileiras </w:t>
      </w:r>
      <w:r w:rsidR="004E7541" w:rsidRPr="00686071">
        <w:rPr>
          <w:lang w:eastAsia="hu-HU"/>
        </w:rPr>
        <w:t>por</w:t>
      </w:r>
      <w:r w:rsidRPr="00686071">
        <w:rPr>
          <w:lang w:eastAsia="hu-HU"/>
        </w:rPr>
        <w:t xml:space="preserve"> espiga (NFE), o genótipo 1Q2370 apresentou o maior valor (19,2</w:t>
      </w:r>
      <w:r w:rsidR="00130452" w:rsidRPr="00686071">
        <w:rPr>
          <w:lang w:eastAsia="hu-HU"/>
        </w:rPr>
        <w:t>0</w:t>
      </w:r>
      <w:r w:rsidRPr="00686071">
        <w:rPr>
          <w:lang w:eastAsia="hu-HU"/>
        </w:rPr>
        <w:t xml:space="preserve">), contrastando com os </w:t>
      </w:r>
      <w:r w:rsidR="008520F4" w:rsidRPr="00686071">
        <w:rPr>
          <w:lang w:eastAsia="hu-HU"/>
        </w:rPr>
        <w:t>genótipos mais</w:t>
      </w:r>
      <w:r w:rsidRPr="00686071">
        <w:rPr>
          <w:lang w:eastAsia="hu-HU"/>
        </w:rPr>
        <w:t xml:space="preserve"> tardios, que tiveram </w:t>
      </w:r>
      <w:r w:rsidR="39D3C4E7" w:rsidRPr="00686071">
        <w:rPr>
          <w:lang w:eastAsia="hu-HU"/>
        </w:rPr>
        <w:t>menor</w:t>
      </w:r>
      <w:r w:rsidRPr="00686071">
        <w:rPr>
          <w:lang w:eastAsia="hu-HU"/>
        </w:rPr>
        <w:t xml:space="preserve"> desempenho.</w:t>
      </w:r>
      <w:r w:rsidR="008520F4" w:rsidRPr="00686071">
        <w:rPr>
          <w:lang w:eastAsia="hu-HU"/>
        </w:rPr>
        <w:t xml:space="preserve"> </w:t>
      </w:r>
      <w:r w:rsidRPr="00686071">
        <w:rPr>
          <w:lang w:eastAsia="hu-HU"/>
        </w:rPr>
        <w:t xml:space="preserve"> </w:t>
      </w:r>
      <w:r w:rsidR="008520F4" w:rsidRPr="00686071">
        <w:rPr>
          <w:lang w:eastAsia="hu-HU"/>
        </w:rPr>
        <w:t xml:space="preserve">Já a </w:t>
      </w:r>
      <w:r w:rsidRPr="00686071">
        <w:rPr>
          <w:lang w:eastAsia="hu-HU"/>
        </w:rPr>
        <w:t>produtividade de grãos (PG) variou entre 3.807</w:t>
      </w:r>
      <w:r w:rsidR="00130452" w:rsidRPr="00686071">
        <w:rPr>
          <w:lang w:eastAsia="hu-HU"/>
        </w:rPr>
        <w:t>,84</w:t>
      </w:r>
      <w:r w:rsidRPr="00686071">
        <w:rPr>
          <w:lang w:eastAsia="hu-HU"/>
        </w:rPr>
        <w:t xml:space="preserve"> e 5.745</w:t>
      </w:r>
      <w:r w:rsidR="00130452" w:rsidRPr="00686071">
        <w:rPr>
          <w:lang w:eastAsia="hu-HU"/>
        </w:rPr>
        <w:t>,24</w:t>
      </w:r>
      <w:r w:rsidRPr="00686071">
        <w:rPr>
          <w:lang w:eastAsia="hu-HU"/>
        </w:rPr>
        <w:t xml:space="preserve"> kg </w:t>
      </w:r>
      <w:proofErr w:type="spellStart"/>
      <w:r w:rsidRPr="00686071">
        <w:rPr>
          <w:lang w:eastAsia="hu-HU"/>
        </w:rPr>
        <w:t>ha</w:t>
      </w:r>
      <w:proofErr w:type="spellEnd"/>
      <w:r w:rsidRPr="00686071">
        <w:rPr>
          <w:rFonts w:ascii="Cambria Math" w:hAnsi="Cambria Math" w:cs="Cambria Math"/>
          <w:lang w:eastAsia="hu-HU"/>
        </w:rPr>
        <w:t>⁻</w:t>
      </w:r>
      <w:r w:rsidRPr="00686071">
        <w:rPr>
          <w:lang w:eastAsia="hu-HU"/>
        </w:rPr>
        <w:t xml:space="preserve">¹, com </w:t>
      </w:r>
      <w:r w:rsidR="008520F4" w:rsidRPr="00686071">
        <w:rPr>
          <w:lang w:eastAsia="hu-HU"/>
        </w:rPr>
        <w:t>destaque para</w:t>
      </w:r>
      <w:r w:rsidRPr="00686071">
        <w:rPr>
          <w:lang w:eastAsia="hu-HU"/>
        </w:rPr>
        <w:t xml:space="preserve"> 1R2620, 3S2755 e 1R2536, </w:t>
      </w:r>
      <w:r w:rsidR="008520F4" w:rsidRPr="00686071">
        <w:rPr>
          <w:lang w:eastAsia="hu-HU"/>
        </w:rPr>
        <w:t>posicionados</w:t>
      </w:r>
      <w:r w:rsidRPr="00686071">
        <w:rPr>
          <w:lang w:eastAsia="hu-HU"/>
        </w:rPr>
        <w:t xml:space="preserve"> no grupo superior pelo teste de Scott-</w:t>
      </w:r>
      <w:proofErr w:type="spellStart"/>
      <w:r w:rsidRPr="00686071">
        <w:rPr>
          <w:lang w:eastAsia="hu-HU"/>
        </w:rPr>
        <w:t>Knott</w:t>
      </w:r>
      <w:proofErr w:type="spellEnd"/>
      <w:r w:rsidR="00FD79EB" w:rsidRPr="00686071">
        <w:rPr>
          <w:lang w:eastAsia="hu-HU"/>
        </w:rPr>
        <w:t xml:space="preserve">. Resultados semelhantes foram relatados por </w:t>
      </w:r>
      <w:proofErr w:type="spellStart"/>
      <w:r w:rsidR="0028610A" w:rsidRPr="00686071">
        <w:rPr>
          <w:lang w:eastAsia="hu-HU"/>
        </w:rPr>
        <w:t>Ripardo</w:t>
      </w:r>
      <w:proofErr w:type="spellEnd"/>
      <w:r w:rsidR="0028610A" w:rsidRPr="00686071">
        <w:rPr>
          <w:lang w:eastAsia="hu-HU"/>
        </w:rPr>
        <w:t xml:space="preserve"> </w:t>
      </w:r>
      <w:r w:rsidR="00FD79EB" w:rsidRPr="00686071">
        <w:rPr>
          <w:lang w:eastAsia="hu-HU"/>
        </w:rPr>
        <w:t>et al.</w:t>
      </w:r>
      <w:r w:rsidR="0028610A" w:rsidRPr="00686071">
        <w:rPr>
          <w:lang w:eastAsia="hu-HU"/>
        </w:rPr>
        <w:t xml:space="preserve"> (2022)</w:t>
      </w:r>
      <w:r w:rsidR="00FD79EB" w:rsidRPr="00686071">
        <w:rPr>
          <w:lang w:eastAsia="hu-HU"/>
        </w:rPr>
        <w:t>, que</w:t>
      </w:r>
      <w:r w:rsidR="0028610A" w:rsidRPr="00686071">
        <w:rPr>
          <w:lang w:eastAsia="hu-HU"/>
        </w:rPr>
        <w:t xml:space="preserve"> também destacaram </w:t>
      </w:r>
      <w:r w:rsidR="00FD79EB" w:rsidRPr="00686071">
        <w:rPr>
          <w:lang w:eastAsia="hu-HU"/>
        </w:rPr>
        <w:t xml:space="preserve">3S2755 e 1R2536 </w:t>
      </w:r>
      <w:r w:rsidR="0028610A" w:rsidRPr="00686071">
        <w:rPr>
          <w:lang w:eastAsia="hu-HU"/>
        </w:rPr>
        <w:t>com alto potencial produtivo</w:t>
      </w:r>
      <w:r w:rsidR="00FD79EB" w:rsidRPr="00686071">
        <w:rPr>
          <w:lang w:eastAsia="hu-HU"/>
        </w:rPr>
        <w:t xml:space="preserve"> em ensaios </w:t>
      </w:r>
      <w:r w:rsidR="0028610A" w:rsidRPr="00686071">
        <w:rPr>
          <w:lang w:eastAsia="hu-HU"/>
        </w:rPr>
        <w:t>no semiárido do Ceará</w:t>
      </w:r>
      <w:r w:rsidR="00FD79EB" w:rsidRPr="00686071">
        <w:rPr>
          <w:lang w:eastAsia="hu-HU"/>
        </w:rPr>
        <w:t>, reforçando o potencial desses materiais para recomendação regional</w:t>
      </w:r>
      <w:r w:rsidR="0028610A" w:rsidRPr="00686071">
        <w:rPr>
          <w:lang w:eastAsia="hu-HU"/>
        </w:rPr>
        <w:t xml:space="preserve">. </w:t>
      </w:r>
    </w:p>
    <w:p w14:paraId="377F718D" w14:textId="6F05E0ED" w:rsidR="0040156B" w:rsidRPr="00E304B4" w:rsidRDefault="003E7731" w:rsidP="00E304B4">
      <w:pPr>
        <w:pStyle w:val="texto"/>
        <w:ind w:firstLine="0"/>
        <w:rPr>
          <w:szCs w:val="24"/>
          <w:lang w:eastAsia="hu-HU"/>
        </w:rPr>
      </w:pPr>
      <w:r w:rsidRPr="00735F86">
        <w:rPr>
          <w:b/>
          <w:bCs/>
          <w:szCs w:val="24"/>
          <w:lang w:eastAsia="hu-HU"/>
        </w:rPr>
        <w:t xml:space="preserve">Tabela </w:t>
      </w:r>
      <w:r w:rsidR="003E0E82">
        <w:rPr>
          <w:b/>
          <w:bCs/>
          <w:szCs w:val="24"/>
          <w:lang w:eastAsia="hu-HU"/>
        </w:rPr>
        <w:t xml:space="preserve">1 </w:t>
      </w:r>
      <w:r w:rsidR="003E0E82" w:rsidRPr="003E0E82">
        <w:rPr>
          <w:szCs w:val="24"/>
          <w:lang w:eastAsia="hu-HU"/>
        </w:rPr>
        <w:t>-</w:t>
      </w:r>
      <w:r w:rsidRPr="00735F86">
        <w:rPr>
          <w:b/>
          <w:bCs/>
          <w:szCs w:val="24"/>
          <w:lang w:eastAsia="hu-HU"/>
        </w:rPr>
        <w:t xml:space="preserve"> </w:t>
      </w:r>
      <w:r w:rsidR="003E0E82" w:rsidRPr="003E0E82">
        <w:rPr>
          <w:szCs w:val="24"/>
          <w:lang w:eastAsia="hu-HU"/>
        </w:rPr>
        <w:t>Médias dos genótipos para número de espigas por parcela (NEP), florescimento masculino (FM), florescimento feminino (FF), número de fileiras por espiga (NFE) e produtividade de grãos (PG).</w:t>
      </w:r>
    </w:p>
    <w:tbl>
      <w:tblPr>
        <w:tblW w:w="8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963"/>
        <w:gridCol w:w="303"/>
        <w:gridCol w:w="981"/>
        <w:gridCol w:w="302"/>
        <w:gridCol w:w="981"/>
        <w:gridCol w:w="302"/>
        <w:gridCol w:w="928"/>
        <w:gridCol w:w="302"/>
        <w:gridCol w:w="1231"/>
        <w:gridCol w:w="304"/>
      </w:tblGrid>
      <w:tr w:rsidR="00E304B4" w:rsidRPr="00E304B4" w14:paraId="7F40525C" w14:textId="77777777" w:rsidTr="003673A2">
        <w:trPr>
          <w:trHeight w:val="248"/>
        </w:trPr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9F2B63F" w14:textId="77777777" w:rsidR="00E304B4" w:rsidRPr="00E304B4" w:rsidRDefault="00E304B4" w:rsidP="00E304B4">
            <w:pPr>
              <w:jc w:val="left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Genótipos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F466D4C" w14:textId="77777777" w:rsidR="00E304B4" w:rsidRPr="00E304B4" w:rsidRDefault="00E304B4" w:rsidP="00E304B4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NEP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BDBD15B" w14:textId="77777777" w:rsidR="00E304B4" w:rsidRPr="00E304B4" w:rsidRDefault="00E304B4" w:rsidP="00E304B4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FM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AFB543D" w14:textId="77777777" w:rsidR="00E304B4" w:rsidRPr="00E304B4" w:rsidRDefault="00E304B4" w:rsidP="00E304B4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FF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6DBB39B" w14:textId="77777777" w:rsidR="00E304B4" w:rsidRPr="00E304B4" w:rsidRDefault="00E304B4" w:rsidP="00E304B4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NFE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585F623" w14:textId="77777777" w:rsidR="00E304B4" w:rsidRPr="00E304B4" w:rsidRDefault="00E304B4" w:rsidP="00E304B4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PG</w:t>
            </w:r>
          </w:p>
        </w:tc>
      </w:tr>
      <w:tr w:rsidR="00781E0E" w:rsidRPr="00E304B4" w14:paraId="427AA6C2" w14:textId="77777777" w:rsidTr="003673A2">
        <w:trPr>
          <w:trHeight w:val="225"/>
        </w:trPr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495B8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1R2620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0AF41" w14:textId="2050F121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35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00A4F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84D4C" w14:textId="04315AD9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60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A29DD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4C12E" w14:textId="118624AF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59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3B68A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E81C8" w14:textId="669787F1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17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5B198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AE931" w14:textId="665B9AAD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5745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0AF87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781E0E" w:rsidRPr="00E304B4" w14:paraId="639B0784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C3CB6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3S2755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202F5" w14:textId="67CE0FCE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29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86020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C6D69" w14:textId="4C63046E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61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E416B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06B7A" w14:textId="5FFE0550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60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81DB4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8824C" w14:textId="238EAC71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18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B537C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E8687" w14:textId="6FF786F2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5614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BB1A6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3673A2" w:rsidRPr="00E304B4" w14:paraId="3101493A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F1B16" w14:textId="77777777" w:rsidR="00FF41E9" w:rsidRPr="00E304B4" w:rsidRDefault="00FF41E9" w:rsidP="002C51A8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1R2536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EF522" w14:textId="77777777" w:rsidR="00FF41E9" w:rsidRPr="00E304B4" w:rsidRDefault="00FF41E9" w:rsidP="002C51A8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36</w:t>
            </w: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EE089" w14:textId="77777777" w:rsidR="00FF41E9" w:rsidRPr="00E304B4" w:rsidRDefault="00FF41E9" w:rsidP="002C51A8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8B0AD" w14:textId="77777777" w:rsidR="00FF41E9" w:rsidRPr="00E304B4" w:rsidRDefault="00FF41E9" w:rsidP="002C51A8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62</w:t>
            </w: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EAC93" w14:textId="77777777" w:rsidR="00FF41E9" w:rsidRPr="00E304B4" w:rsidRDefault="00FF41E9" w:rsidP="002C51A8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F4113" w14:textId="77777777" w:rsidR="00FF41E9" w:rsidRPr="00E304B4" w:rsidRDefault="00FF41E9" w:rsidP="002C51A8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61</w:t>
            </w: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015D3" w14:textId="77777777" w:rsidR="00FF41E9" w:rsidRPr="00E304B4" w:rsidRDefault="00FF41E9" w:rsidP="002C51A8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201AA" w14:textId="68CECEB0" w:rsidR="00FF41E9" w:rsidRPr="00E304B4" w:rsidRDefault="00FF41E9" w:rsidP="002C51A8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18</w:t>
            </w: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6B192" w14:textId="77777777" w:rsidR="00FF41E9" w:rsidRPr="00E304B4" w:rsidRDefault="00FF41E9" w:rsidP="002C51A8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70D92" w14:textId="76F12478" w:rsidR="00FF41E9" w:rsidRPr="00E304B4" w:rsidRDefault="00FF41E9" w:rsidP="002C51A8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5506</w:t>
            </w: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08A96" w14:textId="77777777" w:rsidR="00FF41E9" w:rsidRPr="00E304B4" w:rsidRDefault="00FF41E9" w:rsidP="002C51A8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FF41E9" w:rsidRPr="00E304B4" w14:paraId="63DCFC88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3FB81C" w14:textId="0CD508CA" w:rsidR="00FF41E9" w:rsidRPr="00E304B4" w:rsidRDefault="00FF41E9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1S2694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86D660" w14:textId="17B28A49" w:rsidR="00FF41E9" w:rsidRPr="00E304B4" w:rsidRDefault="00FF41E9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30,00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DAF04E" w14:textId="5901ECB5" w:rsidR="00FF41E9" w:rsidRPr="00E304B4" w:rsidRDefault="00FF41E9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418220" w14:textId="513AABBE" w:rsidR="00FF41E9" w:rsidRPr="00E304B4" w:rsidRDefault="00FF41E9" w:rsidP="00FF41E9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59,50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2A02C1" w14:textId="39E2C34E" w:rsidR="00FF41E9" w:rsidRPr="00E304B4" w:rsidRDefault="00FF41E9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B88D23" w14:textId="110F9495" w:rsidR="00FF41E9" w:rsidRPr="00E304B4" w:rsidRDefault="00FF41E9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58,50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0B6EA0" w14:textId="1DC3C7C9" w:rsidR="00FF41E9" w:rsidRPr="00E304B4" w:rsidRDefault="00FF41E9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FD427" w14:textId="63ACC70D" w:rsidR="00FF41E9" w:rsidRPr="00E304B4" w:rsidRDefault="00FF41E9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18,40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AC8D1" w14:textId="765D32E8" w:rsidR="00FF41E9" w:rsidRPr="00E304B4" w:rsidRDefault="00FF41E9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16BBEF" w14:textId="5372CF7B" w:rsidR="00FF41E9" w:rsidRPr="00E304B4" w:rsidRDefault="00FF41E9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5061</w:t>
            </w: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34C100" w14:textId="3FE86B5E" w:rsidR="00FF41E9" w:rsidRPr="00E304B4" w:rsidRDefault="00FF41E9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781E0E" w:rsidRPr="00E304B4" w14:paraId="7A5272EA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2F794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1Q2370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0CF31" w14:textId="7F395A59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37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97055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72514" w14:textId="3D88C62C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61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62C96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93270" w14:textId="58CA90DE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61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0B227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F563D" w14:textId="560E13DB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19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C345C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16ADD" w14:textId="6520599A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4994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D7806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781E0E" w:rsidRPr="00E304B4" w14:paraId="7C2D2BC4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F7B36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2S2697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6985E" w14:textId="0661E694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35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00824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53D8B" w14:textId="07327671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60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6EFFD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1855D" w14:textId="4CB90C32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62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6336E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FB324" w14:textId="7FD0B907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18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83E0C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1479F" w14:textId="7E00DF76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4964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582F2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781E0E" w:rsidRPr="00E304B4" w14:paraId="2225BEAB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504B2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2R2642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222AA" w14:textId="48DD770C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36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8B34A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30E6C" w14:textId="1D4F219D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61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D3ED8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0B6D0" w14:textId="6796D4E9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61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23B4D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9EED7" w14:textId="75002B0C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17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C56DD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D554A" w14:textId="3357FFD0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4963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E057F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781E0E" w:rsidRPr="00E304B4" w14:paraId="6E776B94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05E65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BM270 PRO2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20BFB" w14:textId="73E5D0A4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32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25402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D9092" w14:textId="6256676C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57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FDB39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9FDAA" w14:textId="21267CC9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56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5223A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EB8C6" w14:textId="0B7A25DC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17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37C7E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BAB37" w14:textId="0F0AD2AF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4956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434B9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781E0E" w:rsidRPr="00E304B4" w14:paraId="481723DB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70CD1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SHS7930 PRO2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39819" w14:textId="4D3DF609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21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EDFC3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AE5CC" w14:textId="7ABBFD92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58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EB885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9B85B" w14:textId="0E709F83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57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26695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62EB5" w14:textId="3BDB0906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15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AA1A8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883F2" w14:textId="61BEA9EE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4827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AB38E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781E0E" w:rsidRPr="00E304B4" w14:paraId="02909881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75729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BRS 3042 PRO2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78821" w14:textId="6110A0C4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34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E115B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CD92E" w14:textId="1CC90CFC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58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47CC7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38136" w14:textId="799D527D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58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0C0D3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21EB7" w14:textId="4C1AAEDB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15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137EE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BA36A" w14:textId="055E902C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4083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90063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</w:tr>
      <w:tr w:rsidR="00781E0E" w:rsidRPr="00E304B4" w14:paraId="6D6F9A54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74BBB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BRS 3042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1079F" w14:textId="7C4E8043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29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E428F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C55CC" w14:textId="6CF65E9E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62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431AE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28706" w14:textId="77ECDB73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62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2CE77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78A8B" w14:textId="477E1C45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15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AABC6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C8406" w14:textId="0452231F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3977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1C3C0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</w:tr>
      <w:tr w:rsidR="00781E0E" w:rsidRPr="00E304B4" w14:paraId="07D7DC5E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072D6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1S2722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2725A" w14:textId="5E576857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39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9D538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575D2" w14:textId="7E831BDE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62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5E722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0E822" w14:textId="1B1664D9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63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61F97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6C961" w14:textId="28987A4F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13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89329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26EB9" w14:textId="11E6FDA2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3957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E9F73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</w:tr>
      <w:tr w:rsidR="00781E0E" w:rsidRPr="00E304B4" w14:paraId="379C2196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DB09A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1P2206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CF577" w14:textId="1B6F0B28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30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190E6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0AA02" w14:textId="71CEC8AE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60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7027E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7679A" w14:textId="0099D50D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61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E51E4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87496" w14:textId="4D543000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16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D99C0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02CF1" w14:textId="055291E3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3955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923B7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</w:tr>
      <w:tr w:rsidR="00781E0E" w:rsidRPr="00E304B4" w14:paraId="23EC2E20" w14:textId="77777777" w:rsidTr="003673A2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145F0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1S2728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50F35" w14:textId="12789CAD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39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54A62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35B2E" w14:textId="26C96AD8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62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DDBCA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59352" w14:textId="6AF7C001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63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1A0CE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2EDE1" w14:textId="39B61FEF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14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CB1EB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274D7" w14:textId="19FFEF4C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3818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9284F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</w:tr>
      <w:tr w:rsidR="00781E0E" w:rsidRPr="00E304B4" w14:paraId="7D2D5F78" w14:textId="77777777" w:rsidTr="003673A2">
        <w:trPr>
          <w:trHeight w:val="237"/>
        </w:trPr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B249C8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1F640 PRO2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5546C" w14:textId="03806C4B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24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49A1C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90D26" w14:textId="225F3A27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60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DA30A3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8C226" w14:textId="4214D4DF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60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8CD29E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78D4AE" w14:textId="34B15EE4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15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841CE2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4E5BD" w14:textId="65B5DF3F" w:rsidR="00E304B4" w:rsidRPr="00E304B4" w:rsidRDefault="00E304B4" w:rsidP="00E304B4">
            <w:pPr>
              <w:jc w:val="righ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3807</w:t>
            </w:r>
            <w:r w:rsidR="00FF41E9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FE631F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b</w:t>
            </w:r>
          </w:p>
        </w:tc>
      </w:tr>
      <w:tr w:rsidR="00E304B4" w:rsidRPr="00E304B4" w14:paraId="3EE54EA7" w14:textId="77777777" w:rsidTr="003673A2">
        <w:trPr>
          <w:trHeight w:val="237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47C2C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 xml:space="preserve">Média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8E4F" w14:textId="491D976B" w:rsidR="00E304B4" w:rsidRPr="00E304B4" w:rsidRDefault="00E304B4" w:rsidP="00E304B4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32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3CDF" w14:textId="26DA8CF3" w:rsidR="00E304B4" w:rsidRPr="00E304B4" w:rsidRDefault="00E304B4" w:rsidP="00E304B4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60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1E7E" w14:textId="15C1AD19" w:rsidR="00E304B4" w:rsidRPr="00E304B4" w:rsidRDefault="00E304B4" w:rsidP="00E304B4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60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7568" w14:textId="0752AD4C" w:rsidR="00E304B4" w:rsidRPr="00E304B4" w:rsidRDefault="00E304B4" w:rsidP="00E304B4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16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E203" w14:textId="60876890" w:rsidR="00E304B4" w:rsidRPr="00E304B4" w:rsidRDefault="00E304B4" w:rsidP="00E304B4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4682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E304B4" w:rsidRPr="00E304B4" w14:paraId="6C9B5D6A" w14:textId="77777777" w:rsidTr="003673A2">
        <w:trPr>
          <w:trHeight w:val="248"/>
        </w:trPr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073408" w14:textId="77777777" w:rsidR="00E304B4" w:rsidRPr="00E304B4" w:rsidRDefault="00E304B4" w:rsidP="00E304B4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CV(</w:t>
            </w:r>
            <w:proofErr w:type="gramEnd"/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%)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640F2A" w14:textId="77777777" w:rsidR="00E304B4" w:rsidRPr="00E304B4" w:rsidRDefault="00E304B4" w:rsidP="00E304B4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16,75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A6ACA1" w14:textId="77777777" w:rsidR="00E304B4" w:rsidRPr="00E304B4" w:rsidRDefault="00E304B4" w:rsidP="00E304B4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1,71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396566" w14:textId="6EE9F1DA" w:rsidR="00E304B4" w:rsidRPr="00E304B4" w:rsidRDefault="00E304B4" w:rsidP="00E304B4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F3A36A" w14:textId="5C1E04E8" w:rsidR="00E304B4" w:rsidRPr="00E304B4" w:rsidRDefault="00E304B4" w:rsidP="00E304B4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3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D0FD8B" w14:textId="068A9319" w:rsidR="00E304B4" w:rsidRPr="00E304B4" w:rsidRDefault="00E304B4" w:rsidP="00E304B4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12</w:t>
            </w:r>
            <w:r w:rsidR="00781E0E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E304B4">
              <w:rPr>
                <w:rFonts w:cs="Arial"/>
                <w:color w:val="000000"/>
                <w:sz w:val="24"/>
                <w:szCs w:val="24"/>
                <w:lang w:eastAsia="pt-BR"/>
              </w:rPr>
              <w:t>96</w:t>
            </w:r>
          </w:p>
        </w:tc>
      </w:tr>
    </w:tbl>
    <w:p w14:paraId="0AAA22D6" w14:textId="6767F805" w:rsidR="00781E0E" w:rsidRPr="000B44D5" w:rsidRDefault="00E304B4" w:rsidP="0040156B">
      <w:pPr>
        <w:pStyle w:val="texto"/>
        <w:spacing w:before="0"/>
        <w:ind w:firstLine="0"/>
        <w:rPr>
          <w:sz w:val="20"/>
          <w:szCs w:val="18"/>
          <w:lang w:eastAsia="hu-HU"/>
        </w:rPr>
      </w:pPr>
      <w:r w:rsidRPr="000B44D5">
        <w:rPr>
          <w:sz w:val="20"/>
          <w:szCs w:val="18"/>
          <w:lang w:eastAsia="hu-HU"/>
        </w:rPr>
        <w:t xml:space="preserve">NOTA: Médias seguidas pela mesma letra não diferem entre si pelo teste de </w:t>
      </w:r>
      <w:r w:rsidR="00781E0E">
        <w:rPr>
          <w:sz w:val="20"/>
          <w:szCs w:val="18"/>
          <w:lang w:eastAsia="hu-HU"/>
        </w:rPr>
        <w:t>Scott-</w:t>
      </w:r>
      <w:proofErr w:type="spellStart"/>
      <w:r w:rsidR="00781E0E">
        <w:rPr>
          <w:sz w:val="20"/>
          <w:szCs w:val="18"/>
          <w:lang w:eastAsia="hu-HU"/>
        </w:rPr>
        <w:t>Knott</w:t>
      </w:r>
      <w:proofErr w:type="spellEnd"/>
      <w:r w:rsidRPr="000B44D5">
        <w:rPr>
          <w:sz w:val="20"/>
          <w:szCs w:val="18"/>
          <w:lang w:eastAsia="hu-HU"/>
        </w:rPr>
        <w:t xml:space="preserve"> a 5% de probabilidade</w:t>
      </w:r>
      <w:r w:rsidR="00BD70DE">
        <w:rPr>
          <w:sz w:val="20"/>
          <w:szCs w:val="18"/>
          <w:lang w:eastAsia="hu-HU"/>
        </w:rPr>
        <w:t>.</w:t>
      </w:r>
    </w:p>
    <w:p w14:paraId="64EE873C" w14:textId="04843E15" w:rsidR="00781E0E" w:rsidRPr="00686071" w:rsidRDefault="00781E0E" w:rsidP="00781E0E">
      <w:pPr>
        <w:pStyle w:val="texto"/>
        <w:ind w:firstLine="720"/>
        <w:rPr>
          <w:lang w:eastAsia="hu-HU"/>
        </w:rPr>
      </w:pPr>
      <w:r w:rsidRPr="00686071">
        <w:rPr>
          <w:lang w:eastAsia="hu-HU"/>
        </w:rPr>
        <w:t xml:space="preserve">O </w:t>
      </w:r>
      <w:proofErr w:type="spellStart"/>
      <w:r w:rsidRPr="00686071">
        <w:rPr>
          <w:i/>
          <w:iCs/>
          <w:lang w:eastAsia="hu-HU"/>
        </w:rPr>
        <w:t>biplot</w:t>
      </w:r>
      <w:proofErr w:type="spellEnd"/>
      <w:r w:rsidRPr="00686071">
        <w:rPr>
          <w:lang w:eastAsia="hu-HU"/>
        </w:rPr>
        <w:t xml:space="preserve"> “Quem-Ganha-Onde” (Figura 1A) confirmou a superioridade dos genótipos experimentais 1R2620 e 3S2755 para variáveis produtivas (NFE e PG),</w:t>
      </w:r>
      <w:r w:rsidR="00F57B4D" w:rsidRPr="00686071">
        <w:rPr>
          <w:lang w:eastAsia="hu-HU"/>
        </w:rPr>
        <w:t xml:space="preserve"> </w:t>
      </w:r>
      <w:r w:rsidR="008520F4" w:rsidRPr="00686071">
        <w:rPr>
          <w:lang w:eastAsia="hu-HU"/>
        </w:rPr>
        <w:t>reforçando</w:t>
      </w:r>
      <w:r w:rsidR="00F57B4D" w:rsidRPr="00686071">
        <w:rPr>
          <w:lang w:eastAsia="hu-HU"/>
        </w:rPr>
        <w:t xml:space="preserve"> seu potencial de rendimento</w:t>
      </w:r>
      <w:r w:rsidR="008520F4" w:rsidRPr="00686071">
        <w:rPr>
          <w:lang w:eastAsia="hu-HU"/>
        </w:rPr>
        <w:t>.</w:t>
      </w:r>
      <w:r w:rsidR="00F57B4D" w:rsidRPr="00686071">
        <w:rPr>
          <w:lang w:eastAsia="hu-HU"/>
        </w:rPr>
        <w:t xml:space="preserve"> O genótipo </w:t>
      </w:r>
      <w:r w:rsidR="00F57B4D" w:rsidRPr="00686071">
        <w:rPr>
          <w:szCs w:val="24"/>
        </w:rPr>
        <w:t>1R2536</w:t>
      </w:r>
      <w:r w:rsidR="00F57B4D" w:rsidRPr="00686071">
        <w:rPr>
          <w:lang w:eastAsia="hu-HU"/>
        </w:rPr>
        <w:t xml:space="preserve"> destacou-se em prolificidade (NEP)</w:t>
      </w:r>
      <w:r w:rsidR="008520F4" w:rsidRPr="00686071">
        <w:rPr>
          <w:lang w:eastAsia="hu-HU"/>
        </w:rPr>
        <w:t>. Já</w:t>
      </w:r>
      <w:r w:rsidR="00F57B4D" w:rsidRPr="00686071">
        <w:rPr>
          <w:lang w:eastAsia="hu-HU"/>
        </w:rPr>
        <w:t xml:space="preserve"> 1S2728 e 1S2722 </w:t>
      </w:r>
      <w:r w:rsidR="008520F4" w:rsidRPr="00686071">
        <w:rPr>
          <w:lang w:eastAsia="hu-HU"/>
        </w:rPr>
        <w:t>estiveram associados ao ciclo mais tardio</w:t>
      </w:r>
      <w:r w:rsidR="00F57B4D" w:rsidRPr="00686071">
        <w:rPr>
          <w:lang w:eastAsia="hu-HU"/>
        </w:rPr>
        <w:t xml:space="preserve"> (FM e FF), </w:t>
      </w:r>
      <w:r w:rsidR="008520F4" w:rsidRPr="00686071">
        <w:rPr>
          <w:lang w:eastAsia="hu-HU"/>
        </w:rPr>
        <w:t>o que reforça sua limitação agronômica.</w:t>
      </w:r>
      <w:r w:rsidRPr="00686071">
        <w:rPr>
          <w:lang w:eastAsia="hu-HU"/>
        </w:rPr>
        <w:t xml:space="preserve"> O </w:t>
      </w:r>
      <w:r w:rsidRPr="00686071">
        <w:rPr>
          <w:i/>
          <w:iCs/>
          <w:lang w:eastAsia="hu-HU"/>
        </w:rPr>
        <w:t xml:space="preserve">ranking </w:t>
      </w:r>
      <w:r w:rsidRPr="00686071">
        <w:rPr>
          <w:lang w:eastAsia="hu-HU"/>
        </w:rPr>
        <w:t>de desempenho geral (Figura 1B) posicionou o</w:t>
      </w:r>
      <w:r w:rsidR="00F57B4D" w:rsidRPr="00686071">
        <w:rPr>
          <w:lang w:eastAsia="hu-HU"/>
        </w:rPr>
        <w:t>s</w:t>
      </w:r>
      <w:r w:rsidRPr="00686071">
        <w:rPr>
          <w:lang w:eastAsia="hu-HU"/>
        </w:rPr>
        <w:t xml:space="preserve"> experimenta</w:t>
      </w:r>
      <w:r w:rsidR="00F57B4D" w:rsidRPr="00686071">
        <w:rPr>
          <w:lang w:eastAsia="hu-HU"/>
        </w:rPr>
        <w:t>is</w:t>
      </w:r>
      <w:r w:rsidRPr="00686071">
        <w:rPr>
          <w:lang w:eastAsia="hu-HU"/>
        </w:rPr>
        <w:t xml:space="preserve"> 1R2620</w:t>
      </w:r>
      <w:r w:rsidR="00F57B4D" w:rsidRPr="00686071">
        <w:rPr>
          <w:lang w:eastAsia="hu-HU"/>
        </w:rPr>
        <w:t xml:space="preserve"> e 3S2755 </w:t>
      </w:r>
      <w:r w:rsidRPr="00686071">
        <w:rPr>
          <w:lang w:eastAsia="hu-HU"/>
        </w:rPr>
        <w:t>como o mais produtivo, reforçando a consistência dos resultados (Adham et al</w:t>
      </w:r>
      <w:r w:rsidR="00AF28C7" w:rsidRPr="00686071">
        <w:rPr>
          <w:lang w:eastAsia="hu-HU"/>
        </w:rPr>
        <w:t>.</w:t>
      </w:r>
      <w:r w:rsidRPr="00686071">
        <w:rPr>
          <w:lang w:eastAsia="hu-HU"/>
        </w:rPr>
        <w:t>, 2022)</w:t>
      </w:r>
      <w:r w:rsidR="00AF28C7" w:rsidRPr="00686071">
        <w:rPr>
          <w:lang w:eastAsia="hu-HU"/>
        </w:rPr>
        <w:t>.</w:t>
      </w:r>
    </w:p>
    <w:p w14:paraId="2C5B2506" w14:textId="1857EBBE" w:rsidR="003E0E82" w:rsidRPr="001B21E3" w:rsidRDefault="003E0E82" w:rsidP="003E0E82">
      <w:pPr>
        <w:pStyle w:val="texto"/>
        <w:ind w:firstLine="0"/>
        <w:rPr>
          <w:lang w:eastAsia="hu-HU"/>
        </w:rPr>
      </w:pPr>
      <w:r>
        <w:rPr>
          <w:b/>
          <w:bCs/>
          <w:szCs w:val="24"/>
          <w:lang w:eastAsia="hu-HU"/>
        </w:rPr>
        <w:t>Figura</w:t>
      </w:r>
      <w:r w:rsidRPr="00735F86">
        <w:rPr>
          <w:b/>
          <w:bCs/>
          <w:szCs w:val="24"/>
          <w:lang w:eastAsia="hu-HU"/>
        </w:rPr>
        <w:t xml:space="preserve"> </w:t>
      </w:r>
      <w:r>
        <w:rPr>
          <w:b/>
          <w:bCs/>
          <w:szCs w:val="24"/>
          <w:lang w:eastAsia="hu-HU"/>
        </w:rPr>
        <w:t xml:space="preserve">1 </w:t>
      </w:r>
      <w:r w:rsidRPr="003E0E82">
        <w:rPr>
          <w:szCs w:val="24"/>
          <w:lang w:eastAsia="hu-HU"/>
        </w:rPr>
        <w:t>-</w:t>
      </w:r>
      <w:r w:rsidRPr="00735F86">
        <w:rPr>
          <w:b/>
          <w:bCs/>
          <w:szCs w:val="24"/>
          <w:lang w:eastAsia="hu-HU"/>
        </w:rPr>
        <w:t xml:space="preserve"> </w:t>
      </w:r>
      <w:proofErr w:type="spellStart"/>
      <w:r w:rsidRPr="003E0E82">
        <w:rPr>
          <w:i/>
          <w:iCs/>
          <w:szCs w:val="24"/>
          <w:lang w:eastAsia="hu-HU"/>
        </w:rPr>
        <w:t>Biplots</w:t>
      </w:r>
      <w:proofErr w:type="spellEnd"/>
      <w:r>
        <w:rPr>
          <w:szCs w:val="24"/>
          <w:lang w:eastAsia="hu-HU"/>
        </w:rPr>
        <w:t>: (A)</w:t>
      </w:r>
      <w:r w:rsidRPr="003E0E82">
        <w:rPr>
          <w:szCs w:val="24"/>
          <w:lang w:eastAsia="hu-HU"/>
        </w:rPr>
        <w:t xml:space="preserve"> “Quem-Ganha-Onde” desempenho dos genótipos para variáveis </w:t>
      </w:r>
      <w:r>
        <w:rPr>
          <w:szCs w:val="24"/>
          <w:lang w:eastAsia="hu-HU"/>
        </w:rPr>
        <w:t>avaliadas</w:t>
      </w:r>
      <w:r w:rsidRPr="003E0E82">
        <w:rPr>
          <w:szCs w:val="24"/>
          <w:lang w:eastAsia="hu-HU"/>
        </w:rPr>
        <w:t xml:space="preserve">; (B) ranking geral de desempenho </w:t>
      </w:r>
      <w:r>
        <w:rPr>
          <w:szCs w:val="24"/>
          <w:lang w:eastAsia="hu-HU"/>
        </w:rPr>
        <w:t>dos genótipos</w:t>
      </w:r>
      <w:r w:rsidR="00BD70DE">
        <w:rPr>
          <w:szCs w:val="24"/>
          <w:lang w:eastAsia="hu-HU"/>
        </w:rPr>
        <w:t>.</w:t>
      </w:r>
    </w:p>
    <w:p w14:paraId="3859107A" w14:textId="68522A4F" w:rsidR="003E0E82" w:rsidRDefault="003E0E82" w:rsidP="00E6642B">
      <w:pPr>
        <w:pStyle w:val="texto"/>
        <w:ind w:firstLine="0"/>
        <w:jc w:val="center"/>
        <w:rPr>
          <w:lang w:eastAsia="hu-HU"/>
        </w:rPr>
      </w:pPr>
    </w:p>
    <w:p w14:paraId="70B56FEE" w14:textId="3E7422EE" w:rsidR="00F95586" w:rsidRDefault="00F95586" w:rsidP="00E6642B">
      <w:pPr>
        <w:pStyle w:val="texto"/>
        <w:ind w:firstLine="0"/>
        <w:jc w:val="center"/>
        <w:rPr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086CE592" wp14:editId="686065C9">
            <wp:extent cx="4742121" cy="2454715"/>
            <wp:effectExtent l="0" t="0" r="1905" b="3175"/>
            <wp:docPr id="18110591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59118" name="Imagem 18110591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121" cy="245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6194B" w14:textId="1160F2E9" w:rsidR="00B74290" w:rsidRPr="00686071" w:rsidRDefault="00334032" w:rsidP="00A74B8D">
      <w:pPr>
        <w:pStyle w:val="texto"/>
        <w:ind w:firstLine="720"/>
        <w:rPr>
          <w:lang w:eastAsia="hu-HU"/>
        </w:rPr>
      </w:pPr>
      <w:r w:rsidRPr="00686071">
        <w:rPr>
          <w:lang w:eastAsia="hu-HU"/>
        </w:rPr>
        <w:t xml:space="preserve">O </w:t>
      </w:r>
      <w:r w:rsidR="00354522" w:rsidRPr="00686071">
        <w:rPr>
          <w:lang w:eastAsia="hu-HU"/>
        </w:rPr>
        <w:t>í</w:t>
      </w:r>
      <w:r w:rsidR="0040156B" w:rsidRPr="00686071">
        <w:rPr>
          <w:lang w:eastAsia="hu-HU"/>
        </w:rPr>
        <w:t>ndice</w:t>
      </w:r>
      <w:r w:rsidR="00F57B4D" w:rsidRPr="00686071">
        <w:rPr>
          <w:lang w:eastAsia="hu-HU"/>
        </w:rPr>
        <w:t xml:space="preserve"> de seleção</w:t>
      </w:r>
      <w:r w:rsidR="0040156B" w:rsidRPr="00686071">
        <w:rPr>
          <w:lang w:eastAsia="hu-HU"/>
        </w:rPr>
        <w:t xml:space="preserve"> MGIDI </w:t>
      </w:r>
      <w:r w:rsidRPr="00686071">
        <w:rPr>
          <w:lang w:eastAsia="hu-HU"/>
        </w:rPr>
        <w:t>(Figura 2</w:t>
      </w:r>
      <w:r w:rsidR="001E6C88" w:rsidRPr="00686071">
        <w:rPr>
          <w:lang w:eastAsia="hu-HU"/>
        </w:rPr>
        <w:t>)</w:t>
      </w:r>
      <w:r w:rsidR="00354522" w:rsidRPr="00686071">
        <w:rPr>
          <w:lang w:eastAsia="hu-HU"/>
        </w:rPr>
        <w:t xml:space="preserve"> </w:t>
      </w:r>
      <w:r w:rsidR="00502305" w:rsidRPr="00686071">
        <w:rPr>
          <w:lang w:eastAsia="hu-HU"/>
        </w:rPr>
        <w:t xml:space="preserve">sintetizou as informações multivariadas, selecionando os genótipos 1S2694 (1,174), 1R2620 (1,270) e </w:t>
      </w:r>
      <w:r w:rsidR="00502305" w:rsidRPr="00686071">
        <w:rPr>
          <w:szCs w:val="24"/>
        </w:rPr>
        <w:t xml:space="preserve">BM270 PRO2 </w:t>
      </w:r>
      <w:r w:rsidR="00502305" w:rsidRPr="00686071">
        <w:rPr>
          <w:lang w:eastAsia="hu-HU"/>
        </w:rPr>
        <w:t xml:space="preserve">(1,490) </w:t>
      </w:r>
      <w:r w:rsidR="0040156B" w:rsidRPr="00686071">
        <w:rPr>
          <w:lang w:eastAsia="hu-HU"/>
        </w:rPr>
        <w:t xml:space="preserve">como mais próximos do </w:t>
      </w:r>
      <w:proofErr w:type="spellStart"/>
      <w:r w:rsidR="0040156B" w:rsidRPr="00686071">
        <w:rPr>
          <w:lang w:eastAsia="hu-HU"/>
        </w:rPr>
        <w:t>ideótipo</w:t>
      </w:r>
      <w:proofErr w:type="spellEnd"/>
      <w:r w:rsidR="0040156B" w:rsidRPr="00686071">
        <w:rPr>
          <w:lang w:eastAsia="hu-HU"/>
        </w:rPr>
        <w:t xml:space="preserve"> definido</w:t>
      </w:r>
      <w:r w:rsidR="008520F4" w:rsidRPr="00686071">
        <w:rPr>
          <w:lang w:eastAsia="hu-HU"/>
        </w:rPr>
        <w:t>. Essa combinação evidencia</w:t>
      </w:r>
      <w:r w:rsidR="00B74290" w:rsidRPr="00686071">
        <w:rPr>
          <w:lang w:eastAsia="hu-HU"/>
        </w:rPr>
        <w:t xml:space="preserve"> a importância </w:t>
      </w:r>
      <w:r w:rsidR="008520F4" w:rsidRPr="00686071">
        <w:rPr>
          <w:lang w:eastAsia="hu-HU"/>
        </w:rPr>
        <w:t xml:space="preserve">de unir </w:t>
      </w:r>
      <w:r w:rsidR="00B74290" w:rsidRPr="00686071">
        <w:rPr>
          <w:lang w:eastAsia="hu-HU"/>
        </w:rPr>
        <w:t xml:space="preserve">alta produtividade, maior número de espigas </w:t>
      </w:r>
      <w:r w:rsidR="008520F4" w:rsidRPr="00686071">
        <w:rPr>
          <w:lang w:eastAsia="hu-HU"/>
        </w:rPr>
        <w:t>e precocidade</w:t>
      </w:r>
      <w:r w:rsidR="00A74B8D" w:rsidRPr="00686071">
        <w:rPr>
          <w:lang w:eastAsia="hu-HU"/>
        </w:rPr>
        <w:t xml:space="preserve"> relativa para</w:t>
      </w:r>
      <w:r w:rsidR="00B74290" w:rsidRPr="00686071">
        <w:rPr>
          <w:lang w:eastAsia="hu-HU"/>
        </w:rPr>
        <w:t xml:space="preserve"> adaptação ao semiárido</w:t>
      </w:r>
      <w:r w:rsidR="00BD70DE" w:rsidRPr="00686071">
        <w:rPr>
          <w:lang w:eastAsia="hu-HU"/>
        </w:rPr>
        <w:t>.</w:t>
      </w:r>
      <w:r w:rsidR="00B74290" w:rsidRPr="00686071">
        <w:rPr>
          <w:lang w:eastAsia="hu-HU"/>
        </w:rPr>
        <w:t xml:space="preserve"> Resultados similares foram relatados por </w:t>
      </w:r>
      <w:r w:rsidR="001E6C88" w:rsidRPr="00686071">
        <w:rPr>
          <w:lang w:eastAsia="hu-HU"/>
        </w:rPr>
        <w:t>Aragão</w:t>
      </w:r>
      <w:r w:rsidR="00B74290" w:rsidRPr="00686071">
        <w:rPr>
          <w:lang w:eastAsia="hu-HU"/>
        </w:rPr>
        <w:t xml:space="preserve"> et al</w:t>
      </w:r>
      <w:r w:rsidR="00BD70DE" w:rsidRPr="00686071">
        <w:rPr>
          <w:lang w:eastAsia="hu-HU"/>
        </w:rPr>
        <w:t>.</w:t>
      </w:r>
      <w:r w:rsidR="00B74290" w:rsidRPr="00686071">
        <w:rPr>
          <w:lang w:eastAsia="hu-HU"/>
        </w:rPr>
        <w:t xml:space="preserve"> (202</w:t>
      </w:r>
      <w:r w:rsidR="001E6C88" w:rsidRPr="00686071">
        <w:rPr>
          <w:lang w:eastAsia="hu-HU"/>
        </w:rPr>
        <w:t>5</w:t>
      </w:r>
      <w:r w:rsidR="00B74290" w:rsidRPr="00686071">
        <w:rPr>
          <w:lang w:eastAsia="hu-HU"/>
        </w:rPr>
        <w:t xml:space="preserve">), que destacaram o MGIDI como ferramenta eficiente para </w:t>
      </w:r>
      <w:proofErr w:type="spellStart"/>
      <w:r w:rsidR="00B74290" w:rsidRPr="00686071">
        <w:rPr>
          <w:lang w:eastAsia="hu-HU"/>
        </w:rPr>
        <w:t>integr</w:t>
      </w:r>
      <w:proofErr w:type="spellEnd"/>
      <w:r w:rsidR="00B74290" w:rsidRPr="00686071">
        <w:rPr>
          <w:lang w:eastAsia="hu-HU"/>
        </w:rPr>
        <w:t xml:space="preserve"> múltiplas características</w:t>
      </w:r>
      <w:r w:rsidR="00A74B8D" w:rsidRPr="00686071">
        <w:rPr>
          <w:lang w:eastAsia="hu-HU"/>
        </w:rPr>
        <w:t xml:space="preserve"> na seleção de milho</w:t>
      </w:r>
      <w:r w:rsidR="00BD70DE" w:rsidRPr="00686071">
        <w:rPr>
          <w:lang w:eastAsia="hu-HU"/>
        </w:rPr>
        <w:t>.</w:t>
      </w:r>
    </w:p>
    <w:p w14:paraId="0E55FDBF" w14:textId="5C90BD15" w:rsidR="006F705D" w:rsidRDefault="006F705D" w:rsidP="0040156B">
      <w:pPr>
        <w:pStyle w:val="texto"/>
        <w:ind w:firstLine="0"/>
        <w:rPr>
          <w:lang w:eastAsia="hu-HU"/>
        </w:rPr>
      </w:pPr>
      <w:r>
        <w:rPr>
          <w:b/>
          <w:bCs/>
          <w:szCs w:val="24"/>
          <w:lang w:eastAsia="hu-HU"/>
        </w:rPr>
        <w:t>Figura</w:t>
      </w:r>
      <w:r w:rsidRPr="00735F86">
        <w:rPr>
          <w:b/>
          <w:bCs/>
          <w:szCs w:val="24"/>
          <w:lang w:eastAsia="hu-HU"/>
        </w:rPr>
        <w:t xml:space="preserve"> </w:t>
      </w:r>
      <w:r w:rsidR="001B21E3">
        <w:rPr>
          <w:b/>
          <w:bCs/>
          <w:szCs w:val="24"/>
          <w:lang w:eastAsia="hu-HU"/>
        </w:rPr>
        <w:t>2</w:t>
      </w:r>
      <w:r w:rsidR="003E0E82">
        <w:rPr>
          <w:b/>
          <w:bCs/>
          <w:szCs w:val="24"/>
          <w:lang w:eastAsia="hu-HU"/>
        </w:rPr>
        <w:t xml:space="preserve"> </w:t>
      </w:r>
      <w:r w:rsidR="003E0E82">
        <w:rPr>
          <w:szCs w:val="24"/>
          <w:lang w:eastAsia="hu-HU"/>
        </w:rPr>
        <w:t xml:space="preserve">- </w:t>
      </w:r>
      <w:r w:rsidR="003E0E82" w:rsidRPr="003E0E82">
        <w:rPr>
          <w:szCs w:val="24"/>
          <w:lang w:eastAsia="hu-HU"/>
        </w:rPr>
        <w:t xml:space="preserve">Índice MGIDI </w:t>
      </w:r>
      <w:r w:rsidR="0040156B">
        <w:rPr>
          <w:szCs w:val="24"/>
          <w:lang w:eastAsia="hu-HU"/>
        </w:rPr>
        <w:t>das cultivares elites experimentais e comerciais</w:t>
      </w:r>
      <w:r w:rsidR="00FF41E9">
        <w:rPr>
          <w:szCs w:val="24"/>
          <w:lang w:eastAsia="hu-HU"/>
        </w:rPr>
        <w:t>,</w:t>
      </w:r>
    </w:p>
    <w:p w14:paraId="55F09ECE" w14:textId="10075A09" w:rsidR="0040156B" w:rsidRDefault="0040156B" w:rsidP="001B21E3">
      <w:pPr>
        <w:pStyle w:val="texto"/>
        <w:ind w:firstLine="720"/>
        <w:jc w:val="center"/>
        <w:rPr>
          <w:rFonts w:eastAsia="Times New Roman" w:cs="Times New Roman"/>
          <w:sz w:val="20"/>
          <w:szCs w:val="20"/>
          <w:lang w:eastAsia="hu-HU"/>
        </w:rPr>
      </w:pPr>
      <w:r w:rsidRPr="0040156B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="00F95586">
        <w:rPr>
          <w:rFonts w:eastAsia="Times New Roman" w:cs="Times New Roman"/>
          <w:noProof/>
          <w:sz w:val="20"/>
          <w:szCs w:val="20"/>
          <w:lang w:eastAsia="hu-HU"/>
        </w:rPr>
        <w:drawing>
          <wp:inline distT="0" distB="0" distL="0" distR="0" wp14:anchorId="3735F46E" wp14:editId="4F2B662D">
            <wp:extent cx="3112496" cy="3042128"/>
            <wp:effectExtent l="0" t="0" r="0" b="6350"/>
            <wp:docPr id="116001104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11049" name="Imagem 11600110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68" cy="307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3D02" w14:textId="34A59DED" w:rsidR="0040156B" w:rsidRDefault="0040156B" w:rsidP="00E6642B">
      <w:pPr>
        <w:pStyle w:val="texto"/>
        <w:spacing w:before="0"/>
        <w:ind w:firstLine="0"/>
        <w:rPr>
          <w:sz w:val="20"/>
          <w:szCs w:val="20"/>
        </w:rPr>
      </w:pPr>
      <w:r w:rsidRPr="000B44D5">
        <w:rPr>
          <w:rFonts w:eastAsia="Times New Roman" w:cs="Times New Roman"/>
          <w:sz w:val="20"/>
          <w:szCs w:val="20"/>
          <w:lang w:eastAsia="hu-HU"/>
        </w:rPr>
        <w:t>N</w:t>
      </w:r>
      <w:r w:rsidRPr="000B44D5">
        <w:rPr>
          <w:sz w:val="20"/>
          <w:szCs w:val="20"/>
        </w:rPr>
        <w:t>OTA: Os genótipos selecionados estão em vermelho</w:t>
      </w:r>
      <w:r w:rsidR="00BD70DE">
        <w:rPr>
          <w:sz w:val="20"/>
          <w:szCs w:val="20"/>
        </w:rPr>
        <w:t>.</w:t>
      </w:r>
      <w:r w:rsidRPr="000B44D5">
        <w:rPr>
          <w:sz w:val="20"/>
          <w:szCs w:val="20"/>
        </w:rPr>
        <w:t xml:space="preserve"> O círculo representa o ponto de corte mediante a intensidade de seleção de 20%</w:t>
      </w:r>
      <w:r w:rsidR="00BD70DE">
        <w:rPr>
          <w:sz w:val="20"/>
          <w:szCs w:val="20"/>
        </w:rPr>
        <w:t>.</w:t>
      </w:r>
    </w:p>
    <w:p w14:paraId="478297D2" w14:textId="77777777" w:rsidR="00802847" w:rsidRPr="00432DAC" w:rsidRDefault="00802847" w:rsidP="00802847">
      <w:pPr>
        <w:pStyle w:val="Ttulo1"/>
      </w:pPr>
      <w:r w:rsidRPr="00432DAC">
        <w:t>CONCLUSÃO</w:t>
      </w:r>
    </w:p>
    <w:p w14:paraId="6CBEBB1B" w14:textId="3B98C11D" w:rsidR="00AF28C7" w:rsidRPr="00686071" w:rsidRDefault="00FF41E9" w:rsidP="00AF28C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86071">
        <w:rPr>
          <w:sz w:val="24"/>
          <w:szCs w:val="24"/>
        </w:rPr>
        <w:t xml:space="preserve">Existe </w:t>
      </w:r>
      <w:r w:rsidR="00A74B8D" w:rsidRPr="00686071">
        <w:rPr>
          <w:sz w:val="24"/>
          <w:szCs w:val="24"/>
        </w:rPr>
        <w:t>genótipos</w:t>
      </w:r>
      <w:r w:rsidRPr="00686071">
        <w:rPr>
          <w:sz w:val="24"/>
          <w:szCs w:val="24"/>
        </w:rPr>
        <w:t xml:space="preserve"> experimentais com desempenho superior aos comerciais avaliados, especialmente 1R2620, 3S2755 e 1S2694</w:t>
      </w:r>
      <w:r w:rsidR="00AF28C7" w:rsidRPr="00686071">
        <w:rPr>
          <w:sz w:val="24"/>
          <w:szCs w:val="24"/>
        </w:rPr>
        <w:t xml:space="preserve">, que combinam alta </w:t>
      </w:r>
      <w:r w:rsidR="00AF28C7" w:rsidRPr="00686071">
        <w:rPr>
          <w:sz w:val="24"/>
          <w:szCs w:val="24"/>
        </w:rPr>
        <w:lastRenderedPageBreak/>
        <w:t xml:space="preserve">produtividade com equilíbrio em características </w:t>
      </w:r>
      <w:proofErr w:type="spellStart"/>
      <w:r w:rsidR="00A74B8D" w:rsidRPr="00686071">
        <w:rPr>
          <w:sz w:val="24"/>
          <w:szCs w:val="24"/>
        </w:rPr>
        <w:t>morfoagronômicas</w:t>
      </w:r>
      <w:proofErr w:type="spellEnd"/>
      <w:r w:rsidR="00A74B8D" w:rsidRPr="00686071">
        <w:rPr>
          <w:sz w:val="24"/>
          <w:szCs w:val="24"/>
        </w:rPr>
        <w:t xml:space="preserve">. </w:t>
      </w:r>
      <w:r w:rsidR="00AF28C7" w:rsidRPr="00686071">
        <w:rPr>
          <w:sz w:val="24"/>
          <w:szCs w:val="24"/>
        </w:rPr>
        <w:t xml:space="preserve">Esses </w:t>
      </w:r>
      <w:r w:rsidR="00A74B8D" w:rsidRPr="00686071">
        <w:rPr>
          <w:sz w:val="24"/>
          <w:szCs w:val="24"/>
        </w:rPr>
        <w:t>materiais</w:t>
      </w:r>
      <w:r w:rsidR="00AF28C7" w:rsidRPr="00686071">
        <w:rPr>
          <w:sz w:val="24"/>
          <w:szCs w:val="24"/>
        </w:rPr>
        <w:t xml:space="preserve"> se configuram como promissores para recomendação regional e uso em programas de melhoramento, contribuindo para o desenvolvimento de híbridos adaptados às condições de cultivo no semiárido.</w:t>
      </w:r>
    </w:p>
    <w:p w14:paraId="7B9B00C2" w14:textId="77777777" w:rsidR="00FF41E9" w:rsidRPr="00473734" w:rsidRDefault="00FF41E9" w:rsidP="00E0508A">
      <w:pPr>
        <w:jc w:val="left"/>
        <w:rPr>
          <w:sz w:val="24"/>
          <w:szCs w:val="24"/>
        </w:rPr>
      </w:pPr>
    </w:p>
    <w:p w14:paraId="1A446904" w14:textId="77777777" w:rsidR="00802847" w:rsidRPr="00432DAC" w:rsidRDefault="00802847" w:rsidP="00802847">
      <w:pPr>
        <w:jc w:val="center"/>
        <w:rPr>
          <w:b/>
          <w:bCs/>
          <w:sz w:val="24"/>
          <w:szCs w:val="24"/>
        </w:rPr>
      </w:pPr>
      <w:r w:rsidRPr="00432DAC">
        <w:rPr>
          <w:b/>
          <w:bCs/>
          <w:sz w:val="24"/>
          <w:szCs w:val="24"/>
        </w:rPr>
        <w:t>REFERÊNCIAS</w:t>
      </w:r>
    </w:p>
    <w:p w14:paraId="49DD6886" w14:textId="77777777" w:rsidR="00FD79EB" w:rsidRDefault="00FD79EB" w:rsidP="00802847"/>
    <w:p w14:paraId="34AE911C" w14:textId="77777777" w:rsidR="00FD79EB" w:rsidRPr="00432DAC" w:rsidRDefault="00FD79EB" w:rsidP="00802847">
      <w:pPr>
        <w:sectPr w:rsidR="00FD79EB" w:rsidRPr="00432DAC" w:rsidSect="00FD79EB">
          <w:headerReference w:type="default" r:id="rId10"/>
          <w:footerReference w:type="default" r:id="rId11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2801AA8D" w14:textId="77777777" w:rsidR="00FD79EB" w:rsidRPr="004A6F25" w:rsidRDefault="00FD79EB" w:rsidP="00804B6D">
      <w:pPr>
        <w:rPr>
          <w:sz w:val="24"/>
          <w:szCs w:val="24"/>
          <w:lang w:val="en-US"/>
        </w:rPr>
      </w:pPr>
      <w:r w:rsidRPr="006F1D53">
        <w:rPr>
          <w:sz w:val="24"/>
          <w:szCs w:val="24"/>
          <w:lang w:val="en-US"/>
        </w:rPr>
        <w:t>ADHAM, Azmi et al</w:t>
      </w:r>
      <w:r>
        <w:rPr>
          <w:sz w:val="24"/>
          <w:szCs w:val="24"/>
          <w:lang w:val="en-US"/>
        </w:rPr>
        <w:t>.</w:t>
      </w:r>
      <w:r w:rsidRPr="006F1D53">
        <w:rPr>
          <w:sz w:val="24"/>
          <w:szCs w:val="24"/>
          <w:lang w:val="en-US"/>
        </w:rPr>
        <w:t xml:space="preserve"> Genotype</w:t>
      </w:r>
      <w:r>
        <w:rPr>
          <w:sz w:val="24"/>
          <w:szCs w:val="24"/>
          <w:lang w:val="en-US"/>
        </w:rPr>
        <w:t xml:space="preserve"> </w:t>
      </w:r>
      <w:r w:rsidRPr="006F1D53">
        <w:rPr>
          <w:sz w:val="24"/>
          <w:szCs w:val="24"/>
          <w:lang w:val="en-US"/>
        </w:rPr>
        <w:t>× environment interaction and stability analysis of commercial hybrid grain corn genotypes in different environments</w:t>
      </w:r>
      <w:r>
        <w:rPr>
          <w:sz w:val="24"/>
          <w:szCs w:val="24"/>
          <w:lang w:val="en-US"/>
        </w:rPr>
        <w:t>.</w:t>
      </w:r>
      <w:r w:rsidRPr="006F1D53">
        <w:rPr>
          <w:sz w:val="24"/>
          <w:szCs w:val="24"/>
          <w:lang w:val="en-US"/>
        </w:rPr>
        <w:t> </w:t>
      </w:r>
      <w:r w:rsidRPr="00BD70DE">
        <w:rPr>
          <w:b/>
          <w:bCs/>
          <w:sz w:val="24"/>
          <w:szCs w:val="24"/>
          <w:lang w:val="en-US"/>
        </w:rPr>
        <w:t>Life</w:t>
      </w:r>
      <w:r w:rsidRPr="00BD70DE">
        <w:rPr>
          <w:sz w:val="24"/>
          <w:szCs w:val="24"/>
          <w:lang w:val="en-US"/>
        </w:rPr>
        <w:t>, v</w:t>
      </w:r>
      <w:r>
        <w:rPr>
          <w:sz w:val="24"/>
          <w:szCs w:val="24"/>
          <w:lang w:val="en-US"/>
        </w:rPr>
        <w:t>.</w:t>
      </w:r>
      <w:r w:rsidRPr="00BD70DE">
        <w:rPr>
          <w:sz w:val="24"/>
          <w:szCs w:val="24"/>
          <w:lang w:val="en-US"/>
        </w:rPr>
        <w:t xml:space="preserve"> 12, </w:t>
      </w:r>
      <w:r>
        <w:rPr>
          <w:sz w:val="24"/>
          <w:szCs w:val="24"/>
          <w:lang w:val="en-US"/>
        </w:rPr>
        <w:t>n.</w:t>
      </w:r>
      <w:r w:rsidRPr="00BD70DE">
        <w:rPr>
          <w:sz w:val="24"/>
          <w:szCs w:val="24"/>
          <w:lang w:val="en-US"/>
        </w:rPr>
        <w:t xml:space="preserve"> 11, p</w:t>
      </w:r>
      <w:r>
        <w:rPr>
          <w:sz w:val="24"/>
          <w:szCs w:val="24"/>
          <w:lang w:val="en-US"/>
        </w:rPr>
        <w:t>.</w:t>
      </w:r>
      <w:r w:rsidRPr="00BD70DE">
        <w:rPr>
          <w:sz w:val="24"/>
          <w:szCs w:val="24"/>
          <w:lang w:val="en-US"/>
        </w:rPr>
        <w:t xml:space="preserve"> 1773, 202</w:t>
      </w:r>
      <w:r>
        <w:rPr>
          <w:sz w:val="24"/>
          <w:szCs w:val="24"/>
          <w:lang w:val="en-US"/>
        </w:rPr>
        <w:t>2.</w:t>
      </w:r>
      <w:r w:rsidRPr="00BD70DE">
        <w:rPr>
          <w:lang w:val="en-US"/>
        </w:rPr>
        <w:t xml:space="preserve"> </w:t>
      </w:r>
      <w:r>
        <w:fldChar w:fldCharType="begin"/>
      </w:r>
      <w:r w:rsidRPr="00686071">
        <w:rPr>
          <w:lang w:val="en-US"/>
        </w:rPr>
        <w:instrText>HYPERLINK "https://doi.org/10.3390/life12111773"</w:instrText>
      </w:r>
      <w:r>
        <w:fldChar w:fldCharType="separate"/>
      </w:r>
      <w:r w:rsidRPr="00BD70DE">
        <w:rPr>
          <w:rStyle w:val="Hyperlink"/>
          <w:rFonts w:ascii="Arial" w:hAnsi="Arial"/>
          <w:sz w:val="24"/>
          <w:szCs w:val="24"/>
          <w:lang w:val="en-US"/>
        </w:rPr>
        <w:t>https://doi,org/10,3390/life12111773</w:t>
      </w:r>
      <w:r>
        <w:fldChar w:fldCharType="end"/>
      </w:r>
      <w:r>
        <w:rPr>
          <w:sz w:val="24"/>
          <w:szCs w:val="24"/>
          <w:lang w:val="en-US"/>
        </w:rPr>
        <w:t>.</w:t>
      </w:r>
    </w:p>
    <w:p w14:paraId="62F8B2B8" w14:textId="77777777" w:rsidR="00FD79EB" w:rsidRPr="00BD70DE" w:rsidRDefault="00FD79EB" w:rsidP="00F92876">
      <w:pPr>
        <w:rPr>
          <w:rFonts w:cs="Arial"/>
          <w:sz w:val="24"/>
          <w:szCs w:val="24"/>
          <w:lang w:val="it-IT"/>
        </w:rPr>
      </w:pPr>
      <w:r w:rsidRPr="00686071">
        <w:rPr>
          <w:rFonts w:cs="Arial"/>
          <w:sz w:val="24"/>
          <w:szCs w:val="24"/>
          <w:lang w:val="en-US"/>
        </w:rPr>
        <w:t xml:space="preserve">ARAGÃO, Nartênia Susane Costa et al. </w:t>
      </w:r>
      <w:proofErr w:type="spellStart"/>
      <w:r w:rsidRPr="00BD70DE">
        <w:rPr>
          <w:rFonts w:cs="Arial"/>
          <w:sz w:val="24"/>
          <w:szCs w:val="24"/>
        </w:rPr>
        <w:t>Selection</w:t>
      </w:r>
      <w:proofErr w:type="spellEnd"/>
      <w:r w:rsidRPr="00BD70DE">
        <w:rPr>
          <w:rFonts w:cs="Arial"/>
          <w:sz w:val="24"/>
          <w:szCs w:val="24"/>
        </w:rPr>
        <w:t xml:space="preserve"> </w:t>
      </w:r>
      <w:proofErr w:type="spellStart"/>
      <w:r w:rsidRPr="00BD70DE">
        <w:rPr>
          <w:rFonts w:cs="Arial"/>
          <w:sz w:val="24"/>
          <w:szCs w:val="24"/>
        </w:rPr>
        <w:t>of</w:t>
      </w:r>
      <w:proofErr w:type="spellEnd"/>
      <w:r w:rsidRPr="00BD70DE">
        <w:rPr>
          <w:rFonts w:cs="Arial"/>
          <w:sz w:val="24"/>
          <w:szCs w:val="24"/>
        </w:rPr>
        <w:t xml:space="preserve"> </w:t>
      </w:r>
      <w:proofErr w:type="spellStart"/>
      <w:r w:rsidRPr="00BD70DE">
        <w:rPr>
          <w:rFonts w:cs="Arial"/>
          <w:sz w:val="24"/>
          <w:szCs w:val="24"/>
        </w:rPr>
        <w:t>maize</w:t>
      </w:r>
      <w:proofErr w:type="spellEnd"/>
      <w:r w:rsidRPr="00BD70DE">
        <w:rPr>
          <w:rFonts w:cs="Arial"/>
          <w:sz w:val="24"/>
          <w:szCs w:val="24"/>
        </w:rPr>
        <w:t xml:space="preserve"> </w:t>
      </w:r>
      <w:proofErr w:type="spellStart"/>
      <w:r w:rsidRPr="00BD70DE">
        <w:rPr>
          <w:rFonts w:cs="Arial"/>
          <w:sz w:val="24"/>
          <w:szCs w:val="24"/>
        </w:rPr>
        <w:t>genotype</w:t>
      </w:r>
      <w:proofErr w:type="spellEnd"/>
      <w:r w:rsidRPr="00BD70DE">
        <w:rPr>
          <w:rFonts w:cs="Arial"/>
          <w:sz w:val="24"/>
          <w:szCs w:val="24"/>
        </w:rPr>
        <w:t xml:space="preserve"> </w:t>
      </w:r>
      <w:proofErr w:type="spellStart"/>
      <w:r w:rsidRPr="00BD70DE">
        <w:rPr>
          <w:rFonts w:cs="Arial"/>
          <w:sz w:val="24"/>
          <w:szCs w:val="24"/>
        </w:rPr>
        <w:t>using</w:t>
      </w:r>
      <w:proofErr w:type="spellEnd"/>
      <w:r w:rsidRPr="00BD70DE">
        <w:rPr>
          <w:rFonts w:cs="Arial"/>
          <w:sz w:val="24"/>
          <w:szCs w:val="24"/>
        </w:rPr>
        <w:t xml:space="preserve"> </w:t>
      </w:r>
      <w:proofErr w:type="spellStart"/>
      <w:r w:rsidRPr="00BD70DE">
        <w:rPr>
          <w:rFonts w:cs="Arial"/>
          <w:sz w:val="24"/>
          <w:szCs w:val="24"/>
        </w:rPr>
        <w:t>multi-trait</w:t>
      </w:r>
      <w:proofErr w:type="spellEnd"/>
      <w:r w:rsidRPr="00BD70DE">
        <w:rPr>
          <w:rFonts w:cs="Arial"/>
          <w:sz w:val="24"/>
          <w:szCs w:val="24"/>
        </w:rPr>
        <w:t xml:space="preserve"> index </w:t>
      </w:r>
      <w:proofErr w:type="spellStart"/>
      <w:r w:rsidRPr="00BD70DE">
        <w:rPr>
          <w:rFonts w:cs="Arial"/>
          <w:sz w:val="24"/>
          <w:szCs w:val="24"/>
        </w:rPr>
        <w:t>and</w:t>
      </w:r>
      <w:proofErr w:type="spellEnd"/>
      <w:r w:rsidRPr="00BD70DE">
        <w:rPr>
          <w:rFonts w:cs="Arial"/>
          <w:sz w:val="24"/>
          <w:szCs w:val="24"/>
        </w:rPr>
        <w:t xml:space="preserve"> </w:t>
      </w:r>
      <w:proofErr w:type="spellStart"/>
      <w:r w:rsidRPr="00BD70DE">
        <w:rPr>
          <w:rFonts w:cs="Arial"/>
          <w:sz w:val="24"/>
          <w:szCs w:val="24"/>
        </w:rPr>
        <w:t>ideotype</w:t>
      </w:r>
      <w:proofErr w:type="spellEnd"/>
      <w:r w:rsidRPr="00BD70DE">
        <w:rPr>
          <w:rFonts w:cs="Arial"/>
          <w:sz w:val="24"/>
          <w:szCs w:val="24"/>
        </w:rPr>
        <w:t xml:space="preserve"> design for </w:t>
      </w:r>
      <w:proofErr w:type="spellStart"/>
      <w:r w:rsidRPr="00BD70DE">
        <w:rPr>
          <w:rFonts w:cs="Arial"/>
          <w:sz w:val="24"/>
          <w:szCs w:val="24"/>
        </w:rPr>
        <w:t>semi-arid</w:t>
      </w:r>
      <w:proofErr w:type="spellEnd"/>
      <w:r w:rsidRPr="00BD70DE">
        <w:rPr>
          <w:rFonts w:cs="Arial"/>
          <w:sz w:val="24"/>
          <w:szCs w:val="24"/>
        </w:rPr>
        <w:t xml:space="preserve"> </w:t>
      </w:r>
      <w:proofErr w:type="spellStart"/>
      <w:r w:rsidRPr="00BD70DE">
        <w:rPr>
          <w:rFonts w:cs="Arial"/>
          <w:sz w:val="24"/>
          <w:szCs w:val="24"/>
        </w:rPr>
        <w:t>regions</w:t>
      </w:r>
      <w:proofErr w:type="spellEnd"/>
      <w:r w:rsidRPr="00BD70DE">
        <w:rPr>
          <w:rFonts w:cs="Arial"/>
          <w:sz w:val="24"/>
          <w:szCs w:val="24"/>
        </w:rPr>
        <w:t xml:space="preserve">. </w:t>
      </w:r>
      <w:r w:rsidRPr="00BD70DE">
        <w:rPr>
          <w:rFonts w:cs="Arial"/>
          <w:b/>
          <w:bCs/>
          <w:sz w:val="24"/>
          <w:szCs w:val="24"/>
          <w:lang w:val="it-IT"/>
        </w:rPr>
        <w:t>Crop Breeding and Applied Biotechnology</w:t>
      </w:r>
      <w:r w:rsidRPr="00BD70DE">
        <w:rPr>
          <w:rFonts w:cs="Arial"/>
          <w:sz w:val="24"/>
          <w:szCs w:val="24"/>
          <w:lang w:val="it-IT"/>
        </w:rPr>
        <w:t>, 25(3): e51262532, 2025</w:t>
      </w:r>
      <w:r>
        <w:rPr>
          <w:rFonts w:cs="Arial"/>
          <w:sz w:val="24"/>
          <w:szCs w:val="24"/>
          <w:lang w:val="it-IT"/>
        </w:rPr>
        <w:t xml:space="preserve">. </w:t>
      </w:r>
      <w:r w:rsidRPr="00BD70DE">
        <w:rPr>
          <w:rFonts w:cs="Arial"/>
          <w:sz w:val="24"/>
          <w:szCs w:val="24"/>
          <w:lang w:val="it-IT"/>
        </w:rPr>
        <w:t>https://cbab.sbmp.org.br/wp-content/uploads/2025/07/2_AR_5126_2-2.pdf</w:t>
      </w:r>
    </w:p>
    <w:p w14:paraId="79ED3254" w14:textId="77777777" w:rsidR="00FD79EB" w:rsidRPr="00F92876" w:rsidRDefault="00FD79EB" w:rsidP="00F92876">
      <w:pPr>
        <w:rPr>
          <w:rFonts w:cs="Arial"/>
          <w:sz w:val="24"/>
          <w:szCs w:val="24"/>
        </w:rPr>
      </w:pPr>
      <w:r w:rsidRPr="00BD70DE">
        <w:rPr>
          <w:rFonts w:cs="Arial"/>
          <w:sz w:val="24"/>
          <w:szCs w:val="24"/>
          <w:lang w:val="it-IT"/>
        </w:rPr>
        <w:t xml:space="preserve">ARAÚJO, José Rayan Eraldo Souza et al. </w:t>
      </w:r>
      <w:r w:rsidRPr="00F92876">
        <w:rPr>
          <w:rFonts w:cs="Arial"/>
          <w:sz w:val="24"/>
          <w:szCs w:val="24"/>
        </w:rPr>
        <w:t>DINÂMICA INTERANUAL DA PRODUÇÃO DE MILHO EM AROEIRAS/PB, BRASIL</w:t>
      </w:r>
      <w:r>
        <w:rPr>
          <w:rFonts w:cs="Arial"/>
          <w:sz w:val="24"/>
          <w:szCs w:val="24"/>
        </w:rPr>
        <w:t>,</w:t>
      </w:r>
      <w:r w:rsidRPr="00F92876">
        <w:rPr>
          <w:rFonts w:cs="Arial"/>
          <w:sz w:val="24"/>
          <w:szCs w:val="24"/>
        </w:rPr>
        <w:t> </w:t>
      </w:r>
      <w:r w:rsidRPr="00F92876">
        <w:rPr>
          <w:rFonts w:cs="Arial"/>
          <w:b/>
          <w:bCs/>
          <w:sz w:val="24"/>
          <w:szCs w:val="24"/>
        </w:rPr>
        <w:t>Vivências</w:t>
      </w:r>
      <w:r w:rsidRPr="00F92876">
        <w:rPr>
          <w:rFonts w:cs="Arial"/>
          <w:sz w:val="24"/>
          <w:szCs w:val="24"/>
        </w:rPr>
        <w:t xml:space="preserve">, </w:t>
      </w:r>
      <w:r w:rsidRPr="00BD70DE">
        <w:rPr>
          <w:rFonts w:cs="Arial"/>
          <w:sz w:val="24"/>
          <w:szCs w:val="24"/>
        </w:rPr>
        <w:t>v. 21, n. 42, p. 345-356, 2025.</w:t>
      </w:r>
      <w:r>
        <w:rPr>
          <w:rFonts w:cs="Arial"/>
          <w:sz w:val="24"/>
          <w:szCs w:val="24"/>
        </w:rPr>
        <w:t xml:space="preserve"> </w:t>
      </w:r>
      <w:hyperlink r:id="rId12" w:history="1">
        <w:r w:rsidRPr="00F92876">
          <w:rPr>
            <w:rStyle w:val="Hyperlink"/>
            <w:rFonts w:ascii="Arial" w:hAnsi="Arial" w:cs="Arial"/>
            <w:sz w:val="24"/>
            <w:szCs w:val="24"/>
          </w:rPr>
          <w:t>http://revistas</w:t>
        </w:r>
        <w:r>
          <w:rPr>
            <w:rStyle w:val="Hyperlink"/>
            <w:rFonts w:ascii="Arial" w:hAnsi="Arial" w:cs="Arial"/>
            <w:sz w:val="24"/>
            <w:szCs w:val="24"/>
          </w:rPr>
          <w:t>,</w:t>
        </w:r>
        <w:r w:rsidRPr="00F92876">
          <w:rPr>
            <w:rStyle w:val="Hyperlink"/>
            <w:rFonts w:ascii="Arial" w:hAnsi="Arial" w:cs="Arial"/>
            <w:sz w:val="24"/>
            <w:szCs w:val="24"/>
          </w:rPr>
          <w:t>uri</w:t>
        </w:r>
        <w:r>
          <w:rPr>
            <w:rStyle w:val="Hyperlink"/>
            <w:rFonts w:ascii="Arial" w:hAnsi="Arial" w:cs="Arial"/>
            <w:sz w:val="24"/>
            <w:szCs w:val="24"/>
          </w:rPr>
          <w:t>,</w:t>
        </w:r>
        <w:r w:rsidRPr="00F92876">
          <w:rPr>
            <w:rStyle w:val="Hyperlink"/>
            <w:rFonts w:ascii="Arial" w:hAnsi="Arial" w:cs="Arial"/>
            <w:sz w:val="24"/>
            <w:szCs w:val="24"/>
          </w:rPr>
          <w:t>br/index</w:t>
        </w:r>
        <w:r>
          <w:rPr>
            <w:rStyle w:val="Hyperlink"/>
            <w:rFonts w:ascii="Arial" w:hAnsi="Arial" w:cs="Arial"/>
            <w:sz w:val="24"/>
            <w:szCs w:val="24"/>
          </w:rPr>
          <w:t>,</w:t>
        </w:r>
        <w:r w:rsidRPr="00F92876">
          <w:rPr>
            <w:rStyle w:val="Hyperlink"/>
            <w:rFonts w:ascii="Arial" w:hAnsi="Arial" w:cs="Arial"/>
            <w:sz w:val="24"/>
            <w:szCs w:val="24"/>
          </w:rPr>
          <w:t>php/vivencias/article/view/1133</w:t>
        </w:r>
      </w:hyperlink>
      <w:r>
        <w:rPr>
          <w:rFonts w:cs="Arial"/>
          <w:sz w:val="24"/>
          <w:szCs w:val="24"/>
        </w:rPr>
        <w:t>.</w:t>
      </w:r>
    </w:p>
    <w:p w14:paraId="1BB0B987" w14:textId="77777777" w:rsidR="00FD79EB" w:rsidRPr="00FF41E9" w:rsidRDefault="00FD79EB" w:rsidP="00613429">
      <w:pPr>
        <w:rPr>
          <w:sz w:val="24"/>
          <w:szCs w:val="24"/>
          <w:lang w:val="en-US"/>
        </w:rPr>
      </w:pPr>
      <w:r w:rsidRPr="00AF63A4">
        <w:rPr>
          <w:sz w:val="24"/>
          <w:szCs w:val="24"/>
          <w:lang w:val="en-US"/>
        </w:rPr>
        <w:t xml:space="preserve">FEITOSA, </w:t>
      </w:r>
      <w:proofErr w:type="spellStart"/>
      <w:r w:rsidRPr="00AF63A4">
        <w:rPr>
          <w:sz w:val="24"/>
          <w:szCs w:val="24"/>
          <w:lang w:val="en-US"/>
        </w:rPr>
        <w:t>Darliton</w:t>
      </w:r>
      <w:proofErr w:type="spellEnd"/>
      <w:r w:rsidRPr="00AF63A4"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  <w:lang w:val="en-US"/>
        </w:rPr>
        <w:t>,</w:t>
      </w:r>
      <w:r w:rsidRPr="00AF63A4">
        <w:rPr>
          <w:sz w:val="24"/>
          <w:szCs w:val="24"/>
          <w:lang w:val="en-US"/>
        </w:rPr>
        <w:t xml:space="preserve"> S</w:t>
      </w:r>
      <w:r>
        <w:rPr>
          <w:sz w:val="24"/>
          <w:szCs w:val="24"/>
          <w:lang w:val="en-US"/>
        </w:rPr>
        <w:t>,</w:t>
      </w:r>
      <w:r w:rsidRPr="00AF63A4">
        <w:rPr>
          <w:sz w:val="24"/>
          <w:szCs w:val="24"/>
          <w:lang w:val="en-US"/>
        </w:rPr>
        <w:t xml:space="preserve"> et al</w:t>
      </w:r>
      <w:r>
        <w:rPr>
          <w:sz w:val="24"/>
          <w:szCs w:val="24"/>
          <w:lang w:val="en-US"/>
        </w:rPr>
        <w:t>,</w:t>
      </w:r>
      <w:r w:rsidRPr="00AF63A4">
        <w:rPr>
          <w:sz w:val="24"/>
          <w:szCs w:val="24"/>
          <w:lang w:val="en-US"/>
        </w:rPr>
        <w:t xml:space="preserve"> </w:t>
      </w:r>
      <w:r w:rsidRPr="00FF41E9">
        <w:rPr>
          <w:sz w:val="24"/>
          <w:szCs w:val="24"/>
          <w:lang w:val="en-US"/>
        </w:rPr>
        <w:t>Performance of maize hybrids grown in a semi-arid region under rainfed and wastewater irrigation systems, </w:t>
      </w:r>
      <w:proofErr w:type="spellStart"/>
      <w:r w:rsidRPr="00FF41E9">
        <w:rPr>
          <w:b/>
          <w:bCs/>
          <w:sz w:val="24"/>
          <w:szCs w:val="24"/>
          <w:lang w:val="en-US"/>
        </w:rPr>
        <w:t>Revista</w:t>
      </w:r>
      <w:proofErr w:type="spellEnd"/>
      <w:r w:rsidRPr="00FF41E9">
        <w:rPr>
          <w:b/>
          <w:bCs/>
          <w:sz w:val="24"/>
          <w:szCs w:val="24"/>
          <w:lang w:val="en-US"/>
        </w:rPr>
        <w:t xml:space="preserve"> Brasileira de </w:t>
      </w:r>
      <w:proofErr w:type="spellStart"/>
      <w:r w:rsidRPr="00FF41E9">
        <w:rPr>
          <w:b/>
          <w:bCs/>
          <w:sz w:val="24"/>
          <w:szCs w:val="24"/>
          <w:lang w:val="en-US"/>
        </w:rPr>
        <w:t>Engenharia</w:t>
      </w:r>
      <w:proofErr w:type="spellEnd"/>
      <w:r w:rsidRPr="00FF41E9">
        <w:rPr>
          <w:b/>
          <w:bCs/>
          <w:sz w:val="24"/>
          <w:szCs w:val="24"/>
          <w:lang w:val="en-US"/>
        </w:rPr>
        <w:t xml:space="preserve"> Agrícola e Ambiental</w:t>
      </w:r>
      <w:r w:rsidRPr="00FF41E9">
        <w:rPr>
          <w:sz w:val="24"/>
          <w:szCs w:val="24"/>
          <w:lang w:val="en-US"/>
        </w:rPr>
        <w:t xml:space="preserve">, </w:t>
      </w:r>
      <w:r w:rsidRPr="00BD70DE">
        <w:rPr>
          <w:sz w:val="24"/>
          <w:szCs w:val="24"/>
        </w:rPr>
        <w:t>v. 29, n. 5, p. e281710, 2025.</w:t>
      </w:r>
      <w:r>
        <w:rPr>
          <w:sz w:val="24"/>
          <w:szCs w:val="24"/>
        </w:rPr>
        <w:t xml:space="preserve"> </w:t>
      </w:r>
      <w:hyperlink r:id="rId13" w:tgtFrame="_blank" w:history="1">
        <w:r w:rsidRPr="00FF41E9">
          <w:rPr>
            <w:rStyle w:val="Hyperlink"/>
            <w:rFonts w:ascii="Arial" w:hAnsi="Arial"/>
            <w:sz w:val="24"/>
            <w:szCs w:val="24"/>
            <w:lang w:val="en-US"/>
          </w:rPr>
          <w:t>https://doi,org/10,1590/1807-1929/agriambi,v29n5e281710</w:t>
        </w:r>
      </w:hyperlink>
      <w:r>
        <w:rPr>
          <w:sz w:val="24"/>
          <w:szCs w:val="24"/>
          <w:lang w:val="en-US"/>
        </w:rPr>
        <w:t>.</w:t>
      </w:r>
    </w:p>
    <w:p w14:paraId="65CA3101" w14:textId="77777777" w:rsidR="00FD79EB" w:rsidRDefault="00FD79EB" w:rsidP="00804B6D">
      <w:pPr>
        <w:rPr>
          <w:sz w:val="24"/>
          <w:szCs w:val="24"/>
        </w:rPr>
      </w:pPr>
      <w:r w:rsidRPr="00F92876">
        <w:rPr>
          <w:sz w:val="24"/>
          <w:szCs w:val="24"/>
        </w:rPr>
        <w:t>IBGE</w:t>
      </w:r>
      <w:r>
        <w:rPr>
          <w:sz w:val="24"/>
          <w:szCs w:val="24"/>
        </w:rPr>
        <w:t xml:space="preserve">. </w:t>
      </w:r>
      <w:r w:rsidRPr="00F92876">
        <w:rPr>
          <w:sz w:val="24"/>
          <w:szCs w:val="24"/>
        </w:rPr>
        <w:t xml:space="preserve"> Produção agrícola municipal de culturas temporárias e permanentes</w:t>
      </w:r>
      <w:r>
        <w:rPr>
          <w:sz w:val="24"/>
          <w:szCs w:val="24"/>
        </w:rPr>
        <w:t>,</w:t>
      </w:r>
      <w:r w:rsidRPr="00F92876">
        <w:rPr>
          <w:sz w:val="24"/>
          <w:szCs w:val="24"/>
        </w:rPr>
        <w:t xml:space="preserve"> </w:t>
      </w:r>
      <w:r w:rsidRPr="00BD70DE">
        <w:rPr>
          <w:b/>
          <w:bCs/>
          <w:i/>
          <w:iCs/>
          <w:sz w:val="24"/>
          <w:szCs w:val="24"/>
        </w:rPr>
        <w:t>Instituto Brasileiro de Geografia e Estatística</w:t>
      </w:r>
      <w:r w:rsidRPr="00BD70DE">
        <w:rPr>
          <w:b/>
          <w:bCs/>
          <w:sz w:val="24"/>
          <w:szCs w:val="24"/>
        </w:rPr>
        <w:t xml:space="preserve">, </w:t>
      </w:r>
      <w:r w:rsidRPr="00BD70DE">
        <w:rPr>
          <w:sz w:val="24"/>
          <w:szCs w:val="24"/>
        </w:rPr>
        <w:t>2023.</w:t>
      </w:r>
      <w:r w:rsidRPr="00F92876">
        <w:rPr>
          <w:sz w:val="24"/>
          <w:szCs w:val="24"/>
        </w:rPr>
        <w:t xml:space="preserve"> https://www</w:t>
      </w:r>
      <w:r>
        <w:rPr>
          <w:sz w:val="24"/>
          <w:szCs w:val="24"/>
        </w:rPr>
        <w:t>,</w:t>
      </w:r>
      <w:r w:rsidRPr="00F92876">
        <w:rPr>
          <w:sz w:val="24"/>
          <w:szCs w:val="24"/>
        </w:rPr>
        <w:t>ibge</w:t>
      </w:r>
      <w:r>
        <w:rPr>
          <w:sz w:val="24"/>
          <w:szCs w:val="24"/>
        </w:rPr>
        <w:t>,</w:t>
      </w:r>
      <w:r w:rsidRPr="00F92876">
        <w:rPr>
          <w:sz w:val="24"/>
          <w:szCs w:val="24"/>
        </w:rPr>
        <w:t>gov</w:t>
      </w:r>
      <w:r>
        <w:rPr>
          <w:sz w:val="24"/>
          <w:szCs w:val="24"/>
        </w:rPr>
        <w:t>,</w:t>
      </w:r>
      <w:r w:rsidRPr="00F92876">
        <w:rPr>
          <w:sz w:val="24"/>
          <w:szCs w:val="24"/>
        </w:rPr>
        <w:t>br/estatisticas/economicas/agricultura-e-pecuaria/9117-producao agricola-municipal-culturas-temporarias-e-</w:t>
      </w:r>
      <w:proofErr w:type="gramStart"/>
      <w:r w:rsidRPr="00F92876">
        <w:rPr>
          <w:sz w:val="24"/>
          <w:szCs w:val="24"/>
        </w:rPr>
        <w:t>permanentes</w:t>
      </w:r>
      <w:r>
        <w:rPr>
          <w:sz w:val="24"/>
          <w:szCs w:val="24"/>
        </w:rPr>
        <w:t>,</w:t>
      </w:r>
      <w:r w:rsidRPr="00F92876">
        <w:rPr>
          <w:sz w:val="24"/>
          <w:szCs w:val="24"/>
        </w:rPr>
        <w:t>html</w:t>
      </w:r>
      <w:proofErr w:type="gramEnd"/>
      <w:r w:rsidRPr="00F92876">
        <w:rPr>
          <w:sz w:val="24"/>
          <w:szCs w:val="24"/>
        </w:rPr>
        <w:t>?=&amp;t=destaques</w:t>
      </w:r>
      <w:r>
        <w:rPr>
          <w:sz w:val="24"/>
          <w:szCs w:val="24"/>
        </w:rPr>
        <w:t>.</w:t>
      </w:r>
    </w:p>
    <w:p w14:paraId="18C6DFB6" w14:textId="77777777" w:rsidR="00FD79EB" w:rsidRDefault="00FD79EB" w:rsidP="00804B6D">
      <w:pPr>
        <w:rPr>
          <w:sz w:val="24"/>
          <w:szCs w:val="24"/>
        </w:rPr>
      </w:pPr>
      <w:r w:rsidRPr="00804B6D">
        <w:rPr>
          <w:sz w:val="24"/>
          <w:szCs w:val="24"/>
        </w:rPr>
        <w:t>NOVAIS, Giuliano Tostes; MACHADO, Lilian Aline</w:t>
      </w:r>
      <w:r>
        <w:rPr>
          <w:sz w:val="24"/>
          <w:szCs w:val="24"/>
        </w:rPr>
        <w:t xml:space="preserve">. </w:t>
      </w:r>
      <w:r w:rsidRPr="00804B6D">
        <w:rPr>
          <w:sz w:val="24"/>
          <w:szCs w:val="24"/>
        </w:rPr>
        <w:t xml:space="preserve">Os climas do Brasil: segundo a classificação climática </w:t>
      </w:r>
      <w:proofErr w:type="gramStart"/>
      <w:r w:rsidRPr="00804B6D">
        <w:rPr>
          <w:sz w:val="24"/>
          <w:szCs w:val="24"/>
        </w:rPr>
        <w:t>de Novais</w:t>
      </w:r>
      <w:proofErr w:type="gramEnd"/>
      <w:r>
        <w:rPr>
          <w:sz w:val="24"/>
          <w:szCs w:val="24"/>
        </w:rPr>
        <w:t>.</w:t>
      </w:r>
      <w:r w:rsidRPr="00804B6D">
        <w:rPr>
          <w:sz w:val="24"/>
          <w:szCs w:val="24"/>
        </w:rPr>
        <w:t> </w:t>
      </w:r>
      <w:r w:rsidRPr="00804B6D">
        <w:rPr>
          <w:b/>
          <w:bCs/>
          <w:sz w:val="24"/>
          <w:szCs w:val="24"/>
        </w:rPr>
        <w:t>Revista Brasileira de Climatologia</w:t>
      </w:r>
      <w:r w:rsidRPr="00804B6D">
        <w:rPr>
          <w:sz w:val="24"/>
          <w:szCs w:val="24"/>
        </w:rPr>
        <w:t xml:space="preserve">, </w:t>
      </w:r>
      <w:r w:rsidRPr="00CB7038">
        <w:rPr>
          <w:sz w:val="24"/>
          <w:szCs w:val="24"/>
        </w:rPr>
        <w:t>v. 32, p. 1-39, 2023.</w:t>
      </w:r>
      <w:r>
        <w:rPr>
          <w:sz w:val="24"/>
          <w:szCs w:val="24"/>
        </w:rPr>
        <w:t xml:space="preserve"> </w:t>
      </w:r>
      <w:hyperlink r:id="rId14" w:history="1">
        <w:r w:rsidRPr="005B59AE">
          <w:rPr>
            <w:rStyle w:val="Hyperlink"/>
            <w:rFonts w:ascii="Arial" w:hAnsi="Arial"/>
            <w:sz w:val="24"/>
            <w:szCs w:val="24"/>
          </w:rPr>
          <w:t>https://ojs</w:t>
        </w:r>
        <w:r>
          <w:rPr>
            <w:rStyle w:val="Hyperlink"/>
            <w:rFonts w:ascii="Arial" w:hAnsi="Arial"/>
            <w:sz w:val="24"/>
            <w:szCs w:val="24"/>
          </w:rPr>
          <w:t>,</w:t>
        </w:r>
        <w:r w:rsidRPr="005B59AE">
          <w:rPr>
            <w:rStyle w:val="Hyperlink"/>
            <w:rFonts w:ascii="Arial" w:hAnsi="Arial"/>
            <w:sz w:val="24"/>
            <w:szCs w:val="24"/>
          </w:rPr>
          <w:t>ufgd</w:t>
        </w:r>
        <w:r>
          <w:rPr>
            <w:rStyle w:val="Hyperlink"/>
            <w:rFonts w:ascii="Arial" w:hAnsi="Arial"/>
            <w:sz w:val="24"/>
            <w:szCs w:val="24"/>
          </w:rPr>
          <w:t>,</w:t>
        </w:r>
        <w:r w:rsidRPr="005B59AE">
          <w:rPr>
            <w:rStyle w:val="Hyperlink"/>
            <w:rFonts w:ascii="Arial" w:hAnsi="Arial"/>
            <w:sz w:val="24"/>
            <w:szCs w:val="24"/>
          </w:rPr>
          <w:t>edu</w:t>
        </w:r>
        <w:r>
          <w:rPr>
            <w:rStyle w:val="Hyperlink"/>
            <w:rFonts w:ascii="Arial" w:hAnsi="Arial"/>
            <w:sz w:val="24"/>
            <w:szCs w:val="24"/>
          </w:rPr>
          <w:t>,</w:t>
        </w:r>
        <w:r w:rsidRPr="005B59AE">
          <w:rPr>
            <w:rStyle w:val="Hyperlink"/>
            <w:rFonts w:ascii="Arial" w:hAnsi="Arial"/>
            <w:sz w:val="24"/>
            <w:szCs w:val="24"/>
          </w:rPr>
          <w:t>br/rbclima/article/view/16163/9154</w:t>
        </w:r>
      </w:hyperlink>
      <w:r>
        <w:rPr>
          <w:sz w:val="24"/>
          <w:szCs w:val="24"/>
        </w:rPr>
        <w:t>.</w:t>
      </w:r>
    </w:p>
    <w:p w14:paraId="2081159F" w14:textId="77777777" w:rsidR="00FD79EB" w:rsidRDefault="00FD79EB" w:rsidP="00804B6D">
      <w:pPr>
        <w:rPr>
          <w:sz w:val="24"/>
          <w:szCs w:val="24"/>
        </w:rPr>
      </w:pPr>
      <w:r w:rsidRPr="004A6F25">
        <w:rPr>
          <w:sz w:val="24"/>
          <w:szCs w:val="24"/>
          <w:lang w:val="en-US"/>
        </w:rPr>
        <w:t>OLIVOTO, Tiago; LÚCIO, Alessandro Dal'Col</w:t>
      </w:r>
      <w:r>
        <w:rPr>
          <w:sz w:val="24"/>
          <w:szCs w:val="24"/>
          <w:lang w:val="en-US"/>
        </w:rPr>
        <w:t>.</w:t>
      </w:r>
      <w:r w:rsidRPr="004A6F2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</w:t>
      </w:r>
      <w:r w:rsidRPr="004A6F25">
        <w:rPr>
          <w:sz w:val="24"/>
          <w:szCs w:val="24"/>
          <w:lang w:val="en-US"/>
        </w:rPr>
        <w:t>etan</w:t>
      </w:r>
      <w:proofErr w:type="spellEnd"/>
      <w:r w:rsidRPr="004A6F25">
        <w:rPr>
          <w:sz w:val="24"/>
          <w:szCs w:val="24"/>
          <w:lang w:val="en-US"/>
        </w:rPr>
        <w:t>: An R package for multi</w:t>
      </w:r>
      <w:r w:rsidRPr="004A6F25">
        <w:rPr>
          <w:rFonts w:ascii="Cambria Math" w:hAnsi="Cambria Math" w:cs="Cambria Math"/>
          <w:sz w:val="24"/>
          <w:szCs w:val="24"/>
          <w:lang w:val="en-US"/>
        </w:rPr>
        <w:t>‐</w:t>
      </w:r>
      <w:r w:rsidRPr="004A6F25">
        <w:rPr>
          <w:sz w:val="24"/>
          <w:szCs w:val="24"/>
          <w:lang w:val="en-US"/>
        </w:rPr>
        <w:t>environment trial analysis</w:t>
      </w:r>
      <w:r>
        <w:rPr>
          <w:sz w:val="24"/>
          <w:szCs w:val="24"/>
          <w:lang w:val="en-US"/>
        </w:rPr>
        <w:t>,</w:t>
      </w:r>
      <w:r w:rsidRPr="004A6F25">
        <w:rPr>
          <w:sz w:val="24"/>
          <w:szCs w:val="24"/>
          <w:lang w:val="en-US"/>
        </w:rPr>
        <w:t xml:space="preserve"> </w:t>
      </w:r>
      <w:proofErr w:type="spellStart"/>
      <w:r w:rsidRPr="00FF41E9">
        <w:rPr>
          <w:sz w:val="24"/>
          <w:szCs w:val="24"/>
        </w:rPr>
        <w:t>Methods</w:t>
      </w:r>
      <w:proofErr w:type="spellEnd"/>
      <w:r w:rsidRPr="00FF41E9">
        <w:rPr>
          <w:sz w:val="24"/>
          <w:szCs w:val="24"/>
        </w:rPr>
        <w:t xml:space="preserve"> in </w:t>
      </w:r>
      <w:proofErr w:type="spellStart"/>
      <w:r w:rsidRPr="00FF41E9">
        <w:rPr>
          <w:sz w:val="24"/>
          <w:szCs w:val="24"/>
        </w:rPr>
        <w:t>Ecology</w:t>
      </w:r>
      <w:proofErr w:type="spellEnd"/>
      <w:r w:rsidRPr="00FF41E9">
        <w:rPr>
          <w:sz w:val="24"/>
          <w:szCs w:val="24"/>
        </w:rPr>
        <w:t xml:space="preserve"> </w:t>
      </w:r>
      <w:proofErr w:type="spellStart"/>
      <w:r w:rsidRPr="00FF41E9">
        <w:rPr>
          <w:sz w:val="24"/>
          <w:szCs w:val="24"/>
        </w:rPr>
        <w:t>and</w:t>
      </w:r>
      <w:proofErr w:type="spellEnd"/>
      <w:r w:rsidRPr="00FF41E9">
        <w:rPr>
          <w:sz w:val="24"/>
          <w:szCs w:val="24"/>
        </w:rPr>
        <w:t xml:space="preserve"> Evolution, </w:t>
      </w:r>
      <w:r w:rsidRPr="00CB7038">
        <w:rPr>
          <w:sz w:val="24"/>
          <w:szCs w:val="24"/>
        </w:rPr>
        <w:t>v. 11, n. 6, p. 783-789, 2020.</w:t>
      </w:r>
      <w:r w:rsidRPr="00FF41E9">
        <w:rPr>
          <w:sz w:val="24"/>
          <w:szCs w:val="24"/>
        </w:rPr>
        <w:t xml:space="preserve"> http://besjournals,onlinelibrary,wiley,com/doi/epdf/10,1111/2041-210X,13384, </w:t>
      </w:r>
    </w:p>
    <w:p w14:paraId="132739B3" w14:textId="77777777" w:rsidR="00FD79EB" w:rsidRDefault="00FD79EB" w:rsidP="00804B6D">
      <w:pPr>
        <w:rPr>
          <w:sz w:val="24"/>
          <w:szCs w:val="24"/>
        </w:rPr>
      </w:pPr>
      <w:r w:rsidRPr="00FD79EB">
        <w:rPr>
          <w:sz w:val="24"/>
          <w:szCs w:val="24"/>
        </w:rPr>
        <w:t>RIPARDO, V</w:t>
      </w:r>
      <w:r>
        <w:rPr>
          <w:sz w:val="24"/>
          <w:szCs w:val="24"/>
        </w:rPr>
        <w:t xml:space="preserve">itória </w:t>
      </w:r>
      <w:proofErr w:type="spellStart"/>
      <w:r w:rsidRPr="00FD79EB">
        <w:rPr>
          <w:sz w:val="24"/>
          <w:szCs w:val="24"/>
        </w:rPr>
        <w:t>J</w:t>
      </w:r>
      <w:r>
        <w:rPr>
          <w:sz w:val="24"/>
          <w:szCs w:val="24"/>
        </w:rPr>
        <w:t>aina</w:t>
      </w:r>
      <w:proofErr w:type="spellEnd"/>
      <w:r>
        <w:rPr>
          <w:sz w:val="24"/>
          <w:szCs w:val="24"/>
        </w:rPr>
        <w:t xml:space="preserve"> </w:t>
      </w:r>
      <w:r w:rsidRPr="00FD79EB">
        <w:rPr>
          <w:sz w:val="24"/>
          <w:szCs w:val="24"/>
        </w:rPr>
        <w:t>S</w:t>
      </w:r>
      <w:r>
        <w:rPr>
          <w:sz w:val="24"/>
          <w:szCs w:val="24"/>
        </w:rPr>
        <w:t>ilva</w:t>
      </w:r>
      <w:r w:rsidRPr="00FD79EB">
        <w:rPr>
          <w:sz w:val="24"/>
          <w:szCs w:val="24"/>
        </w:rPr>
        <w:t xml:space="preserve"> et al. Desempenho de híbridos de milho nas safras de 2020 e 2021 sob condições de sequeiro no semiárido Cearense. 2022.</w:t>
      </w:r>
      <w:r>
        <w:rPr>
          <w:sz w:val="24"/>
          <w:szCs w:val="24"/>
        </w:rPr>
        <w:t xml:space="preserve"> </w:t>
      </w:r>
      <w:hyperlink r:id="rId15" w:history="1">
        <w:r w:rsidRPr="00C45E6E">
          <w:rPr>
            <w:rStyle w:val="Hyperlink"/>
            <w:rFonts w:ascii="Arial" w:hAnsi="Arial"/>
            <w:sz w:val="24"/>
            <w:szCs w:val="24"/>
          </w:rPr>
          <w:t>https://www.alice.cnptia.embrapa.br/alice/bitstream/doc/1145501/1/CNPC-2022-Art18.pdf</w:t>
        </w:r>
      </w:hyperlink>
      <w:r>
        <w:rPr>
          <w:sz w:val="24"/>
          <w:szCs w:val="24"/>
        </w:rPr>
        <w:t xml:space="preserve">. </w:t>
      </w:r>
    </w:p>
    <w:p w14:paraId="62DD3FB3" w14:textId="77777777" w:rsidR="00FD79EB" w:rsidRDefault="00FD79EB" w:rsidP="00804B6D">
      <w:pPr>
        <w:rPr>
          <w:sz w:val="24"/>
          <w:szCs w:val="24"/>
        </w:rPr>
      </w:pPr>
      <w:r w:rsidRPr="00613429">
        <w:rPr>
          <w:sz w:val="24"/>
          <w:szCs w:val="24"/>
        </w:rPr>
        <w:t>SANTOS, Barbara Nascimento</w:t>
      </w:r>
      <w:r>
        <w:rPr>
          <w:sz w:val="24"/>
          <w:szCs w:val="24"/>
        </w:rPr>
        <w:t xml:space="preserve"> et al. </w:t>
      </w:r>
      <w:r w:rsidRPr="00613429">
        <w:rPr>
          <w:sz w:val="24"/>
          <w:szCs w:val="24"/>
        </w:rPr>
        <w:t>Protocolo de processamento de imagens RGB aéreas para identificação de genótipos potenciais de milho em fase vegetativa</w:t>
      </w:r>
      <w:r>
        <w:rPr>
          <w:sz w:val="24"/>
          <w:szCs w:val="24"/>
        </w:rPr>
        <w:t>,</w:t>
      </w:r>
      <w:r w:rsidRPr="00613429">
        <w:rPr>
          <w:sz w:val="24"/>
          <w:szCs w:val="24"/>
        </w:rPr>
        <w:t> </w:t>
      </w:r>
      <w:r w:rsidRPr="00613429">
        <w:rPr>
          <w:b/>
          <w:bCs/>
          <w:sz w:val="24"/>
          <w:szCs w:val="24"/>
        </w:rPr>
        <w:t>Revista Eletrônica Competências Digitais para Agricultura Familiar</w:t>
      </w:r>
      <w:r w:rsidRPr="00613429">
        <w:rPr>
          <w:sz w:val="24"/>
          <w:szCs w:val="24"/>
        </w:rPr>
        <w:t xml:space="preserve">, </w:t>
      </w:r>
      <w:r w:rsidRPr="00CB7038">
        <w:rPr>
          <w:sz w:val="24"/>
          <w:szCs w:val="24"/>
        </w:rPr>
        <w:t>v. 9, n. 2, p. 149-173, 2023.</w:t>
      </w:r>
      <w:r>
        <w:rPr>
          <w:sz w:val="24"/>
          <w:szCs w:val="24"/>
        </w:rPr>
        <w:t xml:space="preserve"> </w:t>
      </w:r>
      <w:hyperlink r:id="rId16" w:history="1">
        <w:r w:rsidRPr="00820B01">
          <w:rPr>
            <w:rStyle w:val="Hyperlink"/>
            <w:rFonts w:ascii="Arial" w:hAnsi="Arial"/>
            <w:sz w:val="24"/>
            <w:szCs w:val="24"/>
          </w:rPr>
          <w:t>https://owl</w:t>
        </w:r>
        <w:r>
          <w:rPr>
            <w:rStyle w:val="Hyperlink"/>
            <w:rFonts w:ascii="Arial" w:hAnsi="Arial"/>
            <w:sz w:val="24"/>
            <w:szCs w:val="24"/>
          </w:rPr>
          <w:t>,</w:t>
        </w:r>
        <w:r w:rsidRPr="00820B01">
          <w:rPr>
            <w:rStyle w:val="Hyperlink"/>
            <w:rFonts w:ascii="Arial" w:hAnsi="Arial"/>
            <w:sz w:val="24"/>
            <w:szCs w:val="24"/>
          </w:rPr>
          <w:t>tupa</w:t>
        </w:r>
        <w:r>
          <w:rPr>
            <w:rStyle w:val="Hyperlink"/>
            <w:rFonts w:ascii="Arial" w:hAnsi="Arial"/>
            <w:sz w:val="24"/>
            <w:szCs w:val="24"/>
          </w:rPr>
          <w:t>,</w:t>
        </w:r>
        <w:r w:rsidRPr="00820B01">
          <w:rPr>
            <w:rStyle w:val="Hyperlink"/>
            <w:rFonts w:ascii="Arial" w:hAnsi="Arial"/>
            <w:sz w:val="24"/>
            <w:szCs w:val="24"/>
          </w:rPr>
          <w:t>unesp</w:t>
        </w:r>
        <w:r>
          <w:rPr>
            <w:rStyle w:val="Hyperlink"/>
            <w:rFonts w:ascii="Arial" w:hAnsi="Arial"/>
            <w:sz w:val="24"/>
            <w:szCs w:val="24"/>
          </w:rPr>
          <w:t>,</w:t>
        </w:r>
        <w:r w:rsidRPr="00820B01">
          <w:rPr>
            <w:rStyle w:val="Hyperlink"/>
            <w:rFonts w:ascii="Arial" w:hAnsi="Arial"/>
            <w:sz w:val="24"/>
            <w:szCs w:val="24"/>
          </w:rPr>
          <w:t>br/recodaf/index</w:t>
        </w:r>
        <w:r>
          <w:rPr>
            <w:rStyle w:val="Hyperlink"/>
            <w:rFonts w:ascii="Arial" w:hAnsi="Arial"/>
            <w:sz w:val="24"/>
            <w:szCs w:val="24"/>
          </w:rPr>
          <w:t>,</w:t>
        </w:r>
        <w:r w:rsidRPr="00820B01">
          <w:rPr>
            <w:rStyle w:val="Hyperlink"/>
            <w:rFonts w:ascii="Arial" w:hAnsi="Arial"/>
            <w:sz w:val="24"/>
            <w:szCs w:val="24"/>
          </w:rPr>
          <w:t>php/recodaf/article/view/178</w:t>
        </w:r>
      </w:hyperlink>
      <w:r>
        <w:rPr>
          <w:sz w:val="24"/>
          <w:szCs w:val="24"/>
        </w:rPr>
        <w:t>.</w:t>
      </w:r>
    </w:p>
    <w:p w14:paraId="5CE18E4B" w14:textId="77777777" w:rsidR="00FD79EB" w:rsidRDefault="00FD79EB" w:rsidP="00804B6D">
      <w:pPr>
        <w:rPr>
          <w:sz w:val="24"/>
          <w:szCs w:val="24"/>
        </w:rPr>
      </w:pPr>
      <w:r w:rsidRPr="00CB7038">
        <w:rPr>
          <w:sz w:val="24"/>
          <w:szCs w:val="24"/>
        </w:rPr>
        <w:t xml:space="preserve">SHIMIZU, Gabriel Danilo; MARUBAYASHI, Rodrigo </w:t>
      </w:r>
      <w:proofErr w:type="spellStart"/>
      <w:r w:rsidRPr="00CB7038">
        <w:rPr>
          <w:sz w:val="24"/>
          <w:szCs w:val="24"/>
        </w:rPr>
        <w:t>Yudi</w:t>
      </w:r>
      <w:proofErr w:type="spellEnd"/>
      <w:r w:rsidRPr="00CB7038">
        <w:rPr>
          <w:sz w:val="24"/>
          <w:szCs w:val="24"/>
        </w:rPr>
        <w:t xml:space="preserve"> </w:t>
      </w:r>
      <w:proofErr w:type="spellStart"/>
      <w:r w:rsidRPr="00CB7038">
        <w:rPr>
          <w:sz w:val="24"/>
          <w:szCs w:val="24"/>
        </w:rPr>
        <w:t>Palhaci</w:t>
      </w:r>
      <w:proofErr w:type="spellEnd"/>
      <w:r w:rsidRPr="00CB7038">
        <w:rPr>
          <w:sz w:val="24"/>
          <w:szCs w:val="24"/>
        </w:rPr>
        <w:t xml:space="preserve">; GONÇALVES, Leandro Simões Azeredo. </w:t>
      </w:r>
      <w:proofErr w:type="spellStart"/>
      <w:r w:rsidRPr="00CB7038">
        <w:rPr>
          <w:sz w:val="24"/>
          <w:szCs w:val="24"/>
        </w:rPr>
        <w:t>AgroR</w:t>
      </w:r>
      <w:proofErr w:type="spellEnd"/>
      <w:r w:rsidRPr="00CB7038">
        <w:rPr>
          <w:sz w:val="24"/>
          <w:szCs w:val="24"/>
        </w:rPr>
        <w:t xml:space="preserve">: </w:t>
      </w:r>
      <w:proofErr w:type="spellStart"/>
      <w:r w:rsidRPr="00CB7038">
        <w:rPr>
          <w:sz w:val="24"/>
          <w:szCs w:val="24"/>
        </w:rPr>
        <w:t>An</w:t>
      </w:r>
      <w:proofErr w:type="spellEnd"/>
      <w:r w:rsidRPr="00CB7038">
        <w:rPr>
          <w:sz w:val="24"/>
          <w:szCs w:val="24"/>
        </w:rPr>
        <w:t xml:space="preserve"> R </w:t>
      </w:r>
      <w:proofErr w:type="spellStart"/>
      <w:r w:rsidRPr="00CB7038">
        <w:rPr>
          <w:sz w:val="24"/>
          <w:szCs w:val="24"/>
        </w:rPr>
        <w:t>package</w:t>
      </w:r>
      <w:proofErr w:type="spellEnd"/>
      <w:r w:rsidRPr="00CB7038">
        <w:rPr>
          <w:sz w:val="24"/>
          <w:szCs w:val="24"/>
        </w:rPr>
        <w:t xml:space="preserve"> </w:t>
      </w:r>
      <w:proofErr w:type="spellStart"/>
      <w:r w:rsidRPr="00CB7038">
        <w:rPr>
          <w:sz w:val="24"/>
          <w:szCs w:val="24"/>
        </w:rPr>
        <w:t>and</w:t>
      </w:r>
      <w:proofErr w:type="spellEnd"/>
      <w:r w:rsidRPr="00CB7038">
        <w:rPr>
          <w:sz w:val="24"/>
          <w:szCs w:val="24"/>
        </w:rPr>
        <w:t xml:space="preserve"> a </w:t>
      </w:r>
      <w:proofErr w:type="spellStart"/>
      <w:r w:rsidRPr="00CB7038">
        <w:rPr>
          <w:sz w:val="24"/>
          <w:szCs w:val="24"/>
        </w:rPr>
        <w:t>Shiny</w:t>
      </w:r>
      <w:proofErr w:type="spellEnd"/>
      <w:r w:rsidRPr="00CB7038">
        <w:rPr>
          <w:sz w:val="24"/>
          <w:szCs w:val="24"/>
        </w:rPr>
        <w:t xml:space="preserve"> interface for </w:t>
      </w:r>
      <w:proofErr w:type="spellStart"/>
      <w:r w:rsidRPr="00CB7038">
        <w:rPr>
          <w:sz w:val="24"/>
          <w:szCs w:val="24"/>
        </w:rPr>
        <w:t>agricultural</w:t>
      </w:r>
      <w:proofErr w:type="spellEnd"/>
      <w:r w:rsidRPr="00CB7038">
        <w:rPr>
          <w:sz w:val="24"/>
          <w:szCs w:val="24"/>
        </w:rPr>
        <w:t xml:space="preserve"> </w:t>
      </w:r>
      <w:proofErr w:type="spellStart"/>
      <w:r w:rsidRPr="00CB7038">
        <w:rPr>
          <w:sz w:val="24"/>
          <w:szCs w:val="24"/>
        </w:rPr>
        <w:t>experiment</w:t>
      </w:r>
      <w:proofErr w:type="spellEnd"/>
      <w:r w:rsidRPr="00CB7038">
        <w:rPr>
          <w:sz w:val="24"/>
          <w:szCs w:val="24"/>
        </w:rPr>
        <w:t xml:space="preserve"> </w:t>
      </w:r>
      <w:proofErr w:type="spellStart"/>
      <w:r w:rsidRPr="00CB7038">
        <w:rPr>
          <w:sz w:val="24"/>
          <w:szCs w:val="24"/>
        </w:rPr>
        <w:t>analysis</w:t>
      </w:r>
      <w:proofErr w:type="spellEnd"/>
      <w:r w:rsidRPr="00CB7038">
        <w:rPr>
          <w:sz w:val="24"/>
          <w:szCs w:val="24"/>
        </w:rPr>
        <w:t xml:space="preserve">. </w:t>
      </w:r>
      <w:r w:rsidRPr="00CB7038">
        <w:rPr>
          <w:b/>
          <w:bCs/>
          <w:sz w:val="24"/>
          <w:szCs w:val="24"/>
        </w:rPr>
        <w:t xml:space="preserve">Acta </w:t>
      </w:r>
      <w:proofErr w:type="spellStart"/>
      <w:r w:rsidRPr="00CB7038">
        <w:rPr>
          <w:b/>
          <w:bCs/>
          <w:sz w:val="24"/>
          <w:szCs w:val="24"/>
        </w:rPr>
        <w:t>Scientiarum</w:t>
      </w:r>
      <w:proofErr w:type="spellEnd"/>
      <w:r w:rsidRPr="00CB7038">
        <w:rPr>
          <w:b/>
          <w:bCs/>
          <w:sz w:val="24"/>
          <w:szCs w:val="24"/>
        </w:rPr>
        <w:t xml:space="preserve">. </w:t>
      </w:r>
      <w:proofErr w:type="spellStart"/>
      <w:r w:rsidRPr="00CB7038">
        <w:rPr>
          <w:b/>
          <w:bCs/>
          <w:sz w:val="24"/>
          <w:szCs w:val="24"/>
        </w:rPr>
        <w:t>Agronomy</w:t>
      </w:r>
      <w:proofErr w:type="spellEnd"/>
      <w:r w:rsidRPr="00CB7038">
        <w:rPr>
          <w:sz w:val="24"/>
          <w:szCs w:val="24"/>
        </w:rPr>
        <w:t xml:space="preserve">, v. 47, p. e73889, 2025. </w:t>
      </w:r>
      <w:hyperlink r:id="rId17" w:history="1">
        <w:r w:rsidRPr="00CB7038">
          <w:rPr>
            <w:rStyle w:val="Hyperlink"/>
            <w:rFonts w:ascii="Arial" w:hAnsi="Arial"/>
            <w:sz w:val="24"/>
            <w:szCs w:val="24"/>
          </w:rPr>
          <w:t>https://doi.org/10.4025/actasciagron.v47i1.73889</w:t>
        </w:r>
      </w:hyperlink>
      <w:r>
        <w:rPr>
          <w:sz w:val="24"/>
          <w:szCs w:val="24"/>
        </w:rPr>
        <w:t xml:space="preserve">. </w:t>
      </w:r>
    </w:p>
    <w:p w14:paraId="50B10739" w14:textId="2091B0A6" w:rsidR="00FD79EB" w:rsidRPr="00A74B8D" w:rsidRDefault="00FD79EB" w:rsidP="00804B6D">
      <w:pPr>
        <w:rPr>
          <w:sz w:val="24"/>
          <w:szCs w:val="24"/>
          <w:highlight w:val="yellow"/>
        </w:rPr>
      </w:pPr>
      <w:r w:rsidRPr="004A6F25">
        <w:rPr>
          <w:sz w:val="24"/>
          <w:szCs w:val="24"/>
          <w:lang w:val="en-US"/>
        </w:rPr>
        <w:t>ZUBER, M</w:t>
      </w:r>
      <w:r>
        <w:rPr>
          <w:sz w:val="24"/>
          <w:szCs w:val="24"/>
          <w:lang w:val="en-US"/>
        </w:rPr>
        <w:t>,</w:t>
      </w:r>
      <w:r w:rsidRPr="004A6F25">
        <w:rPr>
          <w:sz w:val="24"/>
          <w:szCs w:val="24"/>
          <w:lang w:val="en-US"/>
        </w:rPr>
        <w:t xml:space="preserve"> S</w:t>
      </w:r>
      <w:r>
        <w:rPr>
          <w:sz w:val="24"/>
          <w:szCs w:val="24"/>
          <w:lang w:val="en-US"/>
        </w:rPr>
        <w:t>.</w:t>
      </w:r>
      <w:r w:rsidRPr="004A6F25">
        <w:rPr>
          <w:sz w:val="24"/>
          <w:szCs w:val="24"/>
          <w:lang w:val="en-US"/>
        </w:rPr>
        <w:t xml:space="preserve"> Relative Efficiency of Incomplete Block Designs Using Corn Uniformity Trial Data 1</w:t>
      </w:r>
      <w:r>
        <w:rPr>
          <w:sz w:val="24"/>
          <w:szCs w:val="24"/>
          <w:lang w:val="en-US"/>
        </w:rPr>
        <w:t>,</w:t>
      </w:r>
      <w:r w:rsidRPr="004A6F25">
        <w:rPr>
          <w:sz w:val="24"/>
          <w:szCs w:val="24"/>
          <w:lang w:val="en-US"/>
        </w:rPr>
        <w:t> </w:t>
      </w:r>
      <w:r w:rsidRPr="004A6F25">
        <w:rPr>
          <w:b/>
          <w:bCs/>
          <w:sz w:val="24"/>
          <w:szCs w:val="24"/>
          <w:lang w:val="en-US"/>
        </w:rPr>
        <w:t>Agronomy Journal</w:t>
      </w:r>
      <w:r w:rsidRPr="004A6F25">
        <w:rPr>
          <w:sz w:val="24"/>
          <w:szCs w:val="24"/>
          <w:lang w:val="en-US"/>
        </w:rPr>
        <w:t xml:space="preserve">, </w:t>
      </w:r>
      <w:r w:rsidRPr="00CB7038">
        <w:rPr>
          <w:sz w:val="24"/>
          <w:szCs w:val="24"/>
          <w:lang w:val="en-US"/>
        </w:rPr>
        <w:t xml:space="preserve">v. 34, n. 1, p. 30-47, 1942. </w:t>
      </w:r>
      <w:hyperlink r:id="rId18" w:history="1">
        <w:r w:rsidRPr="004A6F25">
          <w:rPr>
            <w:rStyle w:val="Hyperlink"/>
            <w:rFonts w:ascii="Arial" w:hAnsi="Arial"/>
            <w:sz w:val="24"/>
            <w:szCs w:val="24"/>
            <w:lang w:val="en-US"/>
          </w:rPr>
          <w:t>https://doi</w:t>
        </w:r>
        <w:r>
          <w:rPr>
            <w:rStyle w:val="Hyperlink"/>
            <w:rFonts w:ascii="Arial" w:hAnsi="Arial"/>
            <w:sz w:val="24"/>
            <w:szCs w:val="24"/>
            <w:lang w:val="en-US"/>
          </w:rPr>
          <w:t>,</w:t>
        </w:r>
        <w:r w:rsidRPr="004A6F25">
          <w:rPr>
            <w:rStyle w:val="Hyperlink"/>
            <w:rFonts w:ascii="Arial" w:hAnsi="Arial"/>
            <w:sz w:val="24"/>
            <w:szCs w:val="24"/>
            <w:lang w:val="en-US"/>
          </w:rPr>
          <w:t>org/10</w:t>
        </w:r>
        <w:r>
          <w:rPr>
            <w:rStyle w:val="Hyperlink"/>
            <w:rFonts w:ascii="Arial" w:hAnsi="Arial"/>
            <w:sz w:val="24"/>
            <w:szCs w:val="24"/>
            <w:lang w:val="en-US"/>
          </w:rPr>
          <w:t>,</w:t>
        </w:r>
        <w:r w:rsidRPr="004A6F25">
          <w:rPr>
            <w:rStyle w:val="Hyperlink"/>
            <w:rFonts w:ascii="Arial" w:hAnsi="Arial"/>
            <w:sz w:val="24"/>
            <w:szCs w:val="24"/>
            <w:lang w:val="en-US"/>
          </w:rPr>
          <w:t>2134/agronj1942</w:t>
        </w:r>
        <w:r>
          <w:rPr>
            <w:rStyle w:val="Hyperlink"/>
            <w:rFonts w:ascii="Arial" w:hAnsi="Arial"/>
            <w:sz w:val="24"/>
            <w:szCs w:val="24"/>
            <w:lang w:val="en-US"/>
          </w:rPr>
          <w:t>,</w:t>
        </w:r>
        <w:r w:rsidRPr="004A6F25">
          <w:rPr>
            <w:rStyle w:val="Hyperlink"/>
            <w:rFonts w:ascii="Arial" w:hAnsi="Arial"/>
            <w:sz w:val="24"/>
            <w:szCs w:val="24"/>
            <w:lang w:val="en-US"/>
          </w:rPr>
          <w:t>00021962003400010004x</w:t>
        </w:r>
      </w:hyperlink>
      <w:r w:rsidR="00A9394B">
        <w:rPr>
          <w:sz w:val="24"/>
          <w:szCs w:val="24"/>
          <w:lang w:val="en-US"/>
        </w:rPr>
        <w:t>.</w:t>
      </w:r>
    </w:p>
    <w:sectPr w:rsidR="00FD79EB" w:rsidRPr="00A74B8D" w:rsidSect="00666873">
      <w:headerReference w:type="default" r:id="rId19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1050" w14:textId="77777777" w:rsidR="000276DD" w:rsidRPr="00432DAC" w:rsidRDefault="000276DD">
      <w:r w:rsidRPr="00432DAC">
        <w:separator/>
      </w:r>
    </w:p>
  </w:endnote>
  <w:endnote w:type="continuationSeparator" w:id="0">
    <w:p w14:paraId="3F909E62" w14:textId="77777777" w:rsidR="000276DD" w:rsidRPr="00432DAC" w:rsidRDefault="000276DD">
      <w:r w:rsidRPr="00432DAC">
        <w:continuationSeparator/>
      </w:r>
    </w:p>
  </w:endnote>
  <w:endnote w:type="continuationNotice" w:id="1">
    <w:p w14:paraId="188A0087" w14:textId="77777777" w:rsidR="000276DD" w:rsidRDefault="00027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E598" w14:textId="77777777" w:rsidR="00FD79EB" w:rsidRPr="00432DAC" w:rsidRDefault="00FD79EB">
    <w:pPr>
      <w:pStyle w:val="Rodap"/>
    </w:pPr>
  </w:p>
  <w:p w14:paraId="5180AC85" w14:textId="77777777" w:rsidR="00FD79EB" w:rsidRPr="00432DAC" w:rsidRDefault="00FD79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0958" w14:textId="77777777" w:rsidR="000276DD" w:rsidRPr="00432DAC" w:rsidRDefault="000276DD">
      <w:r w:rsidRPr="00432DAC">
        <w:separator/>
      </w:r>
    </w:p>
  </w:footnote>
  <w:footnote w:type="continuationSeparator" w:id="0">
    <w:p w14:paraId="424F1302" w14:textId="77777777" w:rsidR="000276DD" w:rsidRPr="00432DAC" w:rsidRDefault="000276DD">
      <w:r w:rsidRPr="00432DAC">
        <w:continuationSeparator/>
      </w:r>
    </w:p>
  </w:footnote>
  <w:footnote w:type="continuationNotice" w:id="1">
    <w:p w14:paraId="7DD03D32" w14:textId="77777777" w:rsidR="000276DD" w:rsidRDefault="000276DD"/>
  </w:footnote>
  <w:footnote w:id="2">
    <w:p w14:paraId="33774AAC" w14:textId="387EF6C4" w:rsidR="001E79E0" w:rsidRPr="00432DAC" w:rsidRDefault="001E79E0">
      <w:pPr>
        <w:pStyle w:val="Textodenotaderodap"/>
      </w:pPr>
      <w:r w:rsidRPr="00432DAC">
        <w:rPr>
          <w:rStyle w:val="Refdenotaderodap"/>
        </w:rPr>
        <w:footnoteRef/>
      </w:r>
      <w:r w:rsidR="006C305D">
        <w:t>Doutoranda em</w:t>
      </w:r>
      <w:r w:rsidR="00702BC7" w:rsidRPr="00432DAC">
        <w:t xml:space="preserve"> Agricultura e Biodiversidade, Universidade Federal de Sergipe,</w:t>
      </w:r>
      <w:r w:rsidR="001C18F0" w:rsidRPr="00432DAC">
        <w:t xml:space="preserve"> </w:t>
      </w:r>
      <w:r w:rsidR="00702BC7" w:rsidRPr="00432DAC">
        <w:t>eng.carla.lir</w:t>
      </w:r>
      <w:r w:rsidR="001C18F0" w:rsidRPr="00432DAC">
        <w:t>@gmail.com</w:t>
      </w:r>
      <w:r w:rsidR="006F1D53">
        <w:t>.</w:t>
      </w:r>
    </w:p>
  </w:footnote>
  <w:footnote w:id="3">
    <w:p w14:paraId="0278664E" w14:textId="693F49C7" w:rsidR="001E79E0" w:rsidRPr="00432DAC" w:rsidRDefault="001E79E0" w:rsidP="001E79E0">
      <w:pPr>
        <w:pStyle w:val="Textodenotaderodap"/>
      </w:pPr>
      <w:r w:rsidRPr="00432DAC">
        <w:rPr>
          <w:rStyle w:val="Refdenotaderodap"/>
        </w:rPr>
        <w:footnoteRef/>
      </w:r>
      <w:r w:rsidRPr="00432DAC">
        <w:t>Gradua</w:t>
      </w:r>
      <w:r w:rsidR="009920B0">
        <w:t>n</w:t>
      </w:r>
      <w:r w:rsidRPr="00432DAC">
        <w:t xml:space="preserve">do </w:t>
      </w:r>
      <w:r w:rsidR="009920B0" w:rsidRPr="009920B0">
        <w:t>Engenharia Agronômica, Universidade Federal de Sergipe</w:t>
      </w:r>
      <w:r w:rsidR="009920B0">
        <w:t xml:space="preserve"> – Campus do Sertão.</w:t>
      </w:r>
    </w:p>
  </w:footnote>
  <w:footnote w:id="4">
    <w:p w14:paraId="5FF96C31" w14:textId="0D1558C8" w:rsidR="001E79E0" w:rsidRPr="00432DAC" w:rsidRDefault="001E79E0" w:rsidP="001E79E0">
      <w:pPr>
        <w:pStyle w:val="Textodenotaderodap"/>
      </w:pPr>
      <w:r w:rsidRPr="00432DAC">
        <w:rPr>
          <w:rStyle w:val="Refdenotaderodap"/>
        </w:rPr>
        <w:footnoteRef/>
      </w:r>
      <w:r w:rsidR="009920B0" w:rsidRPr="009920B0">
        <w:t>Mestranda em Agricultura e Biodiversidade, Universidade Federal de Sergipe.</w:t>
      </w:r>
    </w:p>
  </w:footnote>
  <w:footnote w:id="5">
    <w:p w14:paraId="7EB873EF" w14:textId="0F4BBE89" w:rsidR="001E79E0" w:rsidRPr="00432DAC" w:rsidRDefault="001E79E0" w:rsidP="001E79E0">
      <w:pPr>
        <w:pStyle w:val="Textodenotaderodap"/>
      </w:pPr>
      <w:r w:rsidRPr="00432DAC">
        <w:rPr>
          <w:rStyle w:val="Refdenotaderodap"/>
        </w:rPr>
        <w:footnoteRef/>
      </w:r>
      <w:r w:rsidR="009920B0" w:rsidRPr="009920B0">
        <w:t>Mestranda em Agricultura e Biodiversidade, Universidade Federal de Sergipe.</w:t>
      </w:r>
    </w:p>
  </w:footnote>
  <w:footnote w:id="6">
    <w:p w14:paraId="05448A65" w14:textId="4C57844E" w:rsidR="00802847" w:rsidRPr="001E79E0" w:rsidRDefault="00802847" w:rsidP="00802847">
      <w:pPr>
        <w:pStyle w:val="Textodenotaderodap"/>
      </w:pPr>
      <w:r w:rsidRPr="00432DAC">
        <w:rPr>
          <w:rStyle w:val="Refdenotaderodap"/>
        </w:rPr>
        <w:footnoteRef/>
      </w:r>
      <w:r w:rsidR="009920B0" w:rsidRPr="00432DAC">
        <w:t>Gradua</w:t>
      </w:r>
      <w:r w:rsidR="009920B0">
        <w:t>n</w:t>
      </w:r>
      <w:r w:rsidR="009920B0" w:rsidRPr="00432DAC">
        <w:t>d</w:t>
      </w:r>
      <w:r w:rsidR="00167B3F">
        <w:t>a</w:t>
      </w:r>
      <w:r w:rsidR="009920B0" w:rsidRPr="00432DAC">
        <w:t xml:space="preserve"> </w:t>
      </w:r>
      <w:r w:rsidR="009920B0" w:rsidRPr="009920B0">
        <w:t>Engenharia Agronômica, Universidade Federal de Sergipe</w:t>
      </w:r>
      <w:r w:rsidR="009920B0">
        <w:t xml:space="preserve"> – Campus do Sertão.</w:t>
      </w:r>
    </w:p>
  </w:footnote>
  <w:footnote w:id="7">
    <w:p w14:paraId="49CA3309" w14:textId="247DD008" w:rsidR="00EF1B5D" w:rsidRPr="001E79E0" w:rsidRDefault="00EF1B5D" w:rsidP="00EF1B5D">
      <w:pPr>
        <w:pStyle w:val="Textodenotaderodap"/>
      </w:pPr>
      <w:r w:rsidRPr="00432DAC">
        <w:rPr>
          <w:rStyle w:val="Refdenotaderodap"/>
        </w:rPr>
        <w:footnoteRef/>
      </w:r>
      <w:r w:rsidR="006C305D" w:rsidRPr="006C305D">
        <w:t>Professor no Departamento de Engenharia Agronômica do Sertão, Universidade Federal de Sergipe</w:t>
      </w:r>
      <w:r w:rsidR="006C305D">
        <w:t>.</w:t>
      </w:r>
    </w:p>
  </w:footnote>
  <w:footnote w:id="8">
    <w:p w14:paraId="4DF19C1A" w14:textId="593F9C95" w:rsidR="00EF1B5D" w:rsidRPr="001E79E0" w:rsidRDefault="00EF1B5D" w:rsidP="00EF1B5D">
      <w:pPr>
        <w:pStyle w:val="Textodenotaderodap"/>
      </w:pPr>
      <w:r w:rsidRPr="00432DAC">
        <w:rPr>
          <w:rStyle w:val="Refdenotaderodap"/>
        </w:rPr>
        <w:footnoteRef/>
      </w:r>
      <w:r w:rsidR="006C305D" w:rsidRPr="006C305D">
        <w:t>Professor</w:t>
      </w:r>
      <w:r w:rsidR="006C305D">
        <w:t>a</w:t>
      </w:r>
      <w:r w:rsidR="006C305D" w:rsidRPr="006C305D">
        <w:t xml:space="preserve"> no Departamento de Engenharia Agronômica do Sertão, Universidade Federal de Sergipe</w:t>
      </w:r>
      <w:r w:rsidR="006C305D">
        <w:t>.</w:t>
      </w:r>
    </w:p>
  </w:footnote>
  <w:footnote w:id="9">
    <w:p w14:paraId="64B6F20F" w14:textId="2B0FC8F0" w:rsidR="00EF1B5D" w:rsidRPr="001E79E0" w:rsidRDefault="00EF1B5D" w:rsidP="00EF1B5D">
      <w:pPr>
        <w:pStyle w:val="Textodenotaderodap"/>
      </w:pPr>
      <w:r w:rsidRPr="00432DAC">
        <w:rPr>
          <w:rStyle w:val="Refdenotaderodap"/>
        </w:rPr>
        <w:footnoteRef/>
      </w:r>
      <w:r w:rsidR="006C305D" w:rsidRPr="006C305D">
        <w:t>Professor no Departamento de Engenharia Agronômica do Sertão, Universidade Federal de Sergipe.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B879" w14:textId="77777777" w:rsidR="00FD79EB" w:rsidRPr="00432DAC" w:rsidRDefault="00FD79EB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  <w:r w:rsidRPr="00432DAC">
      <w:rPr>
        <w:i/>
        <w:iCs/>
        <w:noProof/>
        <w:color w:val="808080"/>
        <w:sz w:val="18"/>
        <w:szCs w:val="18"/>
        <w:lang w:eastAsia="pt-BR"/>
      </w:rPr>
      <w:drawing>
        <wp:anchor distT="0" distB="0" distL="114300" distR="114300" simplePos="0" relativeHeight="251660289" behindDoc="1" locked="0" layoutInCell="1" allowOverlap="1" wp14:anchorId="726859C9" wp14:editId="28496397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14990074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B1E6AE" w14:textId="77777777" w:rsidR="00FD79EB" w:rsidRPr="00432DAC" w:rsidRDefault="00FD79EB" w:rsidP="0052282A">
    <w:pPr>
      <w:pStyle w:val="Cabealho"/>
      <w:jc w:val="right"/>
      <w:rPr>
        <w:i/>
        <w:iCs/>
        <w:color w:val="808080"/>
        <w:sz w:val="18"/>
        <w:szCs w:val="18"/>
      </w:rPr>
    </w:pPr>
    <w:r w:rsidRPr="00432DAC">
      <w:rPr>
        <w:noProof/>
        <w:lang w:eastAsia="pt-BR"/>
      </w:rPr>
      <w:drawing>
        <wp:anchor distT="0" distB="0" distL="114300" distR="114300" simplePos="0" relativeHeight="251661313" behindDoc="1" locked="0" layoutInCell="1" allowOverlap="1" wp14:anchorId="227E5D2B" wp14:editId="64C8EEC5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617971747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2DAC">
      <w:rPr>
        <w:i/>
        <w:iCs/>
        <w:color w:val="808080"/>
        <w:sz w:val="18"/>
        <w:szCs w:val="18"/>
      </w:rPr>
      <w:t xml:space="preserve">  30 de agosto a 03 de setembro de 2025</w:t>
    </w:r>
  </w:p>
  <w:p w14:paraId="64EB6A44" w14:textId="77777777" w:rsidR="00FD79EB" w:rsidRPr="00432DAC" w:rsidRDefault="00FD79EB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3658905D" w14:textId="77777777" w:rsidR="00FD79EB" w:rsidRPr="00432DAC" w:rsidRDefault="00FD79EB" w:rsidP="00427842">
    <w:pPr>
      <w:pStyle w:val="Cabealho"/>
      <w:ind w:left="-737"/>
      <w:rPr>
        <w:i/>
        <w:iCs/>
        <w:color w:val="808080"/>
        <w:sz w:val="18"/>
        <w:szCs w:val="18"/>
      </w:rPr>
    </w:pPr>
  </w:p>
  <w:p w14:paraId="7EA71B92" w14:textId="77777777" w:rsidR="00FD79EB" w:rsidRPr="00432DAC" w:rsidRDefault="00FD79EB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6BD99D6F" w14:textId="77777777" w:rsidR="00FD79EB" w:rsidRPr="00432DAC" w:rsidRDefault="00FD79EB" w:rsidP="00F9377A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16798CA9" w14:textId="77777777" w:rsidR="00FD79EB" w:rsidRPr="00432DAC" w:rsidRDefault="00FD79EB" w:rsidP="00AA7AD6">
    <w:pPr>
      <w:pStyle w:val="Cabealho"/>
      <w:rPr>
        <w:i/>
        <w:iCs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A3A9" w14:textId="77777777" w:rsidR="00E94256" w:rsidRPr="00432DAC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8675946">
    <w:abstractNumId w:val="7"/>
  </w:num>
  <w:num w:numId="2" w16cid:durableId="1768311206">
    <w:abstractNumId w:val="5"/>
  </w:num>
  <w:num w:numId="3" w16cid:durableId="1969583893">
    <w:abstractNumId w:val="10"/>
  </w:num>
  <w:num w:numId="4" w16cid:durableId="2042394079">
    <w:abstractNumId w:val="13"/>
  </w:num>
  <w:num w:numId="5" w16cid:durableId="627206330">
    <w:abstractNumId w:val="26"/>
  </w:num>
  <w:num w:numId="6" w16cid:durableId="916280759">
    <w:abstractNumId w:val="27"/>
  </w:num>
  <w:num w:numId="7" w16cid:durableId="891235453">
    <w:abstractNumId w:val="0"/>
  </w:num>
  <w:num w:numId="8" w16cid:durableId="1100874679">
    <w:abstractNumId w:val="12"/>
  </w:num>
  <w:num w:numId="9" w16cid:durableId="611324552">
    <w:abstractNumId w:val="23"/>
  </w:num>
  <w:num w:numId="10" w16cid:durableId="1946426713">
    <w:abstractNumId w:val="20"/>
  </w:num>
  <w:num w:numId="11" w16cid:durableId="1882742970">
    <w:abstractNumId w:val="18"/>
  </w:num>
  <w:num w:numId="12" w16cid:durableId="1124425001">
    <w:abstractNumId w:val="14"/>
  </w:num>
  <w:num w:numId="13" w16cid:durableId="59326209">
    <w:abstractNumId w:val="2"/>
  </w:num>
  <w:num w:numId="14" w16cid:durableId="402415448">
    <w:abstractNumId w:val="3"/>
  </w:num>
  <w:num w:numId="15" w16cid:durableId="1704282656">
    <w:abstractNumId w:val="11"/>
  </w:num>
  <w:num w:numId="16" w16cid:durableId="1047726015">
    <w:abstractNumId w:val="8"/>
  </w:num>
  <w:num w:numId="17" w16cid:durableId="1892111362">
    <w:abstractNumId w:val="16"/>
  </w:num>
  <w:num w:numId="18" w16cid:durableId="686294199">
    <w:abstractNumId w:val="17"/>
  </w:num>
  <w:num w:numId="19" w16cid:durableId="1457017706">
    <w:abstractNumId w:val="28"/>
  </w:num>
  <w:num w:numId="20" w16cid:durableId="516772937">
    <w:abstractNumId w:val="1"/>
  </w:num>
  <w:num w:numId="21" w16cid:durableId="276955311">
    <w:abstractNumId w:val="24"/>
  </w:num>
  <w:num w:numId="22" w16cid:durableId="779379792">
    <w:abstractNumId w:val="4"/>
  </w:num>
  <w:num w:numId="23" w16cid:durableId="163593968">
    <w:abstractNumId w:val="15"/>
  </w:num>
  <w:num w:numId="24" w16cid:durableId="157422896">
    <w:abstractNumId w:val="25"/>
  </w:num>
  <w:num w:numId="25" w16cid:durableId="1574897414">
    <w:abstractNumId w:val="22"/>
  </w:num>
  <w:num w:numId="26" w16cid:durableId="538905442">
    <w:abstractNumId w:val="21"/>
  </w:num>
  <w:num w:numId="27" w16cid:durableId="1592548070">
    <w:abstractNumId w:val="19"/>
  </w:num>
  <w:num w:numId="28" w16cid:durableId="1305283104">
    <w:abstractNumId w:val="6"/>
  </w:num>
  <w:num w:numId="29" w16cid:durableId="102507274">
    <w:abstractNumId w:val="9"/>
  </w:num>
  <w:num w:numId="30" w16cid:durableId="13045762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0459"/>
    <w:rsid w:val="00022191"/>
    <w:rsid w:val="00023102"/>
    <w:rsid w:val="000276DD"/>
    <w:rsid w:val="000300B7"/>
    <w:rsid w:val="00032B91"/>
    <w:rsid w:val="0003765F"/>
    <w:rsid w:val="00047306"/>
    <w:rsid w:val="000550D5"/>
    <w:rsid w:val="00055BEC"/>
    <w:rsid w:val="00056447"/>
    <w:rsid w:val="00060E4A"/>
    <w:rsid w:val="00066E9D"/>
    <w:rsid w:val="00067585"/>
    <w:rsid w:val="00067ABC"/>
    <w:rsid w:val="00070A1D"/>
    <w:rsid w:val="00073A18"/>
    <w:rsid w:val="000756C2"/>
    <w:rsid w:val="000910C0"/>
    <w:rsid w:val="00097FFC"/>
    <w:rsid w:val="000B264A"/>
    <w:rsid w:val="000B44D5"/>
    <w:rsid w:val="000C0D32"/>
    <w:rsid w:val="000C3934"/>
    <w:rsid w:val="000C51DF"/>
    <w:rsid w:val="000D2C31"/>
    <w:rsid w:val="000D66F1"/>
    <w:rsid w:val="000E51A5"/>
    <w:rsid w:val="00101B30"/>
    <w:rsid w:val="00102E02"/>
    <w:rsid w:val="00116359"/>
    <w:rsid w:val="0012226A"/>
    <w:rsid w:val="0012338D"/>
    <w:rsid w:val="00130452"/>
    <w:rsid w:val="00143910"/>
    <w:rsid w:val="00163993"/>
    <w:rsid w:val="00164BBD"/>
    <w:rsid w:val="00167B3F"/>
    <w:rsid w:val="001745C4"/>
    <w:rsid w:val="0017757F"/>
    <w:rsid w:val="00182AA3"/>
    <w:rsid w:val="0019531B"/>
    <w:rsid w:val="001A0F88"/>
    <w:rsid w:val="001A15D9"/>
    <w:rsid w:val="001B21E3"/>
    <w:rsid w:val="001B38FB"/>
    <w:rsid w:val="001B7828"/>
    <w:rsid w:val="001C12C0"/>
    <w:rsid w:val="001C18F0"/>
    <w:rsid w:val="001D35C6"/>
    <w:rsid w:val="001D7C4E"/>
    <w:rsid w:val="001E09A3"/>
    <w:rsid w:val="001E468E"/>
    <w:rsid w:val="001E54D9"/>
    <w:rsid w:val="001E6C88"/>
    <w:rsid w:val="001E79E0"/>
    <w:rsid w:val="001E7A03"/>
    <w:rsid w:val="001F17AC"/>
    <w:rsid w:val="00200EE0"/>
    <w:rsid w:val="00213964"/>
    <w:rsid w:val="00214DAB"/>
    <w:rsid w:val="002257A5"/>
    <w:rsid w:val="00231618"/>
    <w:rsid w:val="00241A5E"/>
    <w:rsid w:val="00242913"/>
    <w:rsid w:val="0024555C"/>
    <w:rsid w:val="002469E9"/>
    <w:rsid w:val="00263687"/>
    <w:rsid w:val="002650C5"/>
    <w:rsid w:val="0026527E"/>
    <w:rsid w:val="0028361F"/>
    <w:rsid w:val="0028610A"/>
    <w:rsid w:val="00286D12"/>
    <w:rsid w:val="00293F58"/>
    <w:rsid w:val="002A028A"/>
    <w:rsid w:val="002B5E5D"/>
    <w:rsid w:val="002C0902"/>
    <w:rsid w:val="002C767A"/>
    <w:rsid w:val="002D0C6F"/>
    <w:rsid w:val="002D39C0"/>
    <w:rsid w:val="002E0E4C"/>
    <w:rsid w:val="002F145A"/>
    <w:rsid w:val="002F5656"/>
    <w:rsid w:val="002F5951"/>
    <w:rsid w:val="00322873"/>
    <w:rsid w:val="00323551"/>
    <w:rsid w:val="003319BD"/>
    <w:rsid w:val="00334032"/>
    <w:rsid w:val="003413B1"/>
    <w:rsid w:val="00354522"/>
    <w:rsid w:val="00365E93"/>
    <w:rsid w:val="003673A2"/>
    <w:rsid w:val="00370E25"/>
    <w:rsid w:val="00393414"/>
    <w:rsid w:val="0039541D"/>
    <w:rsid w:val="003A0432"/>
    <w:rsid w:val="003A1093"/>
    <w:rsid w:val="003A1A27"/>
    <w:rsid w:val="003A6F1D"/>
    <w:rsid w:val="003A6FB6"/>
    <w:rsid w:val="003B1CC8"/>
    <w:rsid w:val="003D1570"/>
    <w:rsid w:val="003D634B"/>
    <w:rsid w:val="003D701D"/>
    <w:rsid w:val="003D7D92"/>
    <w:rsid w:val="003E0E82"/>
    <w:rsid w:val="003E256B"/>
    <w:rsid w:val="003E70A2"/>
    <w:rsid w:val="003E7731"/>
    <w:rsid w:val="0040156B"/>
    <w:rsid w:val="00401BDD"/>
    <w:rsid w:val="00410619"/>
    <w:rsid w:val="00427842"/>
    <w:rsid w:val="00432DAC"/>
    <w:rsid w:val="004443B1"/>
    <w:rsid w:val="00454EA5"/>
    <w:rsid w:val="004606D3"/>
    <w:rsid w:val="00461991"/>
    <w:rsid w:val="004643AE"/>
    <w:rsid w:val="00471495"/>
    <w:rsid w:val="00471CB3"/>
    <w:rsid w:val="00473734"/>
    <w:rsid w:val="00474A87"/>
    <w:rsid w:val="00481C0B"/>
    <w:rsid w:val="00487F46"/>
    <w:rsid w:val="00494EE5"/>
    <w:rsid w:val="004A6F25"/>
    <w:rsid w:val="004B239E"/>
    <w:rsid w:val="004C489F"/>
    <w:rsid w:val="004C4C12"/>
    <w:rsid w:val="004D03A7"/>
    <w:rsid w:val="004D0843"/>
    <w:rsid w:val="004D2E5D"/>
    <w:rsid w:val="004D5806"/>
    <w:rsid w:val="004E7137"/>
    <w:rsid w:val="004E7541"/>
    <w:rsid w:val="004E7868"/>
    <w:rsid w:val="004F0258"/>
    <w:rsid w:val="004F5770"/>
    <w:rsid w:val="004F5BF1"/>
    <w:rsid w:val="004F7806"/>
    <w:rsid w:val="00502305"/>
    <w:rsid w:val="00507357"/>
    <w:rsid w:val="0051356C"/>
    <w:rsid w:val="00513E50"/>
    <w:rsid w:val="00521787"/>
    <w:rsid w:val="0052282A"/>
    <w:rsid w:val="00522CCB"/>
    <w:rsid w:val="00523622"/>
    <w:rsid w:val="00523FC8"/>
    <w:rsid w:val="005309DE"/>
    <w:rsid w:val="005576C8"/>
    <w:rsid w:val="00564E08"/>
    <w:rsid w:val="005822F8"/>
    <w:rsid w:val="0058376C"/>
    <w:rsid w:val="00583857"/>
    <w:rsid w:val="005B1819"/>
    <w:rsid w:val="005B5987"/>
    <w:rsid w:val="005B6CB7"/>
    <w:rsid w:val="005D11A2"/>
    <w:rsid w:val="005D3BBB"/>
    <w:rsid w:val="005E2945"/>
    <w:rsid w:val="005F2DCA"/>
    <w:rsid w:val="005F748C"/>
    <w:rsid w:val="006011A7"/>
    <w:rsid w:val="00611AFC"/>
    <w:rsid w:val="00613429"/>
    <w:rsid w:val="00615765"/>
    <w:rsid w:val="00625F78"/>
    <w:rsid w:val="00630530"/>
    <w:rsid w:val="00635CCC"/>
    <w:rsid w:val="00643E0A"/>
    <w:rsid w:val="00666873"/>
    <w:rsid w:val="00686071"/>
    <w:rsid w:val="00690FFF"/>
    <w:rsid w:val="00692042"/>
    <w:rsid w:val="006B1DE6"/>
    <w:rsid w:val="006B2A0F"/>
    <w:rsid w:val="006B471C"/>
    <w:rsid w:val="006B56B2"/>
    <w:rsid w:val="006B5B9E"/>
    <w:rsid w:val="006C0EB7"/>
    <w:rsid w:val="006C305D"/>
    <w:rsid w:val="006C4A47"/>
    <w:rsid w:val="006C71AD"/>
    <w:rsid w:val="006D6ECB"/>
    <w:rsid w:val="006D710A"/>
    <w:rsid w:val="006E12D8"/>
    <w:rsid w:val="006E1460"/>
    <w:rsid w:val="006E2624"/>
    <w:rsid w:val="006F067A"/>
    <w:rsid w:val="006F1D53"/>
    <w:rsid w:val="006F45DB"/>
    <w:rsid w:val="006F5AC7"/>
    <w:rsid w:val="006F705D"/>
    <w:rsid w:val="006F762D"/>
    <w:rsid w:val="00702BC7"/>
    <w:rsid w:val="007048B8"/>
    <w:rsid w:val="0071229A"/>
    <w:rsid w:val="0073209A"/>
    <w:rsid w:val="00732BFA"/>
    <w:rsid w:val="00735F5E"/>
    <w:rsid w:val="00735F86"/>
    <w:rsid w:val="007422D0"/>
    <w:rsid w:val="00742D72"/>
    <w:rsid w:val="00747ADB"/>
    <w:rsid w:val="00752B5D"/>
    <w:rsid w:val="00763B1D"/>
    <w:rsid w:val="00763F82"/>
    <w:rsid w:val="00767747"/>
    <w:rsid w:val="007703BA"/>
    <w:rsid w:val="00770F61"/>
    <w:rsid w:val="00781E0E"/>
    <w:rsid w:val="00793AFF"/>
    <w:rsid w:val="007D4CC1"/>
    <w:rsid w:val="007D774C"/>
    <w:rsid w:val="007E292A"/>
    <w:rsid w:val="007E3B09"/>
    <w:rsid w:val="008001D1"/>
    <w:rsid w:val="00802847"/>
    <w:rsid w:val="00804B6D"/>
    <w:rsid w:val="00805A73"/>
    <w:rsid w:val="00807615"/>
    <w:rsid w:val="00820EC2"/>
    <w:rsid w:val="00821F15"/>
    <w:rsid w:val="008243C8"/>
    <w:rsid w:val="008351BD"/>
    <w:rsid w:val="008436C7"/>
    <w:rsid w:val="008447E1"/>
    <w:rsid w:val="008520F4"/>
    <w:rsid w:val="00860E80"/>
    <w:rsid w:val="0086377C"/>
    <w:rsid w:val="008712C1"/>
    <w:rsid w:val="008731AD"/>
    <w:rsid w:val="00891785"/>
    <w:rsid w:val="008A2EA0"/>
    <w:rsid w:val="008B5D29"/>
    <w:rsid w:val="008C4D72"/>
    <w:rsid w:val="008C57FB"/>
    <w:rsid w:val="008D449E"/>
    <w:rsid w:val="008E3075"/>
    <w:rsid w:val="008E3F5F"/>
    <w:rsid w:val="008E576B"/>
    <w:rsid w:val="008F099A"/>
    <w:rsid w:val="008F5803"/>
    <w:rsid w:val="00903A76"/>
    <w:rsid w:val="00913538"/>
    <w:rsid w:val="009135E7"/>
    <w:rsid w:val="0091596E"/>
    <w:rsid w:val="00916CBC"/>
    <w:rsid w:val="00917CE7"/>
    <w:rsid w:val="009267D9"/>
    <w:rsid w:val="00927374"/>
    <w:rsid w:val="00927951"/>
    <w:rsid w:val="0093620F"/>
    <w:rsid w:val="00946990"/>
    <w:rsid w:val="00950CA7"/>
    <w:rsid w:val="009561BD"/>
    <w:rsid w:val="0096067C"/>
    <w:rsid w:val="00972BB3"/>
    <w:rsid w:val="009773AD"/>
    <w:rsid w:val="00977FB7"/>
    <w:rsid w:val="00981A92"/>
    <w:rsid w:val="00982CCB"/>
    <w:rsid w:val="0098384C"/>
    <w:rsid w:val="009920B0"/>
    <w:rsid w:val="00995F33"/>
    <w:rsid w:val="009978AB"/>
    <w:rsid w:val="009A20D7"/>
    <w:rsid w:val="009B0980"/>
    <w:rsid w:val="009B4867"/>
    <w:rsid w:val="009D78ED"/>
    <w:rsid w:val="009E3829"/>
    <w:rsid w:val="009E472C"/>
    <w:rsid w:val="009F0065"/>
    <w:rsid w:val="009F102E"/>
    <w:rsid w:val="009F4503"/>
    <w:rsid w:val="00A12347"/>
    <w:rsid w:val="00A23BEC"/>
    <w:rsid w:val="00A252DF"/>
    <w:rsid w:val="00A27277"/>
    <w:rsid w:val="00A33921"/>
    <w:rsid w:val="00A33F6C"/>
    <w:rsid w:val="00A34EC2"/>
    <w:rsid w:val="00A5232C"/>
    <w:rsid w:val="00A5454F"/>
    <w:rsid w:val="00A60E95"/>
    <w:rsid w:val="00A74B8D"/>
    <w:rsid w:val="00A74E4A"/>
    <w:rsid w:val="00A753B8"/>
    <w:rsid w:val="00A82674"/>
    <w:rsid w:val="00A84C22"/>
    <w:rsid w:val="00A9394B"/>
    <w:rsid w:val="00A95D36"/>
    <w:rsid w:val="00A9601F"/>
    <w:rsid w:val="00AA29A6"/>
    <w:rsid w:val="00AA3CD8"/>
    <w:rsid w:val="00AA7AD6"/>
    <w:rsid w:val="00AB3689"/>
    <w:rsid w:val="00AB4F92"/>
    <w:rsid w:val="00AB54DF"/>
    <w:rsid w:val="00AB5564"/>
    <w:rsid w:val="00AC01A7"/>
    <w:rsid w:val="00AC44C8"/>
    <w:rsid w:val="00AD5E40"/>
    <w:rsid w:val="00AE50D5"/>
    <w:rsid w:val="00AE6E5C"/>
    <w:rsid w:val="00AE752E"/>
    <w:rsid w:val="00AF28C7"/>
    <w:rsid w:val="00AF40BE"/>
    <w:rsid w:val="00AF53BE"/>
    <w:rsid w:val="00AF63A4"/>
    <w:rsid w:val="00AF6C36"/>
    <w:rsid w:val="00B074F6"/>
    <w:rsid w:val="00B14A66"/>
    <w:rsid w:val="00B30162"/>
    <w:rsid w:val="00B33BEE"/>
    <w:rsid w:val="00B34870"/>
    <w:rsid w:val="00B5502F"/>
    <w:rsid w:val="00B57D03"/>
    <w:rsid w:val="00B712B9"/>
    <w:rsid w:val="00B74290"/>
    <w:rsid w:val="00B82FF2"/>
    <w:rsid w:val="00B9154A"/>
    <w:rsid w:val="00B95D23"/>
    <w:rsid w:val="00B97641"/>
    <w:rsid w:val="00BA0926"/>
    <w:rsid w:val="00BA4794"/>
    <w:rsid w:val="00BA6C7F"/>
    <w:rsid w:val="00BA7CDC"/>
    <w:rsid w:val="00BB05B1"/>
    <w:rsid w:val="00BC5ABC"/>
    <w:rsid w:val="00BD1AE0"/>
    <w:rsid w:val="00BD2B9C"/>
    <w:rsid w:val="00BD30AD"/>
    <w:rsid w:val="00BD70DE"/>
    <w:rsid w:val="00BE35CF"/>
    <w:rsid w:val="00BE4D31"/>
    <w:rsid w:val="00BE66DB"/>
    <w:rsid w:val="00BE7BB5"/>
    <w:rsid w:val="00BF434F"/>
    <w:rsid w:val="00BF735D"/>
    <w:rsid w:val="00C106F7"/>
    <w:rsid w:val="00C16A5F"/>
    <w:rsid w:val="00C17DB8"/>
    <w:rsid w:val="00C24F16"/>
    <w:rsid w:val="00C2630F"/>
    <w:rsid w:val="00C26BBA"/>
    <w:rsid w:val="00C333BE"/>
    <w:rsid w:val="00C40003"/>
    <w:rsid w:val="00C40089"/>
    <w:rsid w:val="00C40C54"/>
    <w:rsid w:val="00C40E14"/>
    <w:rsid w:val="00C5439B"/>
    <w:rsid w:val="00C61A29"/>
    <w:rsid w:val="00C70765"/>
    <w:rsid w:val="00C73423"/>
    <w:rsid w:val="00C73C9C"/>
    <w:rsid w:val="00C8755F"/>
    <w:rsid w:val="00C87CE4"/>
    <w:rsid w:val="00C90476"/>
    <w:rsid w:val="00C90631"/>
    <w:rsid w:val="00C94273"/>
    <w:rsid w:val="00C96CF6"/>
    <w:rsid w:val="00CB1935"/>
    <w:rsid w:val="00CB690F"/>
    <w:rsid w:val="00CB7038"/>
    <w:rsid w:val="00CC11D7"/>
    <w:rsid w:val="00CC18A4"/>
    <w:rsid w:val="00CC5735"/>
    <w:rsid w:val="00CC73DA"/>
    <w:rsid w:val="00CD09F1"/>
    <w:rsid w:val="00CE0BB3"/>
    <w:rsid w:val="00CE1AEE"/>
    <w:rsid w:val="00CF53E6"/>
    <w:rsid w:val="00D009B2"/>
    <w:rsid w:val="00D03645"/>
    <w:rsid w:val="00D052B2"/>
    <w:rsid w:val="00D24C8F"/>
    <w:rsid w:val="00D36948"/>
    <w:rsid w:val="00D43FAB"/>
    <w:rsid w:val="00D46245"/>
    <w:rsid w:val="00D51CFD"/>
    <w:rsid w:val="00D53D44"/>
    <w:rsid w:val="00D711EA"/>
    <w:rsid w:val="00D72A77"/>
    <w:rsid w:val="00D743A7"/>
    <w:rsid w:val="00D75192"/>
    <w:rsid w:val="00D76B59"/>
    <w:rsid w:val="00D9172C"/>
    <w:rsid w:val="00DA1700"/>
    <w:rsid w:val="00DB262B"/>
    <w:rsid w:val="00DB4FFE"/>
    <w:rsid w:val="00DC37BC"/>
    <w:rsid w:val="00DC5E42"/>
    <w:rsid w:val="00DE0271"/>
    <w:rsid w:val="00DF0CBB"/>
    <w:rsid w:val="00DF3670"/>
    <w:rsid w:val="00DF6AF8"/>
    <w:rsid w:val="00E01857"/>
    <w:rsid w:val="00E0392F"/>
    <w:rsid w:val="00E0508A"/>
    <w:rsid w:val="00E1467A"/>
    <w:rsid w:val="00E26C15"/>
    <w:rsid w:val="00E26D30"/>
    <w:rsid w:val="00E27178"/>
    <w:rsid w:val="00E304B4"/>
    <w:rsid w:val="00E348EF"/>
    <w:rsid w:val="00E43803"/>
    <w:rsid w:val="00E500B8"/>
    <w:rsid w:val="00E5152B"/>
    <w:rsid w:val="00E56535"/>
    <w:rsid w:val="00E5683C"/>
    <w:rsid w:val="00E5727D"/>
    <w:rsid w:val="00E62984"/>
    <w:rsid w:val="00E658C1"/>
    <w:rsid w:val="00E6642B"/>
    <w:rsid w:val="00E70CCB"/>
    <w:rsid w:val="00E7713E"/>
    <w:rsid w:val="00E847A5"/>
    <w:rsid w:val="00E84FEB"/>
    <w:rsid w:val="00E941FC"/>
    <w:rsid w:val="00E94256"/>
    <w:rsid w:val="00E95812"/>
    <w:rsid w:val="00E968E7"/>
    <w:rsid w:val="00EA44EB"/>
    <w:rsid w:val="00EA7302"/>
    <w:rsid w:val="00EB00D9"/>
    <w:rsid w:val="00EB0BB6"/>
    <w:rsid w:val="00EB374E"/>
    <w:rsid w:val="00EB67F7"/>
    <w:rsid w:val="00EB732E"/>
    <w:rsid w:val="00EC5786"/>
    <w:rsid w:val="00ED0F86"/>
    <w:rsid w:val="00ED4028"/>
    <w:rsid w:val="00EE71F4"/>
    <w:rsid w:val="00EF1B5D"/>
    <w:rsid w:val="00EF3E49"/>
    <w:rsid w:val="00EF41F1"/>
    <w:rsid w:val="00EF7F14"/>
    <w:rsid w:val="00F1602E"/>
    <w:rsid w:val="00F17A66"/>
    <w:rsid w:val="00F20833"/>
    <w:rsid w:val="00F364BB"/>
    <w:rsid w:val="00F52312"/>
    <w:rsid w:val="00F57B4D"/>
    <w:rsid w:val="00F76A8B"/>
    <w:rsid w:val="00F80913"/>
    <w:rsid w:val="00F85701"/>
    <w:rsid w:val="00F867FE"/>
    <w:rsid w:val="00F87BE3"/>
    <w:rsid w:val="00F92876"/>
    <w:rsid w:val="00F9377A"/>
    <w:rsid w:val="00F95586"/>
    <w:rsid w:val="00F9655D"/>
    <w:rsid w:val="00FA0240"/>
    <w:rsid w:val="00FA04E4"/>
    <w:rsid w:val="00FB3B01"/>
    <w:rsid w:val="00FB5DDE"/>
    <w:rsid w:val="00FC0442"/>
    <w:rsid w:val="00FC42D1"/>
    <w:rsid w:val="00FC4B3C"/>
    <w:rsid w:val="00FC518A"/>
    <w:rsid w:val="00FC6AE9"/>
    <w:rsid w:val="00FD79EB"/>
    <w:rsid w:val="00FE0E22"/>
    <w:rsid w:val="00FE631F"/>
    <w:rsid w:val="00FE6557"/>
    <w:rsid w:val="00FF41E9"/>
    <w:rsid w:val="1AA22E9E"/>
    <w:rsid w:val="39D3C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410B9"/>
  <w15:docId w15:val="{9C400F29-EAA3-45D1-8B8E-C75341FF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qFormat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qFormat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541D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541D"/>
    <w:rPr>
      <w:rFonts w:ascii="Consolas" w:hAnsi="Consolas"/>
      <w:lang w:val="en-GB" w:eastAsia="hu-HU"/>
    </w:rPr>
  </w:style>
  <w:style w:type="character" w:styleId="MenoPendente">
    <w:name w:val="Unresolved Mention"/>
    <w:basedOn w:val="Fontepargpadro"/>
    <w:uiPriority w:val="99"/>
    <w:semiHidden/>
    <w:unhideWhenUsed/>
    <w:rsid w:val="00804B6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67D9"/>
    <w:rPr>
      <w:rFonts w:ascii="Arial" w:hAnsi="Ari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0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590/1807-1929/agriambi.v29n5e281710" TargetMode="External"/><Relationship Id="rId18" Type="http://schemas.openxmlformats.org/officeDocument/2006/relationships/hyperlink" Target="https://doi.org/10.2134/agronj1942.00021962003400010004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evistas.uri.br/index.php/vivencias/article/view/1133" TargetMode="External"/><Relationship Id="rId17" Type="http://schemas.openxmlformats.org/officeDocument/2006/relationships/hyperlink" Target="https://doi.org/10.4025/actasciagron.v47i1.738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wl.tupa.unesp.br/recodaf/index.php/recodaf/article/view/17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lice.cnptia.embrapa.br/alice/bitstream/doc/1145501/1/CNPC-2022-Art18.pdf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js.ufgd.edu.br/rbclima/article/view/16163/915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1865</Words>
  <Characters>10076</Characters>
  <Application>Microsoft Office Word</Application>
  <DocSecurity>0</DocSecurity>
  <Lines>83</Lines>
  <Paragraphs>23</Paragraphs>
  <ScaleCrop>false</ScaleCrop>
  <Company>SZIE FFT</Company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Carla Nayara</cp:lastModifiedBy>
  <cp:revision>6</cp:revision>
  <cp:lastPrinted>2006-01-16T12:53:00Z</cp:lastPrinted>
  <dcterms:created xsi:type="dcterms:W3CDTF">2025-08-26T22:38:00Z</dcterms:created>
  <dcterms:modified xsi:type="dcterms:W3CDTF">2025-08-28T09:13:00Z</dcterms:modified>
</cp:coreProperties>
</file>