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6D49" w14:textId="7B47435D" w:rsidR="00666873" w:rsidRPr="00EB0BB6" w:rsidRDefault="005508D0" w:rsidP="002D1808">
      <w:pPr>
        <w:pStyle w:val="Ttulo"/>
      </w:pPr>
      <w:r>
        <w:t>SEGREGAÇÃO</w:t>
      </w:r>
      <w:r w:rsidR="00E13277">
        <w:t xml:space="preserve"> DE CARACTERES MORFOLÓGICOS EM GERAÇÃO </w:t>
      </w:r>
      <w:r w:rsidR="00ED6A85">
        <w:t>F</w:t>
      </w:r>
      <w:r w:rsidR="00ED6A85" w:rsidRPr="00ED6A85">
        <w:rPr>
          <w:vertAlign w:val="subscript"/>
        </w:rPr>
        <w:t>2</w:t>
      </w:r>
      <w:r w:rsidR="00E13277">
        <w:rPr>
          <w:vertAlign w:val="subscript"/>
        </w:rPr>
        <w:t xml:space="preserve"> </w:t>
      </w:r>
      <w:r w:rsidR="00E13277">
        <w:t>DE QUIABEIRO</w:t>
      </w:r>
      <w:r w:rsidR="007D7068">
        <w:t xml:space="preserve"> </w:t>
      </w:r>
      <w:r w:rsidR="007D7068" w:rsidRPr="007D7068">
        <w:rPr>
          <w:lang w:val="en-GB"/>
        </w:rPr>
        <w:t>(</w:t>
      </w:r>
      <w:r w:rsidR="007D7068" w:rsidRPr="006B1933">
        <w:rPr>
          <w:i/>
          <w:iCs/>
          <w:lang w:val="en-GB"/>
        </w:rPr>
        <w:t>Abelmoschus esculentus</w:t>
      </w:r>
      <w:r w:rsidR="007D7068" w:rsidRPr="007D7068">
        <w:rPr>
          <w:lang w:val="en-GB"/>
        </w:rPr>
        <w:t>)</w:t>
      </w:r>
    </w:p>
    <w:p w14:paraId="4A10177E" w14:textId="4548DD10" w:rsidR="00946990" w:rsidRPr="00666873" w:rsidRDefault="0044219B" w:rsidP="001E79E0">
      <w:pPr>
        <w:jc w:val="right"/>
        <w:rPr>
          <w:bCs/>
          <w:lang w:val="pt-BR"/>
        </w:rPr>
      </w:pPr>
      <w:r>
        <w:rPr>
          <w:bCs/>
          <w:lang w:val="pt-BR"/>
        </w:rPr>
        <w:t>Rayane da Silva Santos</w:t>
      </w:r>
      <w:r w:rsidR="001E79E0" w:rsidRPr="00666873">
        <w:rPr>
          <w:rStyle w:val="Refdenotaderodap"/>
          <w:bCs/>
          <w:lang w:val="pt-BR"/>
        </w:rPr>
        <w:footnoteReference w:id="1"/>
      </w:r>
    </w:p>
    <w:p w14:paraId="02D50827" w14:textId="19D6B9C8" w:rsidR="001E79E0" w:rsidRPr="00666873" w:rsidRDefault="0044219B" w:rsidP="001E79E0">
      <w:pPr>
        <w:jc w:val="right"/>
        <w:rPr>
          <w:bCs/>
          <w:lang w:val="pt-BR"/>
        </w:rPr>
      </w:pPr>
      <w:proofErr w:type="spellStart"/>
      <w:r>
        <w:rPr>
          <w:bCs/>
          <w:lang w:val="pt-BR"/>
        </w:rPr>
        <w:t>Kethily</w:t>
      </w:r>
      <w:proofErr w:type="spellEnd"/>
      <w:r>
        <w:rPr>
          <w:bCs/>
          <w:lang w:val="pt-BR"/>
        </w:rPr>
        <w:t xml:space="preserve"> </w:t>
      </w:r>
      <w:proofErr w:type="spellStart"/>
      <w:r>
        <w:rPr>
          <w:bCs/>
          <w:lang w:val="pt-BR"/>
        </w:rPr>
        <w:t>Kauane</w:t>
      </w:r>
      <w:proofErr w:type="spellEnd"/>
      <w:r>
        <w:rPr>
          <w:bCs/>
          <w:lang w:val="pt-BR"/>
        </w:rPr>
        <w:t xml:space="preserve"> Vieira Maciel</w:t>
      </w:r>
      <w:r w:rsidR="001E79E0" w:rsidRPr="00666873">
        <w:rPr>
          <w:rStyle w:val="Refdenotaderodap"/>
          <w:bCs/>
          <w:lang w:val="pt-BR"/>
        </w:rPr>
        <w:footnoteReference w:id="2"/>
      </w:r>
    </w:p>
    <w:p w14:paraId="6BFB6E24" w14:textId="7CD61241" w:rsidR="001E79E0" w:rsidRPr="00666873" w:rsidRDefault="00B6642C" w:rsidP="001E79E0">
      <w:pPr>
        <w:jc w:val="right"/>
        <w:rPr>
          <w:bCs/>
          <w:lang w:val="pt-BR"/>
        </w:rPr>
      </w:pPr>
      <w:r>
        <w:rPr>
          <w:bCs/>
          <w:lang w:val="pt-BR"/>
        </w:rPr>
        <w:t>L</w:t>
      </w:r>
      <w:r w:rsidR="000D570B">
        <w:rPr>
          <w:bCs/>
          <w:lang w:val="pt-BR"/>
        </w:rPr>
        <w:t>ui</w:t>
      </w:r>
      <w:r w:rsidR="00510A3E">
        <w:rPr>
          <w:bCs/>
          <w:lang w:val="pt-BR"/>
        </w:rPr>
        <w:t>z</w:t>
      </w:r>
      <w:r w:rsidR="000D570B">
        <w:rPr>
          <w:bCs/>
          <w:lang w:val="pt-BR"/>
        </w:rPr>
        <w:t xml:space="preserve"> Filipe Barbosa Varjão</w:t>
      </w:r>
      <w:r w:rsidR="001E79E0" w:rsidRPr="00666873">
        <w:rPr>
          <w:rStyle w:val="Refdenotaderodap"/>
          <w:bCs/>
          <w:lang w:val="pt-BR"/>
        </w:rPr>
        <w:footnoteReference w:id="3"/>
      </w:r>
    </w:p>
    <w:p w14:paraId="27BD4ED8" w14:textId="400547BF" w:rsidR="001E79E0" w:rsidRPr="00666873" w:rsidRDefault="00B6642C" w:rsidP="001E79E0">
      <w:pPr>
        <w:jc w:val="right"/>
        <w:rPr>
          <w:bCs/>
          <w:lang w:val="pt-BR"/>
        </w:rPr>
      </w:pPr>
      <w:r>
        <w:rPr>
          <w:bCs/>
          <w:lang w:val="pt-BR"/>
        </w:rPr>
        <w:t>E</w:t>
      </w:r>
      <w:r w:rsidR="000D570B">
        <w:rPr>
          <w:bCs/>
          <w:lang w:val="pt-BR"/>
        </w:rPr>
        <w:t>ster da Silva Costa</w:t>
      </w:r>
      <w:r w:rsidR="001E79E0" w:rsidRPr="00666873">
        <w:rPr>
          <w:rStyle w:val="Refdenotaderodap"/>
          <w:bCs/>
          <w:lang w:val="pt-BR"/>
        </w:rPr>
        <w:footnoteReference w:id="4"/>
      </w:r>
    </w:p>
    <w:p w14:paraId="62C94B82" w14:textId="77777777" w:rsidR="001E79E0" w:rsidRPr="00666873" w:rsidRDefault="001E79E0" w:rsidP="00BE4D31">
      <w:pPr>
        <w:spacing w:before="120" w:after="120"/>
        <w:rPr>
          <w:b/>
          <w:lang w:val="pt-BR"/>
        </w:rPr>
        <w:sectPr w:rsidR="001E79E0" w:rsidRPr="00666873" w:rsidSect="00666873">
          <w:headerReference w:type="default" r:id="rId8"/>
          <w:footerReference w:type="default" r:id="rId9"/>
          <w:type w:val="continuous"/>
          <w:pgSz w:w="11906" w:h="16838"/>
          <w:pgMar w:top="1701" w:right="1418" w:bottom="1418" w:left="1418" w:header="567" w:footer="709" w:gutter="0"/>
          <w:cols w:space="720"/>
          <w:docGrid w:linePitch="272"/>
        </w:sectPr>
      </w:pPr>
    </w:p>
    <w:p w14:paraId="350D05DA" w14:textId="01825E09" w:rsidR="000D570B" w:rsidRPr="00666873" w:rsidRDefault="00680B39" w:rsidP="000D570B">
      <w:pPr>
        <w:jc w:val="right"/>
        <w:rPr>
          <w:bCs/>
          <w:lang w:val="pt-BR"/>
        </w:rPr>
      </w:pPr>
      <w:proofErr w:type="spellStart"/>
      <w:r>
        <w:rPr>
          <w:bCs/>
          <w:lang w:val="pt-BR"/>
        </w:rPr>
        <w:t>C</w:t>
      </w:r>
      <w:r w:rsidR="000D570B">
        <w:rPr>
          <w:bCs/>
          <w:lang w:val="pt-BR"/>
        </w:rPr>
        <w:t>athylen</w:t>
      </w:r>
      <w:proofErr w:type="spellEnd"/>
      <w:r w:rsidR="000D570B">
        <w:rPr>
          <w:bCs/>
          <w:lang w:val="pt-BR"/>
        </w:rPr>
        <w:t xml:space="preserve"> Almeida Félix Galindo</w:t>
      </w:r>
      <w:r w:rsidR="00F52312" w:rsidRPr="00666873">
        <w:rPr>
          <w:rStyle w:val="Refdenotaderodap"/>
          <w:bCs/>
          <w:lang w:val="pt-BR"/>
        </w:rPr>
        <w:footnoteReference w:id="5"/>
      </w:r>
    </w:p>
    <w:p w14:paraId="3EA2BC84" w14:textId="6D715050" w:rsidR="000D570B" w:rsidRPr="00666873" w:rsidRDefault="000D570B" w:rsidP="000D570B">
      <w:pPr>
        <w:jc w:val="right"/>
        <w:rPr>
          <w:bCs/>
          <w:lang w:val="pt-BR"/>
        </w:rPr>
      </w:pPr>
      <w:r>
        <w:rPr>
          <w:bCs/>
          <w:lang w:val="pt-BR"/>
        </w:rPr>
        <w:t>Bruno José Leite Fernandes</w:t>
      </w:r>
      <w:r w:rsidRPr="00666873">
        <w:rPr>
          <w:rStyle w:val="Refdenotaderodap"/>
          <w:bCs/>
          <w:lang w:val="pt-BR"/>
        </w:rPr>
        <w:footnoteReference w:id="6"/>
      </w:r>
    </w:p>
    <w:p w14:paraId="689D069D" w14:textId="1E4E586B" w:rsidR="000D570B" w:rsidRPr="00666873" w:rsidRDefault="000D570B" w:rsidP="000D570B">
      <w:pPr>
        <w:jc w:val="right"/>
        <w:rPr>
          <w:bCs/>
          <w:lang w:val="pt-BR"/>
        </w:rPr>
      </w:pPr>
      <w:r>
        <w:rPr>
          <w:lang w:val="pt-BR"/>
        </w:rPr>
        <w:t>Yasmin Vitoria da Silva Rocha</w:t>
      </w:r>
      <w:r w:rsidRPr="00666873">
        <w:rPr>
          <w:rStyle w:val="Refdenotaderodap"/>
          <w:bCs/>
          <w:lang w:val="pt-BR"/>
        </w:rPr>
        <w:footnoteReference w:id="7"/>
      </w:r>
    </w:p>
    <w:p w14:paraId="77169682" w14:textId="2CF3C15D" w:rsidR="001E79E0" w:rsidRPr="00D67903" w:rsidRDefault="000D570B" w:rsidP="00D67903">
      <w:pPr>
        <w:jc w:val="right"/>
        <w:rPr>
          <w:bCs/>
          <w:lang w:val="pt-BR"/>
        </w:rPr>
      </w:pPr>
      <w:r>
        <w:rPr>
          <w:bCs/>
          <w:lang w:val="pt-BR"/>
        </w:rPr>
        <w:t>Kleyton Danilo da Silva Costa</w:t>
      </w:r>
      <w:r w:rsidRPr="00666873">
        <w:rPr>
          <w:rStyle w:val="Refdenotaderodap"/>
          <w:bCs/>
          <w:lang w:val="pt-BR"/>
        </w:rPr>
        <w:footnoteReference w:id="8"/>
      </w:r>
    </w:p>
    <w:p w14:paraId="62C94B83" w14:textId="7DAD294E" w:rsidR="00143910" w:rsidRDefault="00F76A8B" w:rsidP="00D51CFD">
      <w:pPr>
        <w:pStyle w:val="Ttulo1"/>
      </w:pPr>
      <w:r w:rsidRPr="00D51CFD">
        <w:t>INTRODUÇÃO</w:t>
      </w:r>
    </w:p>
    <w:p w14:paraId="4542CF30" w14:textId="0840C960" w:rsidR="00A2137A" w:rsidRPr="00A2137A" w:rsidRDefault="00A2137A" w:rsidP="00A2137A">
      <w:pPr>
        <w:ind w:firstLine="431"/>
        <w:rPr>
          <w:rFonts w:cs="Arial"/>
          <w:sz w:val="24"/>
          <w:szCs w:val="24"/>
          <w:lang w:val="pt-BR" w:eastAsia="pt-BR"/>
        </w:rPr>
      </w:pPr>
      <w:r w:rsidRPr="00A2137A">
        <w:rPr>
          <w:rFonts w:cs="Arial"/>
          <w:sz w:val="24"/>
          <w:szCs w:val="24"/>
          <w:lang w:val="pt-BR" w:eastAsia="pt-BR"/>
        </w:rPr>
        <w:t xml:space="preserve">A cultura do quiabeiro é uma das principais espécies hortícolas cultivadas no Brasil. A produção nacional anual é de aproximadamente 111.967 toneladas, sendo que a região Nordeste é responsável por 28,74% desse total. </w:t>
      </w:r>
    </w:p>
    <w:p w14:paraId="2F133E5A" w14:textId="03CB32A3" w:rsidR="00A2137A" w:rsidRPr="00A2137A" w:rsidRDefault="00A2137A" w:rsidP="009C2F65">
      <w:pPr>
        <w:ind w:firstLine="431"/>
        <w:rPr>
          <w:rFonts w:cs="Arial"/>
          <w:sz w:val="24"/>
          <w:szCs w:val="24"/>
          <w:lang w:val="pt-BR" w:eastAsia="pt-BR"/>
        </w:rPr>
      </w:pPr>
      <w:r w:rsidRPr="00A2137A">
        <w:rPr>
          <w:rFonts w:cs="Arial"/>
          <w:sz w:val="24"/>
          <w:szCs w:val="24"/>
          <w:lang w:val="pt-BR" w:eastAsia="pt-BR"/>
        </w:rPr>
        <w:t xml:space="preserve">O estado de Sergipe é o terceiro maior produtor dessa hortaliça, com destaque para o município de Canindé de São Francisco, o maior produtor estadual. </w:t>
      </w:r>
      <w:r w:rsidR="00C41A04">
        <w:rPr>
          <w:rFonts w:cs="Arial"/>
          <w:sz w:val="24"/>
          <w:szCs w:val="24"/>
          <w:lang w:val="pt-BR" w:eastAsia="pt-BR"/>
        </w:rPr>
        <w:t>O</w:t>
      </w:r>
      <w:r w:rsidRPr="00A2137A">
        <w:rPr>
          <w:rFonts w:cs="Arial"/>
          <w:sz w:val="24"/>
          <w:szCs w:val="24"/>
          <w:lang w:val="pt-BR" w:eastAsia="pt-BR"/>
        </w:rPr>
        <w:t xml:space="preserve"> quiabeiro é cultivado por </w:t>
      </w:r>
      <w:proofErr w:type="gramStart"/>
      <w:r w:rsidRPr="00A2137A">
        <w:rPr>
          <w:rFonts w:cs="Arial"/>
          <w:sz w:val="24"/>
          <w:szCs w:val="24"/>
          <w:lang w:val="pt-BR" w:eastAsia="pt-BR"/>
        </w:rPr>
        <w:t>um grande número de pequenos produtores</w:t>
      </w:r>
      <w:proofErr w:type="gramEnd"/>
      <w:r w:rsidRPr="00A2137A">
        <w:rPr>
          <w:rFonts w:cs="Arial"/>
          <w:sz w:val="24"/>
          <w:szCs w:val="24"/>
          <w:lang w:val="pt-BR" w:eastAsia="pt-BR"/>
        </w:rPr>
        <w:t>, constituindo-se, em muitos casos, na principal fonte de renda familiar. Essa cultura apresenta características agronômicas vantajosas, como ciclo curto, baixo custo de implantação e condução (</w:t>
      </w:r>
      <w:proofErr w:type="spellStart"/>
      <w:r w:rsidRPr="00A2137A">
        <w:rPr>
          <w:rFonts w:cs="Arial"/>
          <w:sz w:val="24"/>
          <w:szCs w:val="24"/>
          <w:lang w:val="pt-BR" w:eastAsia="pt-BR"/>
        </w:rPr>
        <w:t>Mattedi</w:t>
      </w:r>
      <w:proofErr w:type="spellEnd"/>
      <w:r w:rsidRPr="00A2137A">
        <w:rPr>
          <w:rFonts w:cs="Arial"/>
          <w:sz w:val="24"/>
          <w:szCs w:val="24"/>
          <w:lang w:val="pt-BR" w:eastAsia="pt-BR"/>
        </w:rPr>
        <w:t>, 2014).</w:t>
      </w:r>
    </w:p>
    <w:p w14:paraId="104BDB57" w14:textId="53FF5FFB" w:rsidR="00A2137A" w:rsidRPr="00A2137A" w:rsidRDefault="00A2137A" w:rsidP="00140F50">
      <w:pPr>
        <w:ind w:firstLine="431"/>
        <w:rPr>
          <w:rFonts w:cs="Arial"/>
          <w:sz w:val="24"/>
          <w:szCs w:val="24"/>
          <w:lang w:val="pt-BR" w:eastAsia="pt-BR"/>
        </w:rPr>
      </w:pPr>
      <w:r w:rsidRPr="00A2137A">
        <w:rPr>
          <w:rFonts w:cs="Arial"/>
          <w:sz w:val="24"/>
          <w:szCs w:val="24"/>
          <w:lang w:val="pt-BR" w:eastAsia="pt-BR"/>
        </w:rPr>
        <w:t xml:space="preserve">Apesar de seu potencial produtivo, ainda não existe uma cultivar desenvolvida especificamente para as condições do sertão sergipano e alagoano. A literatura científica sobre o quiabeiro é escassa, especialmente no que se refere ao melhoramento genético da espécie. Nesse contexto, uma das primeiras etapas de um programa de melhoramento genético é a caracterização morfológica, que faz parte da fase de </w:t>
      </w:r>
      <w:proofErr w:type="spellStart"/>
      <w:r w:rsidRPr="00A2137A">
        <w:rPr>
          <w:rFonts w:cs="Arial"/>
          <w:sz w:val="24"/>
          <w:szCs w:val="24"/>
          <w:lang w:val="pt-BR" w:eastAsia="pt-BR"/>
        </w:rPr>
        <w:t>pré</w:t>
      </w:r>
      <w:proofErr w:type="spellEnd"/>
      <w:r w:rsidRPr="00A2137A">
        <w:rPr>
          <w:rFonts w:cs="Arial"/>
          <w:sz w:val="24"/>
          <w:szCs w:val="24"/>
          <w:lang w:val="pt-BR" w:eastAsia="pt-BR"/>
        </w:rPr>
        <w:t>-melhoramento. Essa etapa busca estudar a segregação de caracteres que, conforme Lima (2025), podem ser qualitativos ou quantitativos. A caracterização é fundamental para embasar a tomada de decisões em programas de melhoramento.</w:t>
      </w:r>
    </w:p>
    <w:p w14:paraId="27763E3D" w14:textId="210DF881" w:rsidR="002541AA" w:rsidRDefault="00A2137A" w:rsidP="005F5485">
      <w:pPr>
        <w:ind w:firstLine="431"/>
        <w:rPr>
          <w:rFonts w:cs="Arial"/>
          <w:sz w:val="24"/>
          <w:szCs w:val="24"/>
          <w:lang w:val="pt-BR" w:eastAsia="pt-BR"/>
        </w:rPr>
      </w:pPr>
      <w:r w:rsidRPr="00A2137A">
        <w:rPr>
          <w:rFonts w:cs="Arial"/>
          <w:sz w:val="24"/>
          <w:szCs w:val="24"/>
          <w:lang w:val="pt-BR" w:eastAsia="pt-BR"/>
        </w:rPr>
        <w:t>Diante do exposto, este trabalho teve como objetivo realizar a etapa inicial de um programa de melhoramento genético do quiabeiro, por meio da avaliação da segregação de caracteres morfológicos em uma geração F</w:t>
      </w:r>
      <w:r w:rsidRPr="00A2137A">
        <w:rPr>
          <w:rFonts w:cs="Arial"/>
          <w:sz w:val="24"/>
          <w:szCs w:val="24"/>
          <w:vertAlign w:val="subscript"/>
          <w:lang w:val="pt-BR" w:eastAsia="pt-BR"/>
        </w:rPr>
        <w:t>2</w:t>
      </w:r>
      <w:r w:rsidRPr="00A2137A">
        <w:rPr>
          <w:rFonts w:cs="Arial"/>
          <w:sz w:val="24"/>
          <w:szCs w:val="24"/>
          <w:lang w:val="pt-BR" w:eastAsia="pt-BR"/>
        </w:rPr>
        <w:t>.</w:t>
      </w:r>
    </w:p>
    <w:p w14:paraId="0646B564" w14:textId="77777777" w:rsidR="005F5485" w:rsidRPr="005F5485" w:rsidRDefault="005F5485" w:rsidP="005F5485">
      <w:pPr>
        <w:ind w:firstLine="431"/>
        <w:rPr>
          <w:rFonts w:cs="Arial"/>
          <w:sz w:val="24"/>
          <w:szCs w:val="24"/>
          <w:lang w:val="pt-BR" w:eastAsia="pt-BR"/>
        </w:rPr>
      </w:pPr>
    </w:p>
    <w:p w14:paraId="2976F601" w14:textId="2DED599B" w:rsidR="00EB0BB6" w:rsidRDefault="00FE0E22" w:rsidP="00EB0BB6">
      <w:pPr>
        <w:pStyle w:val="Ttulo1"/>
      </w:pPr>
      <w:r w:rsidRPr="00666873">
        <w:t>METODOLOGIA</w:t>
      </w:r>
      <w:r w:rsidR="00A2137A">
        <w:t xml:space="preserve"> </w:t>
      </w:r>
    </w:p>
    <w:p w14:paraId="0E8685EA" w14:textId="18DDBA3A" w:rsidR="00FF0BC3" w:rsidRPr="00FF0BC3" w:rsidRDefault="00FF0BC3" w:rsidP="00FF0BC3">
      <w:pPr>
        <w:pStyle w:val="texto"/>
        <w:spacing w:before="0" w:after="0"/>
        <w:rPr>
          <w:szCs w:val="24"/>
        </w:rPr>
      </w:pPr>
      <w:r w:rsidRPr="00FF0BC3">
        <w:rPr>
          <w:szCs w:val="24"/>
        </w:rPr>
        <w:t>O experimento foi conduzido na área experimental do Centro Xingó de Convivência com o Semiárido, no período de 8 de abril a 1º de julho de 2024. Os genitores utilizados foram selecionados com base em suas características genéticas e fenotípicas, considerando também evidências de estudos anteriores</w:t>
      </w:r>
      <w:r w:rsidR="0049620D">
        <w:rPr>
          <w:szCs w:val="24"/>
        </w:rPr>
        <w:t xml:space="preserve">. </w:t>
      </w:r>
      <w:r w:rsidRPr="00FF0BC3">
        <w:rPr>
          <w:szCs w:val="24"/>
        </w:rPr>
        <w:t xml:space="preserve">Para obtenção </w:t>
      </w:r>
      <w:r w:rsidRPr="00FF0BC3">
        <w:rPr>
          <w:szCs w:val="24"/>
        </w:rPr>
        <w:lastRenderedPageBreak/>
        <w:t>da geração F</w:t>
      </w:r>
      <w:r w:rsidRPr="00FF0BC3">
        <w:rPr>
          <w:szCs w:val="24"/>
          <w:vertAlign w:val="subscript"/>
        </w:rPr>
        <w:t>1</w:t>
      </w:r>
      <w:r w:rsidRPr="00FF0BC3">
        <w:rPr>
          <w:szCs w:val="24"/>
        </w:rPr>
        <w:t xml:space="preserve">, foram utilizados os dois genitores contrastantes, </w:t>
      </w:r>
      <w:r w:rsidR="0081219A" w:rsidRPr="00FF0BC3">
        <w:rPr>
          <w:szCs w:val="24"/>
        </w:rPr>
        <w:t>foram</w:t>
      </w:r>
      <w:r w:rsidRPr="00FF0BC3">
        <w:rPr>
          <w:szCs w:val="24"/>
        </w:rPr>
        <w:t xml:space="preserve"> transplantadas 60 plantas, que originaram a geração F</w:t>
      </w:r>
      <w:r w:rsidRPr="00FF0BC3">
        <w:rPr>
          <w:szCs w:val="24"/>
          <w:vertAlign w:val="subscript"/>
        </w:rPr>
        <w:t>2</w:t>
      </w:r>
      <w:r w:rsidRPr="00FF0BC3">
        <w:rPr>
          <w:szCs w:val="24"/>
        </w:rPr>
        <w:t xml:space="preserve"> por meio da autofecundação natural. Foram avaliadas, ao final, 360 plantas da geração F</w:t>
      </w:r>
      <w:r w:rsidRPr="00FF0BC3">
        <w:rPr>
          <w:szCs w:val="24"/>
          <w:vertAlign w:val="subscript"/>
        </w:rPr>
        <w:t>2</w:t>
      </w:r>
      <w:r w:rsidRPr="00FF0BC3">
        <w:rPr>
          <w:szCs w:val="24"/>
        </w:rPr>
        <w:t>.</w:t>
      </w:r>
      <w:r w:rsidR="0071216A">
        <w:rPr>
          <w:szCs w:val="24"/>
        </w:rPr>
        <w:t xml:space="preserve"> </w:t>
      </w:r>
      <w:r w:rsidRPr="00FF0BC3">
        <w:rPr>
          <w:szCs w:val="24"/>
        </w:rPr>
        <w:t xml:space="preserve">Os dois genitores utilizados apresentam características morfológicas contrastantes. A cultivar Santa Cruz-47 apresenta ramificação muito fraca, período de colheita médio, ausência de pubescência no caule, incisão pouco profunda nos lóbulos foliares, ausência de antocianina nas nervuras e frutos de coloração verde-clara. Por sua vez, o genitor </w:t>
      </w:r>
      <w:proofErr w:type="spellStart"/>
      <w:r w:rsidRPr="00FF0BC3">
        <w:rPr>
          <w:szCs w:val="24"/>
        </w:rPr>
        <w:t>Apuim</w:t>
      </w:r>
      <w:proofErr w:type="spellEnd"/>
      <w:r w:rsidRPr="00FF0BC3">
        <w:rPr>
          <w:szCs w:val="24"/>
        </w:rPr>
        <w:t xml:space="preserve"> apresenta ramificação forte, período de colheita curto, pubescência do caule de nível notável a alto, incisão profunda dos lóbulos das folhas, presença de antocianina nas nervuras e frutos de coloração verde (Lima</w:t>
      </w:r>
      <w:r w:rsidR="0049620D">
        <w:rPr>
          <w:szCs w:val="24"/>
        </w:rPr>
        <w:t xml:space="preserve"> et al</w:t>
      </w:r>
      <w:r w:rsidRPr="00FF0BC3">
        <w:rPr>
          <w:szCs w:val="24"/>
        </w:rPr>
        <w:t>, 202</w:t>
      </w:r>
      <w:r w:rsidR="005C0968">
        <w:rPr>
          <w:szCs w:val="24"/>
        </w:rPr>
        <w:t>5</w:t>
      </w:r>
      <w:r w:rsidRPr="00FF0BC3">
        <w:rPr>
          <w:szCs w:val="24"/>
        </w:rPr>
        <w:t>).</w:t>
      </w:r>
    </w:p>
    <w:p w14:paraId="079FEDDB" w14:textId="52800657" w:rsidR="00FF0BC3" w:rsidRPr="00FF0BC3" w:rsidRDefault="00FF0BC3" w:rsidP="00FF0BC3">
      <w:pPr>
        <w:pStyle w:val="texto"/>
        <w:spacing w:before="0" w:after="0"/>
        <w:rPr>
          <w:szCs w:val="24"/>
        </w:rPr>
      </w:pPr>
      <w:r w:rsidRPr="00FF0BC3">
        <w:rPr>
          <w:szCs w:val="24"/>
        </w:rPr>
        <w:t xml:space="preserve">Na adubação de fundação, foram aplicados 60 kg </w:t>
      </w:r>
      <w:proofErr w:type="spellStart"/>
      <w:proofErr w:type="gramStart"/>
      <w:r w:rsidRPr="00FF0BC3">
        <w:rPr>
          <w:szCs w:val="24"/>
        </w:rPr>
        <w:t>ha</w:t>
      </w:r>
      <w:proofErr w:type="spellEnd"/>
      <w:proofErr w:type="gramEnd"/>
      <w:r w:rsidRPr="00FF0BC3">
        <w:rPr>
          <w:rFonts w:ascii="Cambria Math" w:hAnsi="Cambria Math" w:cs="Cambria Math"/>
          <w:szCs w:val="24"/>
        </w:rPr>
        <w:t>⁻</w:t>
      </w:r>
      <w:r w:rsidRPr="00FF0BC3">
        <w:rPr>
          <w:szCs w:val="24"/>
        </w:rPr>
        <w:t xml:space="preserve">¹ de N, 200 kg </w:t>
      </w:r>
      <w:proofErr w:type="spellStart"/>
      <w:proofErr w:type="gramStart"/>
      <w:r w:rsidRPr="00FF0BC3">
        <w:rPr>
          <w:szCs w:val="24"/>
        </w:rPr>
        <w:t>ha</w:t>
      </w:r>
      <w:proofErr w:type="spellEnd"/>
      <w:proofErr w:type="gramEnd"/>
      <w:r w:rsidRPr="00FF0BC3">
        <w:rPr>
          <w:rFonts w:ascii="Cambria Math" w:hAnsi="Cambria Math" w:cs="Cambria Math"/>
          <w:szCs w:val="24"/>
        </w:rPr>
        <w:t>⁻</w:t>
      </w:r>
      <w:r w:rsidRPr="00FF0BC3">
        <w:rPr>
          <w:szCs w:val="24"/>
        </w:rPr>
        <w:t>¹ de P</w:t>
      </w:r>
      <w:r w:rsidRPr="00FF0BC3">
        <w:rPr>
          <w:rFonts w:ascii="Cambria Math" w:hAnsi="Cambria Math" w:cs="Cambria Math"/>
          <w:szCs w:val="24"/>
        </w:rPr>
        <w:t>₂</w:t>
      </w:r>
      <w:r w:rsidRPr="00FF0BC3">
        <w:rPr>
          <w:szCs w:val="24"/>
        </w:rPr>
        <w:t>O</w:t>
      </w:r>
      <w:r w:rsidRPr="00FF0BC3">
        <w:rPr>
          <w:rFonts w:ascii="Cambria Math" w:hAnsi="Cambria Math" w:cs="Cambria Math"/>
          <w:szCs w:val="24"/>
        </w:rPr>
        <w:t>₅</w:t>
      </w:r>
      <w:r w:rsidRPr="00FF0BC3">
        <w:rPr>
          <w:szCs w:val="24"/>
        </w:rPr>
        <w:t xml:space="preserve"> e 120 kg </w:t>
      </w:r>
      <w:proofErr w:type="spellStart"/>
      <w:proofErr w:type="gramStart"/>
      <w:r w:rsidRPr="00FF0BC3">
        <w:rPr>
          <w:szCs w:val="24"/>
        </w:rPr>
        <w:t>ha</w:t>
      </w:r>
      <w:proofErr w:type="spellEnd"/>
      <w:proofErr w:type="gramEnd"/>
      <w:r w:rsidRPr="00FF0BC3">
        <w:rPr>
          <w:rFonts w:ascii="Cambria Math" w:hAnsi="Cambria Math" w:cs="Cambria Math"/>
          <w:szCs w:val="24"/>
        </w:rPr>
        <w:t>⁻</w:t>
      </w:r>
      <w:r w:rsidRPr="00FF0BC3">
        <w:rPr>
          <w:szCs w:val="24"/>
        </w:rPr>
        <w:t>¹ de K</w:t>
      </w:r>
      <w:r w:rsidRPr="00FF0BC3">
        <w:rPr>
          <w:rFonts w:ascii="Cambria Math" w:hAnsi="Cambria Math" w:cs="Cambria Math"/>
          <w:szCs w:val="24"/>
        </w:rPr>
        <w:t>₂</w:t>
      </w:r>
      <w:r w:rsidRPr="00FF0BC3">
        <w:rPr>
          <w:szCs w:val="24"/>
        </w:rPr>
        <w:t xml:space="preserve">O, utilizando como fontes o sulfato de amônio, superfosfato simples e cloreto de potássio, respectivamente. </w:t>
      </w:r>
      <w:proofErr w:type="gramStart"/>
      <w:r w:rsidRPr="00FF0BC3">
        <w:rPr>
          <w:szCs w:val="24"/>
        </w:rPr>
        <w:t>A</w:t>
      </w:r>
      <w:r w:rsidR="00DF366F">
        <w:rPr>
          <w:szCs w:val="24"/>
        </w:rPr>
        <w:t>s</w:t>
      </w:r>
      <w:r w:rsidRPr="00FF0BC3">
        <w:rPr>
          <w:szCs w:val="24"/>
        </w:rPr>
        <w:t xml:space="preserve"> adubaç</w:t>
      </w:r>
      <w:r w:rsidR="00DF366F">
        <w:rPr>
          <w:szCs w:val="24"/>
        </w:rPr>
        <w:t>ões</w:t>
      </w:r>
      <w:r w:rsidRPr="00FF0BC3">
        <w:rPr>
          <w:szCs w:val="24"/>
        </w:rPr>
        <w:t xml:space="preserve"> de cobertura </w:t>
      </w:r>
      <w:proofErr w:type="spellStart"/>
      <w:r w:rsidRPr="00FF0BC3">
        <w:rPr>
          <w:szCs w:val="24"/>
        </w:rPr>
        <w:t>foi</w:t>
      </w:r>
      <w:proofErr w:type="spellEnd"/>
      <w:proofErr w:type="gramEnd"/>
      <w:r w:rsidRPr="00FF0BC3">
        <w:rPr>
          <w:szCs w:val="24"/>
        </w:rPr>
        <w:t xml:space="preserve"> realizada</w:t>
      </w:r>
      <w:r w:rsidR="00DF366F">
        <w:rPr>
          <w:szCs w:val="24"/>
        </w:rPr>
        <w:t>s</w:t>
      </w:r>
      <w:r w:rsidRPr="00FF0BC3">
        <w:rPr>
          <w:szCs w:val="24"/>
        </w:rPr>
        <w:t xml:space="preserve"> aos 30 e 60 dias após a germinação, com aplicação de 30 kg </w:t>
      </w:r>
      <w:proofErr w:type="spellStart"/>
      <w:proofErr w:type="gramStart"/>
      <w:r w:rsidRPr="00FF0BC3">
        <w:rPr>
          <w:szCs w:val="24"/>
        </w:rPr>
        <w:t>ha</w:t>
      </w:r>
      <w:proofErr w:type="spellEnd"/>
      <w:proofErr w:type="gramEnd"/>
      <w:r w:rsidRPr="00FF0BC3">
        <w:rPr>
          <w:rFonts w:ascii="Cambria Math" w:hAnsi="Cambria Math" w:cs="Cambria Math"/>
          <w:szCs w:val="24"/>
        </w:rPr>
        <w:t>⁻</w:t>
      </w:r>
      <w:r w:rsidRPr="00FF0BC3">
        <w:rPr>
          <w:szCs w:val="24"/>
        </w:rPr>
        <w:t xml:space="preserve">¹ de N (sulfato de amônio) e 60 kg </w:t>
      </w:r>
      <w:proofErr w:type="spellStart"/>
      <w:proofErr w:type="gramStart"/>
      <w:r w:rsidRPr="00FF0BC3">
        <w:rPr>
          <w:szCs w:val="24"/>
        </w:rPr>
        <w:t>ha</w:t>
      </w:r>
      <w:proofErr w:type="spellEnd"/>
      <w:proofErr w:type="gramEnd"/>
      <w:r w:rsidRPr="00FF0BC3">
        <w:rPr>
          <w:rFonts w:ascii="Cambria Math" w:hAnsi="Cambria Math" w:cs="Cambria Math"/>
          <w:szCs w:val="24"/>
        </w:rPr>
        <w:t>⁻</w:t>
      </w:r>
      <w:r w:rsidRPr="00FF0BC3">
        <w:rPr>
          <w:szCs w:val="24"/>
        </w:rPr>
        <w:t>¹ de K</w:t>
      </w:r>
      <w:r w:rsidRPr="00FF0BC3">
        <w:rPr>
          <w:rFonts w:ascii="Cambria Math" w:hAnsi="Cambria Math" w:cs="Cambria Math"/>
          <w:szCs w:val="24"/>
        </w:rPr>
        <w:t>₂</w:t>
      </w:r>
      <w:r w:rsidRPr="00FF0BC3">
        <w:rPr>
          <w:szCs w:val="24"/>
        </w:rPr>
        <w:t>O.</w:t>
      </w:r>
      <w:r w:rsidR="0049620D">
        <w:rPr>
          <w:szCs w:val="24"/>
        </w:rPr>
        <w:t xml:space="preserve"> </w:t>
      </w:r>
      <w:r w:rsidRPr="00FF0BC3">
        <w:rPr>
          <w:szCs w:val="24"/>
        </w:rPr>
        <w:t>A irrigação foi conduzida conforme a exigência hídrica da cultura</w:t>
      </w:r>
      <w:r w:rsidR="0081219A">
        <w:rPr>
          <w:szCs w:val="24"/>
        </w:rPr>
        <w:t xml:space="preserve">. </w:t>
      </w:r>
      <w:r w:rsidRPr="00FF0BC3">
        <w:rPr>
          <w:szCs w:val="24"/>
        </w:rPr>
        <w:t>O plantio foi realizado com espaçamento de 0,80 m entre linhas, e</w:t>
      </w:r>
      <w:r w:rsidR="003A1668">
        <w:rPr>
          <w:szCs w:val="24"/>
        </w:rPr>
        <w:t xml:space="preserve"> </w:t>
      </w:r>
      <w:r w:rsidRPr="00FF0BC3">
        <w:rPr>
          <w:szCs w:val="24"/>
        </w:rPr>
        <w:t>0,40 m</w:t>
      </w:r>
      <w:r w:rsidR="003A1668">
        <w:rPr>
          <w:szCs w:val="24"/>
        </w:rPr>
        <w:t xml:space="preserve"> entre plantas</w:t>
      </w:r>
      <w:r w:rsidRPr="00FF0BC3">
        <w:rPr>
          <w:szCs w:val="24"/>
        </w:rPr>
        <w:t>.</w:t>
      </w:r>
      <w:r w:rsidR="000C31B1">
        <w:rPr>
          <w:szCs w:val="24"/>
        </w:rPr>
        <w:t xml:space="preserve"> Foram semeadas três sementes e aos </w:t>
      </w:r>
      <w:r w:rsidRPr="00FF0BC3">
        <w:rPr>
          <w:szCs w:val="24"/>
        </w:rPr>
        <w:t xml:space="preserve">15 dias após a semeadura, foi realizado o desbaste, </w:t>
      </w:r>
      <w:r w:rsidR="00DF366F">
        <w:rPr>
          <w:szCs w:val="24"/>
        </w:rPr>
        <w:t>mantendo-se</w:t>
      </w:r>
      <w:r w:rsidRPr="00FF0BC3">
        <w:rPr>
          <w:szCs w:val="24"/>
        </w:rPr>
        <w:t xml:space="preserve"> apenas a planta mais vigorosa em cada cova, reduzindo a competição.</w:t>
      </w:r>
    </w:p>
    <w:p w14:paraId="2EA4CE3B" w14:textId="4783E53E" w:rsidR="006712A1" w:rsidRDefault="00FF0BC3" w:rsidP="003C6A71">
      <w:pPr>
        <w:pStyle w:val="texto"/>
        <w:spacing w:before="0" w:after="0"/>
        <w:rPr>
          <w:szCs w:val="24"/>
        </w:rPr>
      </w:pPr>
      <w:r w:rsidRPr="00FF0BC3">
        <w:rPr>
          <w:szCs w:val="24"/>
        </w:rPr>
        <w:t xml:space="preserve">Aos 70 </w:t>
      </w:r>
      <w:r w:rsidR="007C7060">
        <w:rPr>
          <w:szCs w:val="24"/>
        </w:rPr>
        <w:t>dias após a semeadura</w:t>
      </w:r>
      <w:r w:rsidRPr="00FF0BC3">
        <w:rPr>
          <w:szCs w:val="24"/>
        </w:rPr>
        <w:t xml:space="preserve">, </w:t>
      </w:r>
      <w:r w:rsidR="007C7060">
        <w:rPr>
          <w:szCs w:val="24"/>
        </w:rPr>
        <w:t>a</w:t>
      </w:r>
      <w:r w:rsidR="00DF366F">
        <w:rPr>
          <w:szCs w:val="24"/>
        </w:rPr>
        <w:t>s</w:t>
      </w:r>
      <w:r w:rsidR="007C7060">
        <w:rPr>
          <w:szCs w:val="24"/>
        </w:rPr>
        <w:t xml:space="preserve"> plantas da </w:t>
      </w:r>
      <w:r w:rsidRPr="00FF0BC3">
        <w:rPr>
          <w:szCs w:val="24"/>
        </w:rPr>
        <w:t>geração F</w:t>
      </w:r>
      <w:r w:rsidRPr="00FF0BC3">
        <w:rPr>
          <w:szCs w:val="24"/>
          <w:vertAlign w:val="subscript"/>
        </w:rPr>
        <w:t>2</w:t>
      </w:r>
      <w:r w:rsidRPr="00FF0BC3">
        <w:rPr>
          <w:szCs w:val="24"/>
        </w:rPr>
        <w:t xml:space="preserve"> foram </w:t>
      </w:r>
      <w:r w:rsidR="001E5FB2">
        <w:rPr>
          <w:szCs w:val="24"/>
        </w:rPr>
        <w:t>caracterizadas</w:t>
      </w:r>
      <w:r w:rsidR="0097106D">
        <w:rPr>
          <w:szCs w:val="24"/>
        </w:rPr>
        <w:t xml:space="preserve">, </w:t>
      </w:r>
      <w:r w:rsidRPr="00FF0BC3">
        <w:rPr>
          <w:szCs w:val="24"/>
        </w:rPr>
        <w:t xml:space="preserve">conforme </w:t>
      </w:r>
      <w:r w:rsidR="0097106D">
        <w:rPr>
          <w:szCs w:val="24"/>
        </w:rPr>
        <w:t xml:space="preserve">os descritores utilizados por </w:t>
      </w:r>
      <w:r w:rsidRPr="00FF0BC3">
        <w:rPr>
          <w:szCs w:val="24"/>
        </w:rPr>
        <w:t>Lima (202</w:t>
      </w:r>
      <w:r w:rsidR="0097106D">
        <w:rPr>
          <w:szCs w:val="24"/>
        </w:rPr>
        <w:t>5</w:t>
      </w:r>
      <w:r w:rsidRPr="00FF0BC3">
        <w:rPr>
          <w:szCs w:val="24"/>
        </w:rPr>
        <w:t>):</w:t>
      </w:r>
      <w:r w:rsidR="0097106D">
        <w:rPr>
          <w:szCs w:val="24"/>
        </w:rPr>
        <w:t xml:space="preserve"> </w:t>
      </w:r>
      <w:r w:rsidRPr="00FF0BC3">
        <w:rPr>
          <w:szCs w:val="24"/>
        </w:rPr>
        <w:t>Presença de ramificação (1 – muito fraca; 3 – fraca; 5 – média; 7 – forte; 9 – muito forte), determinada pela quantidade de ramificações na haste principal;</w:t>
      </w:r>
      <w:r w:rsidR="0097106D">
        <w:rPr>
          <w:szCs w:val="24"/>
        </w:rPr>
        <w:t xml:space="preserve"> </w:t>
      </w:r>
      <w:r w:rsidRPr="00FF0BC3">
        <w:rPr>
          <w:szCs w:val="24"/>
        </w:rPr>
        <w:t>Período de colheita (3 – curto</w:t>
      </w:r>
      <w:r w:rsidR="0081219A">
        <w:rPr>
          <w:szCs w:val="24"/>
        </w:rPr>
        <w:t>;</w:t>
      </w:r>
      <w:r w:rsidRPr="00FF0BC3">
        <w:rPr>
          <w:szCs w:val="24"/>
        </w:rPr>
        <w:t xml:space="preserve"> 5 – médio; 7 – tardio), de acordo com a data da primeira colheita;</w:t>
      </w:r>
      <w:r w:rsidR="0097106D">
        <w:rPr>
          <w:szCs w:val="24"/>
        </w:rPr>
        <w:t xml:space="preserve"> </w:t>
      </w:r>
      <w:r w:rsidRPr="00FF0BC3">
        <w:rPr>
          <w:szCs w:val="24"/>
        </w:rPr>
        <w:t>Pubescência do caule (1 – alta; 2 – média; 3 – notável), determinada por inspeção tátil;</w:t>
      </w:r>
      <w:r w:rsidR="0097106D">
        <w:rPr>
          <w:szCs w:val="24"/>
        </w:rPr>
        <w:t xml:space="preserve"> </w:t>
      </w:r>
      <w:r w:rsidRPr="00FF0BC3">
        <w:rPr>
          <w:szCs w:val="24"/>
        </w:rPr>
        <w:t>Incisão dos lóbulos das folhas (3 – pouco profunda; 5 – média; 7 – profunda), observada visualmente;</w:t>
      </w:r>
      <w:r w:rsidR="0097106D">
        <w:rPr>
          <w:szCs w:val="24"/>
        </w:rPr>
        <w:t xml:space="preserve"> </w:t>
      </w:r>
      <w:r w:rsidRPr="00FF0BC3">
        <w:rPr>
          <w:szCs w:val="24"/>
        </w:rPr>
        <w:t>Presença de antocianina nas nervuras (1 – ausente; 2 – presente), observada nas folhas;</w:t>
      </w:r>
      <w:r w:rsidR="0097106D">
        <w:rPr>
          <w:szCs w:val="24"/>
        </w:rPr>
        <w:t xml:space="preserve"> </w:t>
      </w:r>
      <w:r w:rsidRPr="00FF0BC3">
        <w:rPr>
          <w:szCs w:val="24"/>
        </w:rPr>
        <w:t xml:space="preserve">Coloração do fruto (1 – verde-claro; 2 – verde; 3 – verde-escuro; 4 – verde com vermelho), determinada </w:t>
      </w:r>
      <w:proofErr w:type="spellStart"/>
      <w:r w:rsidRPr="00FF0BC3">
        <w:rPr>
          <w:szCs w:val="24"/>
        </w:rPr>
        <w:t>visualmente.A</w:t>
      </w:r>
      <w:proofErr w:type="spellEnd"/>
      <w:r w:rsidRPr="00FF0BC3">
        <w:rPr>
          <w:szCs w:val="24"/>
        </w:rPr>
        <w:t xml:space="preserve"> partir dos dados obtidos, foram gerados gráficos de distribuição de frequência para cada caráter avaliado, considerando os genitores e a geração F</w:t>
      </w:r>
      <w:r w:rsidRPr="0071216A">
        <w:rPr>
          <w:szCs w:val="24"/>
          <w:vertAlign w:val="subscript"/>
        </w:rPr>
        <w:t>2</w:t>
      </w:r>
      <w:r w:rsidRPr="00FF0BC3">
        <w:rPr>
          <w:szCs w:val="24"/>
        </w:rPr>
        <w:t>, utilizando o software Microsoft Excel (versão 2019)</w:t>
      </w:r>
      <w:r w:rsidRPr="00A0024D">
        <w:rPr>
          <w:szCs w:val="24"/>
        </w:rPr>
        <w:t>.</w:t>
      </w:r>
    </w:p>
    <w:p w14:paraId="6F23B88F" w14:textId="42DEF929" w:rsidR="00376C0B" w:rsidRPr="003C6A71" w:rsidRDefault="00376C0B" w:rsidP="003C6A71">
      <w:pPr>
        <w:pStyle w:val="texto"/>
        <w:spacing w:before="0" w:after="0"/>
        <w:rPr>
          <w:szCs w:val="24"/>
        </w:rPr>
      </w:pPr>
    </w:p>
    <w:p w14:paraId="62C94B91" w14:textId="77777777" w:rsidR="004D2E5D" w:rsidRPr="00001A23" w:rsidRDefault="004D2E5D" w:rsidP="00D51CFD">
      <w:pPr>
        <w:pStyle w:val="Ttulo1"/>
      </w:pPr>
      <w:r w:rsidRPr="00001A23">
        <w:t>RESULTADOS E DISCUSSÃO</w:t>
      </w:r>
    </w:p>
    <w:p w14:paraId="5856B3A2" w14:textId="074F99AE" w:rsidR="001B5E51" w:rsidRPr="00E57C7C" w:rsidRDefault="00D37ACB" w:rsidP="001B5E51">
      <w:pPr>
        <w:ind w:firstLine="431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figura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apresenta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lang w:val="en-US"/>
        </w:rPr>
        <w:t>g</w:t>
      </w:r>
      <w:r w:rsidRPr="00D37ACB">
        <w:rPr>
          <w:sz w:val="24"/>
          <w:lang w:val="en-US"/>
        </w:rPr>
        <w:t>ráficos</w:t>
      </w:r>
      <w:proofErr w:type="spellEnd"/>
      <w:r w:rsidRPr="00D37ACB">
        <w:rPr>
          <w:sz w:val="24"/>
          <w:lang w:val="en-US"/>
        </w:rPr>
        <w:t xml:space="preserve"> de </w:t>
      </w:r>
      <w:proofErr w:type="spellStart"/>
      <w:r w:rsidRPr="00D37ACB">
        <w:rPr>
          <w:sz w:val="24"/>
          <w:lang w:val="en-US"/>
        </w:rPr>
        <w:t>distribuições</w:t>
      </w:r>
      <w:proofErr w:type="spellEnd"/>
      <w:r w:rsidRPr="00D37ACB">
        <w:rPr>
          <w:sz w:val="24"/>
          <w:lang w:val="en-US"/>
        </w:rPr>
        <w:t xml:space="preserve"> de </w:t>
      </w:r>
      <w:proofErr w:type="spellStart"/>
      <w:r w:rsidRPr="00D37ACB">
        <w:rPr>
          <w:sz w:val="24"/>
          <w:lang w:val="en-US"/>
        </w:rPr>
        <w:t>frequências</w:t>
      </w:r>
      <w:proofErr w:type="spellEnd"/>
      <w:r w:rsidRPr="00D37ACB">
        <w:rPr>
          <w:sz w:val="24"/>
          <w:lang w:val="en-US"/>
        </w:rPr>
        <w:t xml:space="preserve"> para </w:t>
      </w:r>
      <w:proofErr w:type="spellStart"/>
      <w:r w:rsidRPr="00D37ACB">
        <w:rPr>
          <w:sz w:val="24"/>
          <w:lang w:val="en-US"/>
        </w:rPr>
        <w:t>os</w:t>
      </w:r>
      <w:proofErr w:type="spellEnd"/>
      <w:r w:rsidRPr="00D37ACB">
        <w:rPr>
          <w:sz w:val="24"/>
          <w:lang w:val="en-US"/>
        </w:rPr>
        <w:t xml:space="preserve"> </w:t>
      </w:r>
      <w:proofErr w:type="spellStart"/>
      <w:r w:rsidRPr="00D37ACB">
        <w:rPr>
          <w:sz w:val="24"/>
          <w:lang w:val="en-US"/>
        </w:rPr>
        <w:t>descritores</w:t>
      </w:r>
      <w:proofErr w:type="spellEnd"/>
      <w:r w:rsidRPr="00D37ACB">
        <w:rPr>
          <w:sz w:val="24"/>
          <w:lang w:val="en-US"/>
        </w:rPr>
        <w:t xml:space="preserve"> </w:t>
      </w:r>
      <w:proofErr w:type="spellStart"/>
      <w:r w:rsidRPr="00D37ACB">
        <w:rPr>
          <w:sz w:val="24"/>
          <w:lang w:val="en-US"/>
        </w:rPr>
        <w:t>mensurados</w:t>
      </w:r>
      <w:proofErr w:type="spellEnd"/>
      <w:r w:rsidRPr="00D37ACB">
        <w:rPr>
          <w:sz w:val="24"/>
          <w:lang w:val="en-US"/>
        </w:rPr>
        <w:t xml:space="preserve"> </w:t>
      </w:r>
      <w:proofErr w:type="spellStart"/>
      <w:r w:rsidRPr="00D37ACB">
        <w:rPr>
          <w:sz w:val="24"/>
          <w:lang w:val="en-US"/>
        </w:rPr>
        <w:t>na</w:t>
      </w:r>
      <w:proofErr w:type="spellEnd"/>
      <w:r w:rsidRPr="00D37ACB">
        <w:rPr>
          <w:sz w:val="24"/>
          <w:lang w:val="en-US"/>
        </w:rPr>
        <w:t xml:space="preserve"> </w:t>
      </w:r>
      <w:proofErr w:type="spellStart"/>
      <w:r w:rsidRPr="00D37ACB">
        <w:rPr>
          <w:sz w:val="24"/>
          <w:lang w:val="en-US"/>
        </w:rPr>
        <w:t>segregação</w:t>
      </w:r>
      <w:proofErr w:type="spellEnd"/>
      <w:r w:rsidRPr="00D37ACB">
        <w:rPr>
          <w:sz w:val="24"/>
          <w:lang w:val="en-US"/>
        </w:rPr>
        <w:t xml:space="preserve"> de </w:t>
      </w:r>
      <w:proofErr w:type="spellStart"/>
      <w:r w:rsidRPr="00D37ACB">
        <w:rPr>
          <w:sz w:val="24"/>
          <w:lang w:val="en-US"/>
        </w:rPr>
        <w:t>geração</w:t>
      </w:r>
      <w:proofErr w:type="spellEnd"/>
      <w:r w:rsidRPr="00D37ACB">
        <w:rPr>
          <w:sz w:val="24"/>
          <w:lang w:val="en-US"/>
        </w:rPr>
        <w:t xml:space="preserve"> F</w:t>
      </w:r>
      <w:r w:rsidRPr="00D37ACB">
        <w:rPr>
          <w:sz w:val="24"/>
          <w:vertAlign w:val="subscript"/>
          <w:lang w:val="en-US"/>
        </w:rPr>
        <w:t>2</w:t>
      </w:r>
      <w:r w:rsidRPr="00D37ACB">
        <w:rPr>
          <w:sz w:val="24"/>
          <w:lang w:val="en-US"/>
        </w:rPr>
        <w:t xml:space="preserve"> de </w:t>
      </w:r>
      <w:proofErr w:type="spellStart"/>
      <w:proofErr w:type="gramStart"/>
      <w:r w:rsidRPr="00D37ACB">
        <w:rPr>
          <w:sz w:val="24"/>
          <w:lang w:val="en-US"/>
        </w:rPr>
        <w:t>quiabeiro</w:t>
      </w:r>
      <w:proofErr w:type="spellEnd"/>
      <w:r w:rsidRPr="00D37ACB">
        <w:rPr>
          <w:sz w:val="24"/>
          <w:lang w:val="en-US"/>
        </w:rPr>
        <w:t>.</w:t>
      </w:r>
      <w:r w:rsidR="00E57C7C" w:rsidRPr="00E57C7C">
        <w:rPr>
          <w:sz w:val="24"/>
          <w:szCs w:val="24"/>
        </w:rPr>
        <w:t>Para</w:t>
      </w:r>
      <w:proofErr w:type="gramEnd"/>
      <w:r w:rsidR="00E57C7C" w:rsidRPr="00E57C7C">
        <w:rPr>
          <w:sz w:val="24"/>
          <w:szCs w:val="24"/>
        </w:rPr>
        <w:t xml:space="preserve"> o </w:t>
      </w:r>
      <w:proofErr w:type="spellStart"/>
      <w:r w:rsidR="00E57C7C" w:rsidRPr="00E57C7C">
        <w:rPr>
          <w:sz w:val="24"/>
          <w:szCs w:val="24"/>
        </w:rPr>
        <w:t>descritor</w:t>
      </w:r>
      <w:proofErr w:type="spellEnd"/>
      <w:r w:rsidR="00E57C7C" w:rsidRPr="00E57C7C">
        <w:rPr>
          <w:sz w:val="24"/>
          <w:szCs w:val="24"/>
        </w:rPr>
        <w:t xml:space="preserve"> </w:t>
      </w:r>
      <w:proofErr w:type="spellStart"/>
      <w:r w:rsidR="00E57C7C" w:rsidRPr="00E57C7C">
        <w:rPr>
          <w:sz w:val="24"/>
          <w:szCs w:val="24"/>
        </w:rPr>
        <w:t>presença</w:t>
      </w:r>
      <w:proofErr w:type="spellEnd"/>
      <w:r w:rsidR="00E57C7C" w:rsidRPr="00E57C7C">
        <w:rPr>
          <w:sz w:val="24"/>
          <w:szCs w:val="24"/>
        </w:rPr>
        <w:t xml:space="preserve"> de </w:t>
      </w:r>
      <w:proofErr w:type="spellStart"/>
      <w:r w:rsidR="00E57C7C" w:rsidRPr="00E57C7C">
        <w:rPr>
          <w:sz w:val="24"/>
          <w:szCs w:val="24"/>
        </w:rPr>
        <w:t>ramificação</w:t>
      </w:r>
      <w:proofErr w:type="spellEnd"/>
      <w:r w:rsidR="00E57C7C" w:rsidRPr="00E57C7C">
        <w:rPr>
          <w:sz w:val="24"/>
          <w:szCs w:val="24"/>
        </w:rPr>
        <w:t xml:space="preserve">, o genitor </w:t>
      </w:r>
      <w:proofErr w:type="spellStart"/>
      <w:r w:rsidR="00E57C7C" w:rsidRPr="00E57C7C">
        <w:rPr>
          <w:sz w:val="24"/>
          <w:szCs w:val="24"/>
        </w:rPr>
        <w:t>Apuim</w:t>
      </w:r>
      <w:proofErr w:type="spellEnd"/>
      <w:r w:rsidR="00E57C7C" w:rsidRPr="00E57C7C">
        <w:rPr>
          <w:sz w:val="24"/>
          <w:szCs w:val="24"/>
        </w:rPr>
        <w:t xml:space="preserve"> </w:t>
      </w:r>
      <w:proofErr w:type="spellStart"/>
      <w:r w:rsidR="00E57C7C" w:rsidRPr="00E57C7C">
        <w:rPr>
          <w:sz w:val="24"/>
          <w:szCs w:val="24"/>
        </w:rPr>
        <w:t>apresentou</w:t>
      </w:r>
      <w:proofErr w:type="spellEnd"/>
      <w:r w:rsidR="00E57C7C" w:rsidRPr="00E57C7C">
        <w:rPr>
          <w:sz w:val="24"/>
          <w:szCs w:val="24"/>
        </w:rPr>
        <w:t xml:space="preserve"> </w:t>
      </w:r>
      <w:proofErr w:type="spellStart"/>
      <w:r w:rsidR="00E57C7C" w:rsidRPr="00E57C7C">
        <w:rPr>
          <w:sz w:val="24"/>
          <w:szCs w:val="24"/>
        </w:rPr>
        <w:t>maior</w:t>
      </w:r>
      <w:proofErr w:type="spellEnd"/>
      <w:r w:rsidR="00E57C7C" w:rsidRPr="00E57C7C">
        <w:rPr>
          <w:sz w:val="24"/>
          <w:szCs w:val="24"/>
        </w:rPr>
        <w:t xml:space="preserve"> </w:t>
      </w:r>
      <w:proofErr w:type="spellStart"/>
      <w:r w:rsidR="00E57C7C" w:rsidRPr="00E57C7C">
        <w:rPr>
          <w:sz w:val="24"/>
          <w:szCs w:val="24"/>
        </w:rPr>
        <w:t>frequência</w:t>
      </w:r>
      <w:proofErr w:type="spellEnd"/>
      <w:r w:rsidR="00E57C7C" w:rsidRPr="00E57C7C">
        <w:rPr>
          <w:sz w:val="24"/>
          <w:szCs w:val="24"/>
        </w:rPr>
        <w:t xml:space="preserve"> </w:t>
      </w:r>
      <w:proofErr w:type="spellStart"/>
      <w:r w:rsidR="00E57C7C" w:rsidRPr="00E57C7C">
        <w:rPr>
          <w:sz w:val="24"/>
          <w:szCs w:val="24"/>
        </w:rPr>
        <w:t>nas</w:t>
      </w:r>
      <w:proofErr w:type="spellEnd"/>
      <w:r w:rsidR="00E57C7C" w:rsidRPr="00E57C7C">
        <w:rPr>
          <w:sz w:val="24"/>
          <w:szCs w:val="24"/>
        </w:rPr>
        <w:t xml:space="preserve"> classes </w:t>
      </w:r>
      <w:proofErr w:type="spellStart"/>
      <w:r w:rsidR="00E57C7C" w:rsidRPr="00E57C7C">
        <w:rPr>
          <w:sz w:val="24"/>
          <w:szCs w:val="24"/>
        </w:rPr>
        <w:t>médio</w:t>
      </w:r>
      <w:proofErr w:type="spellEnd"/>
      <w:r w:rsidR="00E57C7C" w:rsidRPr="00E57C7C">
        <w:rPr>
          <w:sz w:val="24"/>
          <w:szCs w:val="24"/>
        </w:rPr>
        <w:t xml:space="preserve"> e forte, </w:t>
      </w:r>
      <w:proofErr w:type="spellStart"/>
      <w:r w:rsidR="00E57C7C" w:rsidRPr="00E57C7C">
        <w:rPr>
          <w:sz w:val="24"/>
          <w:szCs w:val="24"/>
        </w:rPr>
        <w:t>enquanto</w:t>
      </w:r>
      <w:proofErr w:type="spellEnd"/>
      <w:r w:rsidR="00E57C7C" w:rsidRPr="00E57C7C">
        <w:rPr>
          <w:sz w:val="24"/>
          <w:szCs w:val="24"/>
        </w:rPr>
        <w:t xml:space="preserve"> o genitor Santa Cruz </w:t>
      </w:r>
      <w:proofErr w:type="spellStart"/>
      <w:r w:rsidR="00E57C7C" w:rsidRPr="00E57C7C">
        <w:rPr>
          <w:sz w:val="24"/>
          <w:szCs w:val="24"/>
        </w:rPr>
        <w:t>tem</w:t>
      </w:r>
      <w:proofErr w:type="spellEnd"/>
      <w:r w:rsidR="00E57C7C" w:rsidRPr="00E57C7C">
        <w:rPr>
          <w:sz w:val="24"/>
          <w:szCs w:val="24"/>
        </w:rPr>
        <w:t xml:space="preserve"> </w:t>
      </w:r>
      <w:proofErr w:type="spellStart"/>
      <w:r w:rsidR="00E57C7C" w:rsidRPr="00E57C7C">
        <w:rPr>
          <w:sz w:val="24"/>
          <w:szCs w:val="24"/>
        </w:rPr>
        <w:t>predominância</w:t>
      </w:r>
      <w:proofErr w:type="spellEnd"/>
      <w:r w:rsidR="00E57C7C" w:rsidRPr="00E57C7C">
        <w:rPr>
          <w:sz w:val="24"/>
          <w:szCs w:val="24"/>
        </w:rPr>
        <w:t xml:space="preserve"> </w:t>
      </w:r>
      <w:proofErr w:type="spellStart"/>
      <w:r w:rsidR="00E57C7C" w:rsidRPr="00E57C7C">
        <w:rPr>
          <w:sz w:val="24"/>
          <w:szCs w:val="24"/>
        </w:rPr>
        <w:t>nas</w:t>
      </w:r>
      <w:proofErr w:type="spellEnd"/>
      <w:r w:rsidR="00E57C7C" w:rsidRPr="00E57C7C">
        <w:rPr>
          <w:sz w:val="24"/>
          <w:szCs w:val="24"/>
        </w:rPr>
        <w:t xml:space="preserve"> classes </w:t>
      </w:r>
      <w:proofErr w:type="spellStart"/>
      <w:r w:rsidR="00E57C7C" w:rsidRPr="00E57C7C">
        <w:rPr>
          <w:sz w:val="24"/>
          <w:szCs w:val="24"/>
        </w:rPr>
        <w:t>muito</w:t>
      </w:r>
      <w:proofErr w:type="spellEnd"/>
      <w:r w:rsidR="00E57C7C" w:rsidRPr="00E57C7C">
        <w:rPr>
          <w:sz w:val="24"/>
          <w:szCs w:val="24"/>
        </w:rPr>
        <w:t xml:space="preserve"> </w:t>
      </w:r>
      <w:proofErr w:type="spellStart"/>
      <w:r w:rsidR="00E57C7C" w:rsidRPr="00E57C7C">
        <w:rPr>
          <w:sz w:val="24"/>
          <w:szCs w:val="24"/>
        </w:rPr>
        <w:t>fraco</w:t>
      </w:r>
      <w:proofErr w:type="spellEnd"/>
      <w:r w:rsidR="00E57C7C" w:rsidRPr="00E57C7C">
        <w:rPr>
          <w:sz w:val="24"/>
          <w:szCs w:val="24"/>
        </w:rPr>
        <w:t xml:space="preserve"> e </w:t>
      </w:r>
      <w:proofErr w:type="spellStart"/>
      <w:r w:rsidR="00E57C7C" w:rsidRPr="00E57C7C">
        <w:rPr>
          <w:sz w:val="24"/>
          <w:szCs w:val="24"/>
        </w:rPr>
        <w:t>fraco</w:t>
      </w:r>
      <w:proofErr w:type="spellEnd"/>
      <w:r w:rsidR="00E57C7C" w:rsidRPr="00E57C7C">
        <w:rPr>
          <w:sz w:val="24"/>
          <w:szCs w:val="24"/>
        </w:rPr>
        <w:t xml:space="preserve">. A </w:t>
      </w:r>
      <w:proofErr w:type="spellStart"/>
      <w:r w:rsidR="00D667DF">
        <w:rPr>
          <w:sz w:val="24"/>
          <w:szCs w:val="24"/>
        </w:rPr>
        <w:t>geração</w:t>
      </w:r>
      <w:proofErr w:type="spellEnd"/>
      <w:r w:rsidR="00D667DF">
        <w:rPr>
          <w:sz w:val="24"/>
          <w:szCs w:val="24"/>
        </w:rPr>
        <w:t xml:space="preserve"> </w:t>
      </w:r>
      <w:r w:rsidR="00E57C7C" w:rsidRPr="00E57C7C">
        <w:rPr>
          <w:sz w:val="24"/>
          <w:szCs w:val="24"/>
        </w:rPr>
        <w:t>F</w:t>
      </w:r>
      <w:r w:rsidR="00E57C7C" w:rsidRPr="00E57C7C">
        <w:rPr>
          <w:sz w:val="24"/>
          <w:szCs w:val="24"/>
          <w:vertAlign w:val="subscript"/>
        </w:rPr>
        <w:t>1</w:t>
      </w:r>
      <w:r w:rsidR="00E57C7C" w:rsidRPr="00E57C7C">
        <w:rPr>
          <w:sz w:val="24"/>
          <w:szCs w:val="24"/>
        </w:rPr>
        <w:t xml:space="preserve"> </w:t>
      </w:r>
      <w:proofErr w:type="spellStart"/>
      <w:r w:rsidR="00D667DF">
        <w:rPr>
          <w:sz w:val="24"/>
          <w:szCs w:val="24"/>
        </w:rPr>
        <w:t>mostrou</w:t>
      </w:r>
      <w:proofErr w:type="spellEnd"/>
      <w:r w:rsidR="00E57C7C" w:rsidRPr="00E57C7C">
        <w:rPr>
          <w:sz w:val="24"/>
          <w:szCs w:val="24"/>
        </w:rPr>
        <w:t xml:space="preserve"> </w:t>
      </w:r>
      <w:proofErr w:type="spellStart"/>
      <w:r w:rsidR="00E57C7C" w:rsidRPr="00E57C7C">
        <w:rPr>
          <w:sz w:val="24"/>
          <w:szCs w:val="24"/>
        </w:rPr>
        <w:t>padrão</w:t>
      </w:r>
      <w:proofErr w:type="spellEnd"/>
      <w:r w:rsidR="00E57C7C" w:rsidRPr="00E57C7C">
        <w:rPr>
          <w:sz w:val="24"/>
          <w:szCs w:val="24"/>
        </w:rPr>
        <w:t xml:space="preserve">, com </w:t>
      </w:r>
      <w:proofErr w:type="spellStart"/>
      <w:r w:rsidR="00E57C7C" w:rsidRPr="00E57C7C">
        <w:rPr>
          <w:sz w:val="24"/>
          <w:szCs w:val="24"/>
        </w:rPr>
        <w:t>maior</w:t>
      </w:r>
      <w:proofErr w:type="spellEnd"/>
      <w:r w:rsidR="00E57C7C" w:rsidRPr="00E57C7C">
        <w:rPr>
          <w:sz w:val="24"/>
          <w:szCs w:val="24"/>
        </w:rPr>
        <w:t xml:space="preserve"> </w:t>
      </w:r>
      <w:proofErr w:type="spellStart"/>
      <w:r w:rsidR="00E57C7C" w:rsidRPr="00E57C7C">
        <w:rPr>
          <w:sz w:val="24"/>
          <w:szCs w:val="24"/>
        </w:rPr>
        <w:t>uniformidade</w:t>
      </w:r>
      <w:proofErr w:type="spellEnd"/>
      <w:r w:rsidR="00E57C7C" w:rsidRPr="00E57C7C">
        <w:rPr>
          <w:sz w:val="24"/>
          <w:szCs w:val="24"/>
        </w:rPr>
        <w:t xml:space="preserve"> </w:t>
      </w:r>
      <w:proofErr w:type="spellStart"/>
      <w:r w:rsidR="00E57C7C" w:rsidRPr="00E57C7C">
        <w:rPr>
          <w:sz w:val="24"/>
          <w:szCs w:val="24"/>
        </w:rPr>
        <w:t>nas</w:t>
      </w:r>
      <w:proofErr w:type="spellEnd"/>
      <w:r w:rsidR="00E57C7C" w:rsidRPr="00E57C7C">
        <w:rPr>
          <w:sz w:val="24"/>
          <w:szCs w:val="24"/>
        </w:rPr>
        <w:t xml:space="preserve"> classes, </w:t>
      </w:r>
      <w:proofErr w:type="spellStart"/>
      <w:r w:rsidR="00E57C7C" w:rsidRPr="00E57C7C">
        <w:rPr>
          <w:sz w:val="24"/>
          <w:szCs w:val="24"/>
        </w:rPr>
        <w:t>muito</w:t>
      </w:r>
      <w:proofErr w:type="spellEnd"/>
      <w:r w:rsidR="00E57C7C" w:rsidRPr="00E57C7C">
        <w:rPr>
          <w:sz w:val="24"/>
          <w:szCs w:val="24"/>
        </w:rPr>
        <w:t xml:space="preserve"> </w:t>
      </w:r>
      <w:proofErr w:type="spellStart"/>
      <w:r w:rsidR="00E57C7C" w:rsidRPr="00E57C7C">
        <w:rPr>
          <w:sz w:val="24"/>
          <w:szCs w:val="24"/>
        </w:rPr>
        <w:t>fraco</w:t>
      </w:r>
      <w:proofErr w:type="spellEnd"/>
      <w:r w:rsidR="00E57C7C" w:rsidRPr="00E57C7C">
        <w:rPr>
          <w:sz w:val="24"/>
          <w:szCs w:val="24"/>
        </w:rPr>
        <w:t xml:space="preserve"> e </w:t>
      </w:r>
      <w:proofErr w:type="spellStart"/>
      <w:r w:rsidR="00E57C7C" w:rsidRPr="00E57C7C">
        <w:rPr>
          <w:sz w:val="24"/>
          <w:szCs w:val="24"/>
        </w:rPr>
        <w:t>médio</w:t>
      </w:r>
      <w:proofErr w:type="spellEnd"/>
      <w:r w:rsidR="00E57C7C" w:rsidRPr="00E57C7C">
        <w:rPr>
          <w:sz w:val="24"/>
          <w:szCs w:val="24"/>
        </w:rPr>
        <w:t xml:space="preserve">, </w:t>
      </w:r>
      <w:proofErr w:type="spellStart"/>
      <w:r w:rsidR="00E57C7C" w:rsidRPr="00E57C7C">
        <w:rPr>
          <w:sz w:val="24"/>
          <w:szCs w:val="24"/>
        </w:rPr>
        <w:t>proveniente</w:t>
      </w:r>
      <w:proofErr w:type="spellEnd"/>
      <w:r w:rsidR="00E57C7C" w:rsidRPr="00E57C7C">
        <w:rPr>
          <w:sz w:val="24"/>
          <w:szCs w:val="24"/>
        </w:rPr>
        <w:t xml:space="preserve"> do </w:t>
      </w:r>
      <w:proofErr w:type="spellStart"/>
      <w:r w:rsidR="00E57C7C" w:rsidRPr="00E57C7C">
        <w:rPr>
          <w:sz w:val="24"/>
          <w:szCs w:val="24"/>
        </w:rPr>
        <w:t>efeito</w:t>
      </w:r>
      <w:proofErr w:type="spellEnd"/>
      <w:r w:rsidR="00E57C7C" w:rsidRPr="00E57C7C">
        <w:rPr>
          <w:sz w:val="24"/>
          <w:szCs w:val="24"/>
        </w:rPr>
        <w:t xml:space="preserve"> </w:t>
      </w:r>
      <w:proofErr w:type="spellStart"/>
      <w:r w:rsidR="00E57C7C" w:rsidRPr="00E57C7C">
        <w:rPr>
          <w:sz w:val="24"/>
          <w:szCs w:val="24"/>
        </w:rPr>
        <w:t>aditivo</w:t>
      </w:r>
      <w:proofErr w:type="spellEnd"/>
      <w:r w:rsidR="00E57C7C" w:rsidRPr="00E57C7C">
        <w:rPr>
          <w:sz w:val="24"/>
          <w:szCs w:val="24"/>
        </w:rPr>
        <w:t xml:space="preserve"> de ambos </w:t>
      </w:r>
      <w:proofErr w:type="spellStart"/>
      <w:r w:rsidR="00E57C7C" w:rsidRPr="00E57C7C">
        <w:rPr>
          <w:sz w:val="24"/>
          <w:szCs w:val="24"/>
        </w:rPr>
        <w:t>os</w:t>
      </w:r>
      <w:proofErr w:type="spellEnd"/>
      <w:r w:rsidR="00E57C7C" w:rsidRPr="00E57C7C">
        <w:rPr>
          <w:sz w:val="24"/>
          <w:szCs w:val="24"/>
        </w:rPr>
        <w:t xml:space="preserve"> </w:t>
      </w:r>
      <w:proofErr w:type="spellStart"/>
      <w:r w:rsidR="00E57C7C" w:rsidRPr="00E57C7C">
        <w:rPr>
          <w:sz w:val="24"/>
          <w:szCs w:val="24"/>
        </w:rPr>
        <w:t>genitores</w:t>
      </w:r>
      <w:proofErr w:type="spellEnd"/>
      <w:r w:rsidR="00E57C7C" w:rsidRPr="00E57C7C">
        <w:rPr>
          <w:sz w:val="24"/>
          <w:szCs w:val="24"/>
        </w:rPr>
        <w:t xml:space="preserve">. </w:t>
      </w:r>
      <w:r w:rsidR="001B5E51" w:rsidRPr="00E57C7C">
        <w:rPr>
          <w:sz w:val="24"/>
          <w:szCs w:val="24"/>
        </w:rPr>
        <w:t xml:space="preserve">Por outro </w:t>
      </w:r>
      <w:proofErr w:type="spellStart"/>
      <w:r w:rsidR="001B5E51" w:rsidRPr="00E57C7C">
        <w:rPr>
          <w:sz w:val="24"/>
          <w:szCs w:val="24"/>
        </w:rPr>
        <w:t>lado</w:t>
      </w:r>
      <w:proofErr w:type="spellEnd"/>
      <w:r w:rsidR="001B5E51" w:rsidRPr="00E57C7C">
        <w:rPr>
          <w:sz w:val="24"/>
          <w:szCs w:val="24"/>
        </w:rPr>
        <w:t xml:space="preserve">, a </w:t>
      </w:r>
      <w:proofErr w:type="spellStart"/>
      <w:r w:rsidR="001B5E51" w:rsidRPr="00E57C7C">
        <w:rPr>
          <w:sz w:val="24"/>
          <w:szCs w:val="24"/>
        </w:rPr>
        <w:t>geração</w:t>
      </w:r>
      <w:proofErr w:type="spellEnd"/>
      <w:r w:rsidR="001B5E51" w:rsidRPr="00E57C7C">
        <w:rPr>
          <w:sz w:val="24"/>
          <w:szCs w:val="24"/>
        </w:rPr>
        <w:t xml:space="preserve"> F</w:t>
      </w:r>
      <w:r w:rsidR="001B5E51" w:rsidRPr="00E57C7C">
        <w:rPr>
          <w:sz w:val="24"/>
          <w:szCs w:val="24"/>
          <w:vertAlign w:val="subscript"/>
        </w:rPr>
        <w:t>2</w:t>
      </w:r>
      <w:r w:rsidR="001B5E51" w:rsidRPr="00E57C7C">
        <w:rPr>
          <w:sz w:val="24"/>
          <w:szCs w:val="24"/>
        </w:rPr>
        <w:t xml:space="preserve"> </w:t>
      </w:r>
      <w:proofErr w:type="spellStart"/>
      <w:r w:rsidR="001B5E51" w:rsidRPr="00E57C7C">
        <w:rPr>
          <w:sz w:val="24"/>
          <w:szCs w:val="24"/>
        </w:rPr>
        <w:t>apresent</w:t>
      </w:r>
      <w:r w:rsidR="00D667DF">
        <w:rPr>
          <w:sz w:val="24"/>
          <w:szCs w:val="24"/>
        </w:rPr>
        <w:t>ou</w:t>
      </w:r>
      <w:proofErr w:type="spellEnd"/>
      <w:r w:rsidR="001B5E51" w:rsidRPr="00E57C7C">
        <w:rPr>
          <w:sz w:val="24"/>
          <w:szCs w:val="24"/>
        </w:rPr>
        <w:t xml:space="preserve"> </w:t>
      </w:r>
      <w:proofErr w:type="spellStart"/>
      <w:r w:rsidR="001B5E51" w:rsidRPr="00E57C7C">
        <w:rPr>
          <w:sz w:val="24"/>
          <w:szCs w:val="24"/>
        </w:rPr>
        <w:t>uma</w:t>
      </w:r>
      <w:proofErr w:type="spellEnd"/>
      <w:r w:rsidR="001B5E51" w:rsidRPr="00E57C7C">
        <w:rPr>
          <w:sz w:val="24"/>
          <w:szCs w:val="24"/>
        </w:rPr>
        <w:t xml:space="preserve"> </w:t>
      </w:r>
      <w:proofErr w:type="spellStart"/>
      <w:r w:rsidR="001B5E51" w:rsidRPr="00E57C7C">
        <w:rPr>
          <w:sz w:val="24"/>
          <w:szCs w:val="24"/>
        </w:rPr>
        <w:t>maior</w:t>
      </w:r>
      <w:proofErr w:type="spellEnd"/>
      <w:r w:rsidR="001B5E51" w:rsidRPr="00E57C7C">
        <w:rPr>
          <w:sz w:val="24"/>
          <w:szCs w:val="24"/>
        </w:rPr>
        <w:t xml:space="preserve"> </w:t>
      </w:r>
      <w:proofErr w:type="spellStart"/>
      <w:r w:rsidR="001B5E51" w:rsidRPr="00E57C7C">
        <w:rPr>
          <w:sz w:val="24"/>
          <w:szCs w:val="24"/>
        </w:rPr>
        <w:t>dispersão</w:t>
      </w:r>
      <w:proofErr w:type="spellEnd"/>
      <w:r w:rsidR="001B5E51" w:rsidRPr="00E57C7C">
        <w:rPr>
          <w:sz w:val="24"/>
          <w:szCs w:val="24"/>
        </w:rPr>
        <w:t xml:space="preserve"> das </w:t>
      </w:r>
      <w:proofErr w:type="spellStart"/>
      <w:r w:rsidR="001B5E51" w:rsidRPr="00E57C7C">
        <w:rPr>
          <w:sz w:val="24"/>
          <w:szCs w:val="24"/>
        </w:rPr>
        <w:t>frequências</w:t>
      </w:r>
      <w:proofErr w:type="spellEnd"/>
      <w:r w:rsidR="001B5E51" w:rsidRPr="00E57C7C">
        <w:rPr>
          <w:sz w:val="24"/>
          <w:szCs w:val="24"/>
        </w:rPr>
        <w:t xml:space="preserve">, com </w:t>
      </w:r>
      <w:proofErr w:type="spellStart"/>
      <w:r w:rsidR="001B5E51" w:rsidRPr="00E57C7C">
        <w:rPr>
          <w:sz w:val="24"/>
          <w:szCs w:val="24"/>
        </w:rPr>
        <w:t>indivíduos</w:t>
      </w:r>
      <w:proofErr w:type="spellEnd"/>
      <w:r w:rsidR="001B5E51" w:rsidRPr="00E57C7C">
        <w:rPr>
          <w:sz w:val="24"/>
          <w:szCs w:val="24"/>
        </w:rPr>
        <w:t xml:space="preserve"> </w:t>
      </w:r>
      <w:proofErr w:type="spellStart"/>
      <w:r w:rsidR="001B5E51" w:rsidRPr="00E57C7C">
        <w:rPr>
          <w:sz w:val="24"/>
          <w:szCs w:val="24"/>
        </w:rPr>
        <w:t>em</w:t>
      </w:r>
      <w:proofErr w:type="spellEnd"/>
      <w:r w:rsidR="001B5E51" w:rsidRPr="00E57C7C">
        <w:rPr>
          <w:sz w:val="24"/>
          <w:szCs w:val="24"/>
        </w:rPr>
        <w:t xml:space="preserve"> </w:t>
      </w:r>
      <w:proofErr w:type="spellStart"/>
      <w:r w:rsidR="001B5E51" w:rsidRPr="00E57C7C">
        <w:rPr>
          <w:sz w:val="24"/>
          <w:szCs w:val="24"/>
        </w:rPr>
        <w:t>todas</w:t>
      </w:r>
      <w:proofErr w:type="spellEnd"/>
      <w:r w:rsidR="001B5E51" w:rsidRPr="00E57C7C">
        <w:rPr>
          <w:sz w:val="24"/>
          <w:szCs w:val="24"/>
        </w:rPr>
        <w:t xml:space="preserve"> as classes, </w:t>
      </w:r>
      <w:proofErr w:type="spellStart"/>
      <w:r w:rsidR="001B5E51" w:rsidRPr="00E57C7C">
        <w:rPr>
          <w:sz w:val="24"/>
          <w:szCs w:val="24"/>
        </w:rPr>
        <w:t>incluindo</w:t>
      </w:r>
      <w:proofErr w:type="spellEnd"/>
      <w:r w:rsidR="001B5E51" w:rsidRPr="00E57C7C">
        <w:rPr>
          <w:sz w:val="24"/>
          <w:szCs w:val="24"/>
        </w:rPr>
        <w:t xml:space="preserve"> </w:t>
      </w:r>
      <w:proofErr w:type="spellStart"/>
      <w:r w:rsidR="001B5E51" w:rsidRPr="00E57C7C">
        <w:rPr>
          <w:sz w:val="24"/>
          <w:szCs w:val="24"/>
        </w:rPr>
        <w:t>aumento</w:t>
      </w:r>
      <w:proofErr w:type="spellEnd"/>
      <w:r w:rsidR="001B5E51" w:rsidRPr="00E57C7C">
        <w:rPr>
          <w:sz w:val="24"/>
          <w:szCs w:val="24"/>
        </w:rPr>
        <w:t xml:space="preserve"> </w:t>
      </w:r>
      <w:proofErr w:type="spellStart"/>
      <w:r w:rsidR="001B5E51" w:rsidRPr="00E57C7C">
        <w:rPr>
          <w:sz w:val="24"/>
          <w:szCs w:val="24"/>
        </w:rPr>
        <w:t>nas</w:t>
      </w:r>
      <w:proofErr w:type="spellEnd"/>
      <w:r w:rsidR="001B5E51" w:rsidRPr="00E57C7C">
        <w:rPr>
          <w:sz w:val="24"/>
          <w:szCs w:val="24"/>
        </w:rPr>
        <w:t xml:space="preserve"> </w:t>
      </w:r>
      <w:proofErr w:type="spellStart"/>
      <w:r w:rsidR="001B5E51" w:rsidRPr="00E57C7C">
        <w:rPr>
          <w:sz w:val="24"/>
          <w:szCs w:val="24"/>
        </w:rPr>
        <w:t>extremidades</w:t>
      </w:r>
      <w:proofErr w:type="spellEnd"/>
      <w:r w:rsidR="001B5E51" w:rsidRPr="00E57C7C">
        <w:rPr>
          <w:sz w:val="24"/>
          <w:szCs w:val="24"/>
        </w:rPr>
        <w:t xml:space="preserve">, </w:t>
      </w:r>
      <w:proofErr w:type="spellStart"/>
      <w:r w:rsidR="001B5E51" w:rsidRPr="00E57C7C">
        <w:rPr>
          <w:sz w:val="24"/>
          <w:szCs w:val="24"/>
        </w:rPr>
        <w:t>muito</w:t>
      </w:r>
      <w:proofErr w:type="spellEnd"/>
      <w:r w:rsidR="001B5E51" w:rsidRPr="00E57C7C">
        <w:rPr>
          <w:sz w:val="24"/>
          <w:szCs w:val="24"/>
        </w:rPr>
        <w:t xml:space="preserve"> </w:t>
      </w:r>
      <w:proofErr w:type="spellStart"/>
      <w:r w:rsidR="001B5E51" w:rsidRPr="00E57C7C">
        <w:rPr>
          <w:sz w:val="24"/>
          <w:szCs w:val="24"/>
        </w:rPr>
        <w:t>fraco</w:t>
      </w:r>
      <w:proofErr w:type="spellEnd"/>
      <w:r w:rsidR="001B5E51" w:rsidRPr="00E57C7C">
        <w:rPr>
          <w:sz w:val="24"/>
          <w:szCs w:val="24"/>
        </w:rPr>
        <w:t xml:space="preserve"> e forte, </w:t>
      </w:r>
      <w:proofErr w:type="spellStart"/>
      <w:r w:rsidR="001B5E51" w:rsidRPr="00E57C7C">
        <w:rPr>
          <w:sz w:val="24"/>
          <w:szCs w:val="24"/>
        </w:rPr>
        <w:t>devido</w:t>
      </w:r>
      <w:proofErr w:type="spellEnd"/>
      <w:r w:rsidR="001B5E51" w:rsidRPr="00E57C7C">
        <w:rPr>
          <w:sz w:val="24"/>
          <w:szCs w:val="24"/>
        </w:rPr>
        <w:t xml:space="preserve"> à </w:t>
      </w:r>
      <w:proofErr w:type="spellStart"/>
      <w:r w:rsidR="001B5E51" w:rsidRPr="00E57C7C">
        <w:rPr>
          <w:sz w:val="24"/>
          <w:szCs w:val="24"/>
        </w:rPr>
        <w:t>segregação</w:t>
      </w:r>
      <w:proofErr w:type="spellEnd"/>
      <w:r w:rsidR="001B5E51" w:rsidRPr="00E57C7C">
        <w:rPr>
          <w:sz w:val="24"/>
          <w:szCs w:val="24"/>
        </w:rPr>
        <w:t xml:space="preserve"> </w:t>
      </w:r>
      <w:proofErr w:type="spellStart"/>
      <w:r w:rsidR="001B5E51" w:rsidRPr="00E57C7C">
        <w:rPr>
          <w:sz w:val="24"/>
          <w:szCs w:val="24"/>
        </w:rPr>
        <w:t>gênica</w:t>
      </w:r>
      <w:proofErr w:type="spellEnd"/>
      <w:r w:rsidR="001B5E51">
        <w:rPr>
          <w:sz w:val="24"/>
          <w:szCs w:val="24"/>
        </w:rPr>
        <w:t>.</w:t>
      </w:r>
    </w:p>
    <w:p w14:paraId="39CC2ECA" w14:textId="21774B77" w:rsidR="00D37ACB" w:rsidRDefault="001B5E51" w:rsidP="001B5E51">
      <w:pPr>
        <w:ind w:firstLine="431"/>
        <w:rPr>
          <w:sz w:val="24"/>
          <w:szCs w:val="24"/>
        </w:rPr>
      </w:pPr>
      <w:r>
        <w:rPr>
          <w:sz w:val="24"/>
          <w:szCs w:val="24"/>
        </w:rPr>
        <w:tab/>
      </w:r>
      <w:r w:rsidRPr="00E57C7C">
        <w:rPr>
          <w:sz w:val="24"/>
          <w:szCs w:val="24"/>
        </w:rPr>
        <w:t xml:space="preserve">Em </w:t>
      </w:r>
      <w:proofErr w:type="spellStart"/>
      <w:r w:rsidRPr="00E57C7C">
        <w:rPr>
          <w:sz w:val="24"/>
          <w:szCs w:val="24"/>
        </w:rPr>
        <w:t>relação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ao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descritor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período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colheita</w:t>
      </w:r>
      <w:proofErr w:type="spellEnd"/>
      <w:r w:rsidRPr="00E57C7C">
        <w:rPr>
          <w:sz w:val="24"/>
          <w:szCs w:val="24"/>
        </w:rPr>
        <w:t xml:space="preserve">, </w:t>
      </w:r>
      <w:proofErr w:type="spellStart"/>
      <w:r w:rsidRPr="00E57C7C">
        <w:rPr>
          <w:sz w:val="24"/>
          <w:szCs w:val="24"/>
        </w:rPr>
        <w:t>mostra</w:t>
      </w:r>
      <w:proofErr w:type="spellEnd"/>
      <w:r w:rsidRPr="00E57C7C">
        <w:rPr>
          <w:sz w:val="24"/>
          <w:szCs w:val="24"/>
        </w:rPr>
        <w:t xml:space="preserve">-se </w:t>
      </w:r>
      <w:proofErr w:type="spellStart"/>
      <w:r w:rsidRPr="00E57C7C">
        <w:rPr>
          <w:sz w:val="24"/>
          <w:szCs w:val="24"/>
        </w:rPr>
        <w:t>uma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distribuição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uniforme</w:t>
      </w:r>
      <w:proofErr w:type="spellEnd"/>
      <w:r w:rsidRPr="00E57C7C">
        <w:rPr>
          <w:sz w:val="24"/>
          <w:szCs w:val="24"/>
        </w:rPr>
        <w:t xml:space="preserve">, </w:t>
      </w:r>
      <w:proofErr w:type="spellStart"/>
      <w:r w:rsidRPr="00E57C7C">
        <w:rPr>
          <w:sz w:val="24"/>
          <w:szCs w:val="24"/>
        </w:rPr>
        <w:t>em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cada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classe</w:t>
      </w:r>
      <w:proofErr w:type="spellEnd"/>
      <w:r w:rsidRPr="00E57C7C">
        <w:rPr>
          <w:sz w:val="24"/>
          <w:szCs w:val="24"/>
        </w:rPr>
        <w:t xml:space="preserve">. O genitor </w:t>
      </w:r>
      <w:proofErr w:type="spellStart"/>
      <w:r w:rsidRPr="00E57C7C">
        <w:rPr>
          <w:sz w:val="24"/>
          <w:szCs w:val="24"/>
        </w:rPr>
        <w:t>Apuim</w:t>
      </w:r>
      <w:proofErr w:type="spellEnd"/>
      <w:r w:rsidRPr="00E57C7C">
        <w:rPr>
          <w:sz w:val="24"/>
          <w:szCs w:val="24"/>
        </w:rPr>
        <w:t xml:space="preserve">, </w:t>
      </w:r>
      <w:proofErr w:type="spellStart"/>
      <w:r w:rsidRPr="00E57C7C">
        <w:rPr>
          <w:sz w:val="24"/>
          <w:szCs w:val="24"/>
        </w:rPr>
        <w:t>juntamente</w:t>
      </w:r>
      <w:proofErr w:type="spellEnd"/>
      <w:r w:rsidRPr="00E57C7C">
        <w:rPr>
          <w:sz w:val="24"/>
          <w:szCs w:val="24"/>
        </w:rPr>
        <w:t xml:space="preserve"> com as </w:t>
      </w:r>
      <w:proofErr w:type="spellStart"/>
      <w:r w:rsidRPr="00E57C7C">
        <w:rPr>
          <w:sz w:val="24"/>
          <w:szCs w:val="24"/>
        </w:rPr>
        <w:t>gerações</w:t>
      </w:r>
      <w:proofErr w:type="spellEnd"/>
      <w:r w:rsidRPr="00E57C7C">
        <w:rPr>
          <w:sz w:val="24"/>
          <w:szCs w:val="24"/>
        </w:rPr>
        <w:t xml:space="preserve"> F</w:t>
      </w:r>
      <w:r w:rsidRPr="00E57C7C">
        <w:rPr>
          <w:sz w:val="24"/>
          <w:szCs w:val="24"/>
          <w:vertAlign w:val="subscript"/>
        </w:rPr>
        <w:t>1</w:t>
      </w:r>
      <w:r w:rsidRPr="00E57C7C">
        <w:rPr>
          <w:sz w:val="24"/>
          <w:szCs w:val="24"/>
        </w:rPr>
        <w:t xml:space="preserve"> e F</w:t>
      </w:r>
      <w:r w:rsidRPr="00E57C7C">
        <w:rPr>
          <w:sz w:val="24"/>
          <w:szCs w:val="24"/>
          <w:vertAlign w:val="subscript"/>
        </w:rPr>
        <w:t>2</w:t>
      </w:r>
      <w:r w:rsidRPr="00E57C7C">
        <w:rPr>
          <w:sz w:val="24"/>
          <w:szCs w:val="24"/>
        </w:rPr>
        <w:t xml:space="preserve">, </w:t>
      </w:r>
      <w:proofErr w:type="spellStart"/>
      <w:proofErr w:type="gramStart"/>
      <w:r w:rsidRPr="00E57C7C">
        <w:rPr>
          <w:sz w:val="24"/>
          <w:szCs w:val="24"/>
        </w:rPr>
        <w:t>apresenta</w:t>
      </w:r>
      <w:r w:rsidR="00D667DF">
        <w:rPr>
          <w:sz w:val="24"/>
          <w:szCs w:val="24"/>
        </w:rPr>
        <w:t>ram</w:t>
      </w:r>
      <w:proofErr w:type="spellEnd"/>
      <w:r w:rsidR="00D667DF">
        <w:rPr>
          <w:sz w:val="24"/>
          <w:szCs w:val="24"/>
        </w:rPr>
        <w:t xml:space="preserve"> </w:t>
      </w:r>
      <w:r w:rsidRPr="00E57C7C">
        <w:rPr>
          <w:sz w:val="24"/>
          <w:szCs w:val="24"/>
        </w:rPr>
        <w:t xml:space="preserve"> um</w:t>
      </w:r>
      <w:proofErr w:type="gram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período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colheita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curto</w:t>
      </w:r>
      <w:proofErr w:type="spellEnd"/>
      <w:r w:rsidRPr="00E57C7C">
        <w:rPr>
          <w:sz w:val="24"/>
          <w:szCs w:val="24"/>
        </w:rPr>
        <w:t xml:space="preserve">, </w:t>
      </w:r>
      <w:proofErr w:type="spellStart"/>
      <w:r w:rsidRPr="00E57C7C">
        <w:rPr>
          <w:sz w:val="24"/>
          <w:szCs w:val="24"/>
        </w:rPr>
        <w:t>diferenciando</w:t>
      </w:r>
      <w:proofErr w:type="spellEnd"/>
      <w:r w:rsidRPr="00E57C7C">
        <w:rPr>
          <w:sz w:val="24"/>
          <w:szCs w:val="24"/>
        </w:rPr>
        <w:t xml:space="preserve">-se </w:t>
      </w:r>
      <w:proofErr w:type="spellStart"/>
      <w:r w:rsidRPr="00E57C7C">
        <w:rPr>
          <w:sz w:val="24"/>
          <w:szCs w:val="24"/>
        </w:rPr>
        <w:t>apenas</w:t>
      </w:r>
      <w:proofErr w:type="spellEnd"/>
      <w:r w:rsidRPr="00E57C7C">
        <w:rPr>
          <w:sz w:val="24"/>
          <w:szCs w:val="24"/>
        </w:rPr>
        <w:t xml:space="preserve"> do genitor Santa Cruz, que </w:t>
      </w:r>
      <w:proofErr w:type="spellStart"/>
      <w:r w:rsidRPr="00E57C7C">
        <w:rPr>
          <w:sz w:val="24"/>
          <w:szCs w:val="24"/>
        </w:rPr>
        <w:t>exibe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período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médio</w:t>
      </w:r>
      <w:proofErr w:type="spellEnd"/>
      <w:r w:rsidRPr="00E57C7C">
        <w:rPr>
          <w:sz w:val="24"/>
          <w:szCs w:val="24"/>
        </w:rPr>
        <w:t xml:space="preserve">. Dessa forma, </w:t>
      </w:r>
      <w:proofErr w:type="spellStart"/>
      <w:r w:rsidRPr="00E57C7C">
        <w:rPr>
          <w:sz w:val="24"/>
          <w:szCs w:val="24"/>
        </w:rPr>
        <w:t>existe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uma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dominância</w:t>
      </w:r>
      <w:proofErr w:type="spellEnd"/>
      <w:r w:rsidRPr="00E57C7C">
        <w:rPr>
          <w:sz w:val="24"/>
          <w:szCs w:val="24"/>
        </w:rPr>
        <w:t xml:space="preserve"> do </w:t>
      </w:r>
      <w:proofErr w:type="spellStart"/>
      <w:r w:rsidRPr="00E57C7C">
        <w:rPr>
          <w:sz w:val="24"/>
          <w:szCs w:val="24"/>
        </w:rPr>
        <w:t>fenótipo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período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colheita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curto</w:t>
      </w:r>
      <w:proofErr w:type="spellEnd"/>
      <w:r w:rsidRPr="00E57C7C">
        <w:rPr>
          <w:sz w:val="24"/>
          <w:szCs w:val="24"/>
        </w:rPr>
        <w:t xml:space="preserve"> e </w:t>
      </w:r>
      <w:proofErr w:type="spellStart"/>
      <w:r w:rsidRPr="00E57C7C">
        <w:rPr>
          <w:sz w:val="24"/>
          <w:szCs w:val="24"/>
        </w:rPr>
        <w:t>recessividade</w:t>
      </w:r>
      <w:proofErr w:type="spellEnd"/>
      <w:r w:rsidRPr="00E57C7C">
        <w:rPr>
          <w:sz w:val="24"/>
          <w:szCs w:val="24"/>
        </w:rPr>
        <w:t xml:space="preserve"> das classes </w:t>
      </w:r>
      <w:proofErr w:type="spellStart"/>
      <w:r w:rsidRPr="00E57C7C">
        <w:rPr>
          <w:sz w:val="24"/>
          <w:szCs w:val="24"/>
        </w:rPr>
        <w:t>médio</w:t>
      </w:r>
      <w:proofErr w:type="spellEnd"/>
      <w:r w:rsidRPr="00E57C7C">
        <w:rPr>
          <w:sz w:val="24"/>
          <w:szCs w:val="24"/>
        </w:rPr>
        <w:t xml:space="preserve"> e </w:t>
      </w:r>
      <w:proofErr w:type="spellStart"/>
      <w:r w:rsidRPr="00E57C7C">
        <w:rPr>
          <w:sz w:val="24"/>
          <w:szCs w:val="24"/>
        </w:rPr>
        <w:t>tardio</w:t>
      </w:r>
      <w:proofErr w:type="spellEnd"/>
      <w:r w:rsidRPr="00E57C7C">
        <w:rPr>
          <w:sz w:val="24"/>
          <w:szCs w:val="24"/>
        </w:rPr>
        <w:t xml:space="preserve">. A </w:t>
      </w:r>
      <w:proofErr w:type="spellStart"/>
      <w:r w:rsidRPr="00E57C7C">
        <w:rPr>
          <w:sz w:val="24"/>
          <w:szCs w:val="24"/>
        </w:rPr>
        <w:t>geração</w:t>
      </w:r>
      <w:proofErr w:type="spellEnd"/>
      <w:r w:rsidRPr="00E57C7C">
        <w:rPr>
          <w:sz w:val="24"/>
          <w:szCs w:val="24"/>
        </w:rPr>
        <w:t xml:space="preserve"> F</w:t>
      </w:r>
      <w:r w:rsidRPr="00E57C7C">
        <w:rPr>
          <w:sz w:val="24"/>
          <w:szCs w:val="24"/>
          <w:vertAlign w:val="subscript"/>
        </w:rPr>
        <w:t>2</w:t>
      </w:r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favorece</w:t>
      </w:r>
      <w:proofErr w:type="spellEnd"/>
      <w:r w:rsidRPr="00E57C7C">
        <w:rPr>
          <w:sz w:val="24"/>
          <w:szCs w:val="24"/>
        </w:rPr>
        <w:t xml:space="preserve"> a </w:t>
      </w:r>
      <w:proofErr w:type="spellStart"/>
      <w:r w:rsidRPr="00E57C7C">
        <w:rPr>
          <w:sz w:val="24"/>
          <w:szCs w:val="24"/>
        </w:rPr>
        <w:t>seleção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acessos</w:t>
      </w:r>
      <w:proofErr w:type="spellEnd"/>
      <w:r w:rsidRPr="00E57C7C">
        <w:rPr>
          <w:sz w:val="24"/>
          <w:szCs w:val="24"/>
        </w:rPr>
        <w:t xml:space="preserve"> F</w:t>
      </w:r>
      <w:r w:rsidRPr="00E57C7C">
        <w:rPr>
          <w:sz w:val="24"/>
          <w:szCs w:val="24"/>
          <w:vertAlign w:val="subscript"/>
        </w:rPr>
        <w:t>3</w:t>
      </w:r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quiabeiro</w:t>
      </w:r>
      <w:proofErr w:type="spellEnd"/>
      <w:r w:rsidRPr="00E57C7C">
        <w:rPr>
          <w:sz w:val="24"/>
          <w:szCs w:val="24"/>
        </w:rPr>
        <w:t xml:space="preserve"> com </w:t>
      </w:r>
      <w:proofErr w:type="spellStart"/>
      <w:r w:rsidRPr="00E57C7C">
        <w:rPr>
          <w:sz w:val="24"/>
          <w:szCs w:val="24"/>
        </w:rPr>
        <w:t>precocidade</w:t>
      </w:r>
      <w:proofErr w:type="spellEnd"/>
      <w:r w:rsidRPr="00E57C7C">
        <w:rPr>
          <w:sz w:val="24"/>
          <w:szCs w:val="24"/>
        </w:rPr>
        <w:t xml:space="preserve">, que </w:t>
      </w:r>
      <w:proofErr w:type="spellStart"/>
      <w:r w:rsidRPr="00E57C7C">
        <w:rPr>
          <w:sz w:val="24"/>
          <w:szCs w:val="24"/>
        </w:rPr>
        <w:t>segundo</w:t>
      </w:r>
      <w:proofErr w:type="spellEnd"/>
      <w:r w:rsidRPr="00E57C7C">
        <w:rPr>
          <w:sz w:val="24"/>
          <w:szCs w:val="24"/>
        </w:rPr>
        <w:t xml:space="preserve"> Costa </w:t>
      </w:r>
      <w:r w:rsidRPr="00E57C7C">
        <w:rPr>
          <w:i/>
          <w:iCs/>
          <w:sz w:val="24"/>
          <w:szCs w:val="24"/>
        </w:rPr>
        <w:t>et al</w:t>
      </w:r>
      <w:r w:rsidRPr="00E57C7C">
        <w:rPr>
          <w:sz w:val="24"/>
          <w:szCs w:val="24"/>
        </w:rPr>
        <w:t xml:space="preserve">. (2020) é </w:t>
      </w:r>
      <w:proofErr w:type="spellStart"/>
      <w:r w:rsidRPr="00E57C7C">
        <w:rPr>
          <w:sz w:val="24"/>
          <w:szCs w:val="24"/>
        </w:rPr>
        <w:t>uma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característica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cultivares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modernas</w:t>
      </w:r>
      <w:proofErr w:type="spellEnd"/>
      <w:r w:rsidRPr="00E57C7C">
        <w:rPr>
          <w:sz w:val="24"/>
          <w:szCs w:val="24"/>
        </w:rPr>
        <w:t xml:space="preserve"> e </w:t>
      </w:r>
      <w:proofErr w:type="spellStart"/>
      <w:r w:rsidRPr="00E57C7C">
        <w:rPr>
          <w:sz w:val="24"/>
          <w:szCs w:val="24"/>
        </w:rPr>
        <w:t>mais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produtivas</w:t>
      </w:r>
      <w:proofErr w:type="spellEnd"/>
      <w:r w:rsidRPr="00E57C7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Esses </w:t>
      </w:r>
      <w:proofErr w:type="spellStart"/>
      <w:r>
        <w:rPr>
          <w:sz w:val="24"/>
          <w:szCs w:val="24"/>
        </w:rPr>
        <w:lastRenderedPageBreak/>
        <w:t>mesmos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autores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em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experimentos</w:t>
      </w:r>
      <w:proofErr w:type="spellEnd"/>
      <w:r w:rsidRPr="00E57C7C">
        <w:rPr>
          <w:sz w:val="24"/>
          <w:szCs w:val="24"/>
        </w:rPr>
        <w:t xml:space="preserve"> de campo </w:t>
      </w:r>
      <w:proofErr w:type="spellStart"/>
      <w:r w:rsidRPr="00E57C7C">
        <w:rPr>
          <w:sz w:val="24"/>
          <w:szCs w:val="24"/>
        </w:rPr>
        <w:t>conduzidos</w:t>
      </w:r>
      <w:proofErr w:type="spellEnd"/>
      <w:r w:rsidRPr="00E57C7C">
        <w:rPr>
          <w:sz w:val="24"/>
          <w:szCs w:val="24"/>
        </w:rPr>
        <w:t xml:space="preserve"> no </w:t>
      </w:r>
      <w:proofErr w:type="spellStart"/>
      <w:r w:rsidRPr="00E57C7C">
        <w:rPr>
          <w:sz w:val="24"/>
          <w:szCs w:val="24"/>
        </w:rPr>
        <w:t>município</w:t>
      </w:r>
      <w:proofErr w:type="spellEnd"/>
      <w:r w:rsidRPr="00E57C7C">
        <w:rPr>
          <w:sz w:val="24"/>
          <w:szCs w:val="24"/>
        </w:rPr>
        <w:t xml:space="preserve"> de Piranhas - Alagoas, </w:t>
      </w:r>
      <w:proofErr w:type="spellStart"/>
      <w:r w:rsidRPr="00E57C7C">
        <w:rPr>
          <w:sz w:val="24"/>
          <w:szCs w:val="24"/>
        </w:rPr>
        <w:t>mostraram</w:t>
      </w:r>
      <w:proofErr w:type="spellEnd"/>
      <w:r w:rsidRPr="00E57C7C">
        <w:rPr>
          <w:sz w:val="24"/>
          <w:szCs w:val="24"/>
        </w:rPr>
        <w:t xml:space="preserve"> que tanto </w:t>
      </w:r>
      <w:proofErr w:type="spellStart"/>
      <w:r w:rsidRPr="00E57C7C">
        <w:rPr>
          <w:sz w:val="24"/>
          <w:szCs w:val="24"/>
        </w:rPr>
        <w:t>híbridos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quanto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variedades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polinização</w:t>
      </w:r>
      <w:proofErr w:type="spellEnd"/>
      <w:r w:rsidRPr="00E57C7C">
        <w:rPr>
          <w:sz w:val="24"/>
          <w:szCs w:val="24"/>
        </w:rPr>
        <w:t xml:space="preserve"> livre de </w:t>
      </w:r>
      <w:proofErr w:type="spellStart"/>
      <w:r w:rsidRPr="00E57C7C">
        <w:rPr>
          <w:sz w:val="24"/>
          <w:szCs w:val="24"/>
        </w:rPr>
        <w:t>quiabeiro</w:t>
      </w:r>
      <w:proofErr w:type="spellEnd"/>
      <w:r w:rsidRPr="00E57C7C">
        <w:rPr>
          <w:sz w:val="24"/>
          <w:szCs w:val="24"/>
        </w:rPr>
        <w:t xml:space="preserve"> com </w:t>
      </w:r>
      <w:proofErr w:type="spellStart"/>
      <w:r w:rsidRPr="00E57C7C">
        <w:rPr>
          <w:sz w:val="24"/>
          <w:szCs w:val="24"/>
        </w:rPr>
        <w:t>precocidade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são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mais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produtivos</w:t>
      </w:r>
      <w:proofErr w:type="spellEnd"/>
      <w:r w:rsidRPr="00E57C7C">
        <w:rPr>
          <w:sz w:val="24"/>
          <w:szCs w:val="24"/>
        </w:rPr>
        <w:t xml:space="preserve">, </w:t>
      </w:r>
      <w:proofErr w:type="spellStart"/>
      <w:r w:rsidRPr="00E57C7C">
        <w:rPr>
          <w:sz w:val="24"/>
          <w:szCs w:val="24"/>
        </w:rPr>
        <w:t>ou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seja</w:t>
      </w:r>
      <w:proofErr w:type="spellEnd"/>
      <w:r w:rsidRPr="00E57C7C">
        <w:rPr>
          <w:sz w:val="24"/>
          <w:szCs w:val="24"/>
        </w:rPr>
        <w:t xml:space="preserve">, </w:t>
      </w:r>
      <w:proofErr w:type="spellStart"/>
      <w:r w:rsidRPr="00E57C7C">
        <w:rPr>
          <w:sz w:val="24"/>
          <w:szCs w:val="24"/>
        </w:rPr>
        <w:t>existe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correlação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positiva</w:t>
      </w:r>
      <w:proofErr w:type="spellEnd"/>
      <w:r w:rsidRPr="00E57C7C">
        <w:rPr>
          <w:sz w:val="24"/>
          <w:szCs w:val="24"/>
        </w:rPr>
        <w:t xml:space="preserve"> entre </w:t>
      </w:r>
      <w:proofErr w:type="spellStart"/>
      <w:r w:rsidRPr="00E57C7C">
        <w:rPr>
          <w:sz w:val="24"/>
          <w:szCs w:val="24"/>
        </w:rPr>
        <w:t>precocidade</w:t>
      </w:r>
      <w:proofErr w:type="spellEnd"/>
      <w:r w:rsidRPr="00E57C7C">
        <w:rPr>
          <w:sz w:val="24"/>
          <w:szCs w:val="24"/>
        </w:rPr>
        <w:t xml:space="preserve"> e </w:t>
      </w:r>
      <w:proofErr w:type="spellStart"/>
      <w:r w:rsidRPr="00E57C7C">
        <w:rPr>
          <w:sz w:val="24"/>
          <w:szCs w:val="24"/>
        </w:rPr>
        <w:t>produtividade</w:t>
      </w:r>
      <w:proofErr w:type="spellEnd"/>
      <w:r w:rsidRPr="00E57C7C">
        <w:rPr>
          <w:sz w:val="24"/>
          <w:szCs w:val="24"/>
        </w:rPr>
        <w:t>.</w:t>
      </w:r>
    </w:p>
    <w:p w14:paraId="5229B72C" w14:textId="3E7056BA" w:rsidR="00D37ACB" w:rsidRDefault="00D37ACB" w:rsidP="000A270F">
      <w:pPr>
        <w:ind w:firstLine="431"/>
        <w:rPr>
          <w:sz w:val="24"/>
          <w:szCs w:val="24"/>
        </w:rPr>
      </w:pPr>
    </w:p>
    <w:p w14:paraId="2AE6F773" w14:textId="6E622DCC" w:rsidR="00D37ACB" w:rsidRPr="001B5E51" w:rsidRDefault="00D37ACB" w:rsidP="001B5E51">
      <w:pPr>
        <w:jc w:val="center"/>
        <w:rPr>
          <w:sz w:val="24"/>
          <w:szCs w:val="24"/>
        </w:rPr>
      </w:pPr>
      <w:proofErr w:type="spellStart"/>
      <w:r w:rsidRPr="001B5E51">
        <w:rPr>
          <w:color w:val="000000" w:themeColor="text1"/>
          <w:sz w:val="24"/>
        </w:rPr>
        <w:t>Figura</w:t>
      </w:r>
      <w:proofErr w:type="spellEnd"/>
      <w:r w:rsidR="00DF366F">
        <w:rPr>
          <w:color w:val="000000" w:themeColor="text1"/>
          <w:sz w:val="24"/>
        </w:rPr>
        <w:t xml:space="preserve"> </w:t>
      </w:r>
      <w:r w:rsidRPr="001B5E51">
        <w:rPr>
          <w:color w:val="000000" w:themeColor="text1"/>
          <w:sz w:val="24"/>
        </w:rPr>
        <w:t xml:space="preserve">1. </w:t>
      </w:r>
      <w:proofErr w:type="spellStart"/>
      <w:r w:rsidRPr="001B5E51">
        <w:rPr>
          <w:color w:val="000000" w:themeColor="text1"/>
          <w:sz w:val="24"/>
        </w:rPr>
        <w:t>Gráficos</w:t>
      </w:r>
      <w:proofErr w:type="spellEnd"/>
      <w:r w:rsidRPr="001B5E51">
        <w:rPr>
          <w:color w:val="000000" w:themeColor="text1"/>
          <w:sz w:val="24"/>
        </w:rPr>
        <w:t xml:space="preserve"> de </w:t>
      </w:r>
      <w:proofErr w:type="spellStart"/>
      <w:r w:rsidRPr="001B5E51">
        <w:rPr>
          <w:color w:val="000000" w:themeColor="text1"/>
          <w:sz w:val="24"/>
        </w:rPr>
        <w:t>distribuições</w:t>
      </w:r>
      <w:proofErr w:type="spellEnd"/>
      <w:r w:rsidRPr="001B5E51">
        <w:rPr>
          <w:color w:val="000000" w:themeColor="text1"/>
          <w:sz w:val="24"/>
        </w:rPr>
        <w:t xml:space="preserve"> de </w:t>
      </w:r>
      <w:proofErr w:type="spellStart"/>
      <w:r w:rsidRPr="001B5E51">
        <w:rPr>
          <w:color w:val="000000" w:themeColor="text1"/>
          <w:sz w:val="24"/>
        </w:rPr>
        <w:t>frequências</w:t>
      </w:r>
      <w:proofErr w:type="spellEnd"/>
      <w:r w:rsidRPr="001B5E51">
        <w:rPr>
          <w:color w:val="000000" w:themeColor="text1"/>
          <w:sz w:val="24"/>
        </w:rPr>
        <w:t xml:space="preserve"> para </w:t>
      </w:r>
      <w:proofErr w:type="spellStart"/>
      <w:r w:rsidRPr="001B5E51">
        <w:rPr>
          <w:color w:val="000000" w:themeColor="text1"/>
          <w:sz w:val="24"/>
        </w:rPr>
        <w:t>os</w:t>
      </w:r>
      <w:proofErr w:type="spellEnd"/>
      <w:r w:rsidRPr="001B5E51">
        <w:rPr>
          <w:color w:val="000000" w:themeColor="text1"/>
          <w:sz w:val="24"/>
        </w:rPr>
        <w:t xml:space="preserve"> </w:t>
      </w:r>
      <w:proofErr w:type="spellStart"/>
      <w:r w:rsidRPr="001B5E51">
        <w:rPr>
          <w:color w:val="000000" w:themeColor="text1"/>
          <w:sz w:val="24"/>
        </w:rPr>
        <w:t>descritores</w:t>
      </w:r>
      <w:proofErr w:type="spellEnd"/>
      <w:r w:rsidRPr="001B5E51">
        <w:rPr>
          <w:color w:val="000000" w:themeColor="text1"/>
          <w:sz w:val="24"/>
        </w:rPr>
        <w:t xml:space="preserve"> </w:t>
      </w:r>
      <w:proofErr w:type="spellStart"/>
      <w:r w:rsidRPr="001B5E51">
        <w:rPr>
          <w:color w:val="000000" w:themeColor="text1"/>
          <w:sz w:val="24"/>
        </w:rPr>
        <w:t>mensurados</w:t>
      </w:r>
      <w:proofErr w:type="spellEnd"/>
      <w:r w:rsidRPr="001B5E51">
        <w:rPr>
          <w:color w:val="000000" w:themeColor="text1"/>
          <w:sz w:val="24"/>
        </w:rPr>
        <w:t xml:space="preserve"> </w:t>
      </w:r>
      <w:proofErr w:type="spellStart"/>
      <w:r w:rsidRPr="001B5E51">
        <w:rPr>
          <w:color w:val="000000" w:themeColor="text1"/>
          <w:sz w:val="24"/>
        </w:rPr>
        <w:t>na</w:t>
      </w:r>
      <w:proofErr w:type="spellEnd"/>
      <w:r w:rsidRPr="001B5E51">
        <w:rPr>
          <w:color w:val="000000" w:themeColor="text1"/>
          <w:sz w:val="24"/>
        </w:rPr>
        <w:t xml:space="preserve"> </w:t>
      </w:r>
      <w:proofErr w:type="spellStart"/>
      <w:r w:rsidRPr="001B5E51">
        <w:rPr>
          <w:color w:val="000000" w:themeColor="text1"/>
          <w:sz w:val="24"/>
        </w:rPr>
        <w:t>segregação</w:t>
      </w:r>
      <w:proofErr w:type="spellEnd"/>
      <w:r w:rsidRPr="001B5E51">
        <w:rPr>
          <w:color w:val="000000" w:themeColor="text1"/>
          <w:sz w:val="24"/>
        </w:rPr>
        <w:t xml:space="preserve"> de </w:t>
      </w:r>
      <w:proofErr w:type="spellStart"/>
      <w:r w:rsidRPr="001B5E51">
        <w:rPr>
          <w:color w:val="000000" w:themeColor="text1"/>
          <w:sz w:val="24"/>
        </w:rPr>
        <w:t>geração</w:t>
      </w:r>
      <w:proofErr w:type="spellEnd"/>
      <w:r w:rsidRPr="001B5E51">
        <w:rPr>
          <w:color w:val="000000" w:themeColor="text1"/>
          <w:sz w:val="24"/>
        </w:rPr>
        <w:t xml:space="preserve"> F</w:t>
      </w:r>
      <w:r w:rsidRPr="001B5E51">
        <w:rPr>
          <w:color w:val="000000" w:themeColor="text1"/>
          <w:sz w:val="24"/>
          <w:vertAlign w:val="subscript"/>
        </w:rPr>
        <w:t>2</w:t>
      </w:r>
      <w:r w:rsidRPr="001B5E51">
        <w:rPr>
          <w:color w:val="000000" w:themeColor="text1"/>
          <w:sz w:val="24"/>
        </w:rPr>
        <w:t xml:space="preserve"> de </w:t>
      </w:r>
      <w:proofErr w:type="spellStart"/>
      <w:r w:rsidRPr="001B5E51">
        <w:rPr>
          <w:color w:val="000000" w:themeColor="text1"/>
          <w:sz w:val="24"/>
        </w:rPr>
        <w:t>quiabeiro</w:t>
      </w:r>
      <w:proofErr w:type="spellEnd"/>
    </w:p>
    <w:p w14:paraId="6470C248" w14:textId="0D9AE089" w:rsidR="00D37ACB" w:rsidRDefault="00D37ACB" w:rsidP="000A270F">
      <w:pPr>
        <w:ind w:firstLine="431"/>
        <w:rPr>
          <w:sz w:val="24"/>
          <w:szCs w:val="24"/>
        </w:rPr>
      </w:pPr>
    </w:p>
    <w:p w14:paraId="51CB6E22" w14:textId="104671B9" w:rsidR="00D37ACB" w:rsidRDefault="001B5E51" w:rsidP="000A270F">
      <w:pPr>
        <w:ind w:firstLine="43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98575A2" wp14:editId="4B96C40C">
            <wp:extent cx="5723255" cy="7084194"/>
            <wp:effectExtent l="0" t="0" r="0" b="2540"/>
            <wp:docPr id="181077721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309" cy="711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4A14A2" w14:textId="54303C63" w:rsidR="00D37ACB" w:rsidRDefault="00D37ACB" w:rsidP="000A270F">
      <w:pPr>
        <w:ind w:firstLine="431"/>
        <w:rPr>
          <w:sz w:val="24"/>
          <w:szCs w:val="24"/>
        </w:rPr>
      </w:pPr>
    </w:p>
    <w:p w14:paraId="0066062D" w14:textId="77777777" w:rsidR="001B5E51" w:rsidRPr="001B5E51" w:rsidRDefault="001B5E51" w:rsidP="001B5E51">
      <w:pPr>
        <w:jc w:val="center"/>
        <w:rPr>
          <w:sz w:val="24"/>
          <w:szCs w:val="22"/>
        </w:rPr>
      </w:pPr>
      <w:r w:rsidRPr="001B5E51">
        <w:rPr>
          <w:sz w:val="24"/>
          <w:szCs w:val="22"/>
        </w:rPr>
        <w:t>Fonte: Maciel, 2025.</w:t>
      </w:r>
    </w:p>
    <w:p w14:paraId="095B5E2E" w14:textId="11DA7471" w:rsidR="000E294E" w:rsidRDefault="00D67903" w:rsidP="00E57C7C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D667DF">
        <w:rPr>
          <w:sz w:val="24"/>
          <w:szCs w:val="24"/>
        </w:rPr>
        <w:t>Quanto á</w:t>
      </w:r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pubescência</w:t>
      </w:r>
      <w:proofErr w:type="spellEnd"/>
      <w:r w:rsidRPr="00E57C7C">
        <w:rPr>
          <w:sz w:val="24"/>
          <w:szCs w:val="24"/>
        </w:rPr>
        <w:t xml:space="preserve"> do </w:t>
      </w:r>
      <w:proofErr w:type="spellStart"/>
      <w:r w:rsidRPr="00E57C7C">
        <w:rPr>
          <w:sz w:val="24"/>
          <w:szCs w:val="24"/>
        </w:rPr>
        <w:t>caule</w:t>
      </w:r>
      <w:proofErr w:type="spellEnd"/>
      <w:r w:rsidRPr="00E57C7C">
        <w:rPr>
          <w:sz w:val="24"/>
          <w:szCs w:val="24"/>
        </w:rPr>
        <w:t xml:space="preserve">, o genitor </w:t>
      </w:r>
      <w:proofErr w:type="spellStart"/>
      <w:r w:rsidRPr="00E57C7C">
        <w:rPr>
          <w:sz w:val="24"/>
          <w:szCs w:val="24"/>
        </w:rPr>
        <w:t>Apuim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apresent</w:t>
      </w:r>
      <w:r w:rsidR="00D667DF">
        <w:rPr>
          <w:sz w:val="24"/>
          <w:szCs w:val="24"/>
        </w:rPr>
        <w:t>ou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maior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frequência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pubescência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notável</w:t>
      </w:r>
      <w:proofErr w:type="spellEnd"/>
      <w:r w:rsidRPr="00E57C7C">
        <w:rPr>
          <w:sz w:val="24"/>
          <w:szCs w:val="24"/>
        </w:rPr>
        <w:t xml:space="preserve"> e </w:t>
      </w:r>
      <w:proofErr w:type="spellStart"/>
      <w:r w:rsidRPr="00E57C7C">
        <w:rPr>
          <w:sz w:val="24"/>
          <w:szCs w:val="24"/>
        </w:rPr>
        <w:t>altamente</w:t>
      </w:r>
      <w:proofErr w:type="spellEnd"/>
      <w:r w:rsidR="00D667DF">
        <w:rPr>
          <w:sz w:val="24"/>
          <w:szCs w:val="24"/>
        </w:rPr>
        <w:t xml:space="preserve">, </w:t>
      </w:r>
      <w:proofErr w:type="spellStart"/>
      <w:r w:rsidR="00D667DF">
        <w:rPr>
          <w:sz w:val="24"/>
          <w:szCs w:val="24"/>
        </w:rPr>
        <w:t>enquanto</w:t>
      </w:r>
      <w:proofErr w:type="spellEnd"/>
      <w:r w:rsidR="00D667DF">
        <w:rPr>
          <w:sz w:val="24"/>
          <w:szCs w:val="24"/>
        </w:rPr>
        <w:t xml:space="preserve"> o</w:t>
      </w:r>
      <w:r w:rsidRPr="00E57C7C">
        <w:rPr>
          <w:sz w:val="24"/>
          <w:szCs w:val="24"/>
        </w:rPr>
        <w:t xml:space="preserve"> genitor Santa Cruz </w:t>
      </w:r>
      <w:proofErr w:type="spellStart"/>
      <w:r w:rsidRPr="00E57C7C">
        <w:rPr>
          <w:sz w:val="24"/>
          <w:szCs w:val="24"/>
        </w:rPr>
        <w:t>demonstr</w:t>
      </w:r>
      <w:r w:rsidR="00D667DF">
        <w:rPr>
          <w:sz w:val="24"/>
          <w:szCs w:val="24"/>
        </w:rPr>
        <w:t>ou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ausência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pubescência</w:t>
      </w:r>
      <w:proofErr w:type="spellEnd"/>
      <w:r w:rsidRPr="00E57C7C">
        <w:rPr>
          <w:sz w:val="24"/>
          <w:szCs w:val="24"/>
        </w:rPr>
        <w:t xml:space="preserve">. Na </w:t>
      </w:r>
      <w:proofErr w:type="spellStart"/>
      <w:r w:rsidRPr="00E57C7C">
        <w:rPr>
          <w:sz w:val="24"/>
          <w:szCs w:val="24"/>
        </w:rPr>
        <w:t>geração</w:t>
      </w:r>
      <w:proofErr w:type="spellEnd"/>
      <w:r w:rsidRPr="00E57C7C">
        <w:rPr>
          <w:sz w:val="24"/>
          <w:szCs w:val="24"/>
        </w:rPr>
        <w:t xml:space="preserve"> F</w:t>
      </w:r>
      <w:r w:rsidRPr="00E57C7C">
        <w:rPr>
          <w:sz w:val="24"/>
          <w:szCs w:val="24"/>
          <w:vertAlign w:val="subscript"/>
        </w:rPr>
        <w:t>1</w:t>
      </w:r>
      <w:r w:rsidR="00D667DF">
        <w:rPr>
          <w:sz w:val="24"/>
          <w:szCs w:val="24"/>
        </w:rPr>
        <w:t xml:space="preserve"> </w:t>
      </w:r>
      <w:r w:rsidRPr="00E57C7C">
        <w:rPr>
          <w:sz w:val="24"/>
          <w:szCs w:val="24"/>
        </w:rPr>
        <w:t xml:space="preserve">a </w:t>
      </w:r>
      <w:proofErr w:type="spellStart"/>
      <w:r w:rsidRPr="00E57C7C">
        <w:rPr>
          <w:sz w:val="24"/>
          <w:szCs w:val="24"/>
        </w:rPr>
        <w:t>distribuição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segu</w:t>
      </w:r>
      <w:r w:rsidR="00D667DF">
        <w:rPr>
          <w:sz w:val="24"/>
          <w:szCs w:val="24"/>
        </w:rPr>
        <w:t>iu</w:t>
      </w:r>
      <w:proofErr w:type="spellEnd"/>
      <w:r w:rsidRPr="00E57C7C">
        <w:rPr>
          <w:sz w:val="24"/>
          <w:szCs w:val="24"/>
        </w:rPr>
        <w:t xml:space="preserve"> um </w:t>
      </w:r>
      <w:proofErr w:type="spellStart"/>
      <w:r w:rsidRPr="00E57C7C">
        <w:rPr>
          <w:sz w:val="24"/>
          <w:szCs w:val="24"/>
        </w:rPr>
        <w:t>padrão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intermediário</w:t>
      </w:r>
      <w:proofErr w:type="spellEnd"/>
      <w:r w:rsidRPr="00E57C7C">
        <w:rPr>
          <w:sz w:val="24"/>
          <w:szCs w:val="24"/>
        </w:rPr>
        <w:t xml:space="preserve"> entre </w:t>
      </w:r>
      <w:proofErr w:type="spellStart"/>
      <w:r w:rsidRPr="00E57C7C">
        <w:rPr>
          <w:sz w:val="24"/>
          <w:szCs w:val="24"/>
        </w:rPr>
        <w:t>os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genitores</w:t>
      </w:r>
      <w:proofErr w:type="spellEnd"/>
      <w:r w:rsidRPr="00E57C7C">
        <w:rPr>
          <w:sz w:val="24"/>
          <w:szCs w:val="24"/>
        </w:rPr>
        <w:t xml:space="preserve">, com a </w:t>
      </w:r>
      <w:proofErr w:type="spellStart"/>
      <w:r w:rsidRPr="00E57C7C">
        <w:rPr>
          <w:sz w:val="24"/>
          <w:szCs w:val="24"/>
        </w:rPr>
        <w:t>predominância</w:t>
      </w:r>
      <w:proofErr w:type="spellEnd"/>
      <w:r w:rsidRPr="00E57C7C">
        <w:rPr>
          <w:sz w:val="24"/>
          <w:szCs w:val="24"/>
        </w:rPr>
        <w:t xml:space="preserve"> da </w:t>
      </w:r>
      <w:proofErr w:type="spellStart"/>
      <w:r w:rsidRPr="00E57C7C">
        <w:rPr>
          <w:sz w:val="24"/>
          <w:szCs w:val="24"/>
        </w:rPr>
        <w:t>pubescência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medianamente</w:t>
      </w:r>
      <w:proofErr w:type="spellEnd"/>
      <w:r w:rsidRPr="00E57C7C">
        <w:rPr>
          <w:sz w:val="24"/>
          <w:szCs w:val="24"/>
        </w:rPr>
        <w:t xml:space="preserve">, com </w:t>
      </w:r>
      <w:proofErr w:type="spellStart"/>
      <w:r w:rsidRPr="00E57C7C">
        <w:rPr>
          <w:sz w:val="24"/>
          <w:szCs w:val="24"/>
        </w:rPr>
        <w:t>ausência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mínima</w:t>
      </w:r>
      <w:proofErr w:type="spellEnd"/>
      <w:r w:rsidRPr="00E57C7C">
        <w:rPr>
          <w:sz w:val="24"/>
          <w:szCs w:val="24"/>
        </w:rPr>
        <w:t xml:space="preserve">. Em </w:t>
      </w:r>
      <w:proofErr w:type="spellStart"/>
      <w:r w:rsidRPr="00E57C7C">
        <w:rPr>
          <w:sz w:val="24"/>
          <w:szCs w:val="24"/>
        </w:rPr>
        <w:t>contrapartida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na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geração</w:t>
      </w:r>
      <w:proofErr w:type="spellEnd"/>
      <w:r w:rsidRPr="00E57C7C">
        <w:rPr>
          <w:sz w:val="24"/>
          <w:szCs w:val="24"/>
        </w:rPr>
        <w:t xml:space="preserve"> F</w:t>
      </w:r>
      <w:r w:rsidRPr="00E57C7C">
        <w:rPr>
          <w:sz w:val="24"/>
          <w:szCs w:val="24"/>
          <w:vertAlign w:val="subscript"/>
        </w:rPr>
        <w:t>2</w:t>
      </w:r>
      <w:r w:rsidRPr="00E57C7C">
        <w:rPr>
          <w:sz w:val="24"/>
          <w:szCs w:val="24"/>
        </w:rPr>
        <w:t xml:space="preserve">, </w:t>
      </w:r>
      <w:proofErr w:type="spellStart"/>
      <w:r w:rsidRPr="00E57C7C">
        <w:rPr>
          <w:sz w:val="24"/>
          <w:szCs w:val="24"/>
        </w:rPr>
        <w:t>observa</w:t>
      </w:r>
      <w:proofErr w:type="spellEnd"/>
      <w:r w:rsidRPr="00E57C7C">
        <w:rPr>
          <w:sz w:val="24"/>
          <w:szCs w:val="24"/>
        </w:rPr>
        <w:t xml:space="preserve">-se </w:t>
      </w:r>
      <w:proofErr w:type="spellStart"/>
      <w:r w:rsidRPr="00E57C7C">
        <w:rPr>
          <w:sz w:val="24"/>
          <w:szCs w:val="24"/>
        </w:rPr>
        <w:t>uma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maior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segregação</w:t>
      </w:r>
      <w:proofErr w:type="spellEnd"/>
      <w:r w:rsidRPr="00E57C7C">
        <w:rPr>
          <w:sz w:val="24"/>
          <w:szCs w:val="24"/>
        </w:rPr>
        <w:t xml:space="preserve"> com </w:t>
      </w:r>
      <w:proofErr w:type="spellStart"/>
      <w:r w:rsidRPr="00E57C7C">
        <w:rPr>
          <w:sz w:val="24"/>
          <w:szCs w:val="24"/>
        </w:rPr>
        <w:t>proporções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distribuídas</w:t>
      </w:r>
      <w:proofErr w:type="spellEnd"/>
      <w:r w:rsidRPr="00E57C7C">
        <w:rPr>
          <w:sz w:val="24"/>
          <w:szCs w:val="24"/>
        </w:rPr>
        <w:t xml:space="preserve"> entre </w:t>
      </w:r>
      <w:proofErr w:type="spellStart"/>
      <w:r w:rsidRPr="00E57C7C">
        <w:rPr>
          <w:sz w:val="24"/>
          <w:szCs w:val="24"/>
        </w:rPr>
        <w:t>todas</w:t>
      </w:r>
      <w:proofErr w:type="spellEnd"/>
      <w:r w:rsidRPr="00E57C7C">
        <w:rPr>
          <w:sz w:val="24"/>
          <w:szCs w:val="24"/>
        </w:rPr>
        <w:t xml:space="preserve"> as classes, com a </w:t>
      </w:r>
      <w:proofErr w:type="spellStart"/>
      <w:r w:rsidRPr="00E57C7C">
        <w:rPr>
          <w:sz w:val="24"/>
          <w:szCs w:val="24"/>
        </w:rPr>
        <w:t>dominância</w:t>
      </w:r>
      <w:proofErr w:type="spellEnd"/>
      <w:r w:rsidRPr="00E57C7C">
        <w:rPr>
          <w:sz w:val="24"/>
          <w:szCs w:val="24"/>
        </w:rPr>
        <w:t xml:space="preserve"> da </w:t>
      </w:r>
      <w:proofErr w:type="spellStart"/>
      <w:r w:rsidRPr="00E57C7C">
        <w:rPr>
          <w:sz w:val="24"/>
          <w:szCs w:val="24"/>
        </w:rPr>
        <w:t>classe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notável</w:t>
      </w:r>
      <w:proofErr w:type="spellEnd"/>
      <w:r w:rsidRPr="00E57C7C">
        <w:rPr>
          <w:sz w:val="24"/>
          <w:szCs w:val="24"/>
        </w:rPr>
        <w:t xml:space="preserve"> e </w:t>
      </w:r>
      <w:proofErr w:type="spellStart"/>
      <w:r w:rsidRPr="00E57C7C">
        <w:rPr>
          <w:sz w:val="24"/>
          <w:szCs w:val="24"/>
        </w:rPr>
        <w:t>recessividade</w:t>
      </w:r>
      <w:proofErr w:type="spellEnd"/>
      <w:r w:rsidRPr="00E57C7C">
        <w:rPr>
          <w:sz w:val="24"/>
          <w:szCs w:val="24"/>
        </w:rPr>
        <w:t xml:space="preserve"> da </w:t>
      </w:r>
      <w:proofErr w:type="spellStart"/>
      <w:r w:rsidRPr="00E57C7C">
        <w:rPr>
          <w:sz w:val="24"/>
          <w:szCs w:val="24"/>
        </w:rPr>
        <w:t>classe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ausente</w:t>
      </w:r>
      <w:proofErr w:type="spellEnd"/>
      <w:r w:rsidRPr="00E57C7C">
        <w:rPr>
          <w:sz w:val="24"/>
          <w:szCs w:val="24"/>
        </w:rPr>
        <w:t xml:space="preserve">. A </w:t>
      </w:r>
      <w:proofErr w:type="spellStart"/>
      <w:r w:rsidRPr="00E57C7C">
        <w:rPr>
          <w:sz w:val="24"/>
          <w:szCs w:val="24"/>
        </w:rPr>
        <w:t>geração</w:t>
      </w:r>
      <w:proofErr w:type="spellEnd"/>
      <w:r w:rsidRPr="00E57C7C">
        <w:rPr>
          <w:sz w:val="24"/>
          <w:szCs w:val="24"/>
        </w:rPr>
        <w:t xml:space="preserve"> F</w:t>
      </w:r>
      <w:r w:rsidRPr="00E57C7C">
        <w:rPr>
          <w:sz w:val="24"/>
          <w:szCs w:val="24"/>
          <w:vertAlign w:val="subscript"/>
        </w:rPr>
        <w:t>2</w:t>
      </w:r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favorece</w:t>
      </w:r>
      <w:proofErr w:type="spellEnd"/>
      <w:r w:rsidRPr="00E57C7C">
        <w:rPr>
          <w:sz w:val="24"/>
          <w:szCs w:val="24"/>
        </w:rPr>
        <w:t xml:space="preserve"> a </w:t>
      </w:r>
      <w:proofErr w:type="spellStart"/>
      <w:r w:rsidRPr="00E57C7C">
        <w:rPr>
          <w:sz w:val="24"/>
          <w:szCs w:val="24"/>
        </w:rPr>
        <w:t>seleção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acessos</w:t>
      </w:r>
      <w:proofErr w:type="spellEnd"/>
      <w:r w:rsidRPr="00E57C7C">
        <w:rPr>
          <w:sz w:val="24"/>
          <w:szCs w:val="24"/>
        </w:rPr>
        <w:t xml:space="preserve"> F</w:t>
      </w:r>
      <w:r w:rsidRPr="00E57C7C">
        <w:rPr>
          <w:sz w:val="24"/>
          <w:szCs w:val="24"/>
          <w:vertAlign w:val="subscript"/>
        </w:rPr>
        <w:t>3</w:t>
      </w:r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quiabeiro</w:t>
      </w:r>
      <w:proofErr w:type="spellEnd"/>
      <w:r w:rsidRPr="00E57C7C">
        <w:rPr>
          <w:sz w:val="24"/>
          <w:szCs w:val="24"/>
        </w:rPr>
        <w:t xml:space="preserve"> com </w:t>
      </w:r>
      <w:proofErr w:type="spellStart"/>
      <w:r w:rsidRPr="00E57C7C">
        <w:rPr>
          <w:sz w:val="24"/>
          <w:szCs w:val="24"/>
        </w:rPr>
        <w:t>possível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maior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resistência</w:t>
      </w:r>
      <w:proofErr w:type="spellEnd"/>
      <w:r w:rsidRPr="00E57C7C">
        <w:rPr>
          <w:sz w:val="24"/>
          <w:szCs w:val="24"/>
        </w:rPr>
        <w:t xml:space="preserve"> a </w:t>
      </w:r>
      <w:proofErr w:type="spellStart"/>
      <w:r w:rsidRPr="00E57C7C">
        <w:rPr>
          <w:sz w:val="24"/>
          <w:szCs w:val="24"/>
        </w:rPr>
        <w:t>pragas</w:t>
      </w:r>
      <w:proofErr w:type="spellEnd"/>
      <w:r w:rsidRPr="00E57C7C">
        <w:rPr>
          <w:sz w:val="24"/>
          <w:szCs w:val="24"/>
        </w:rPr>
        <w:t xml:space="preserve"> e </w:t>
      </w:r>
      <w:proofErr w:type="spellStart"/>
      <w:r w:rsidRPr="00E57C7C">
        <w:rPr>
          <w:sz w:val="24"/>
          <w:szCs w:val="24"/>
        </w:rPr>
        <w:t>doenças</w:t>
      </w:r>
      <w:proofErr w:type="spellEnd"/>
      <w:r w:rsidR="0081219A">
        <w:rPr>
          <w:sz w:val="24"/>
          <w:szCs w:val="24"/>
        </w:rPr>
        <w:t>.</w:t>
      </w:r>
    </w:p>
    <w:p w14:paraId="53182339" w14:textId="223E586A" w:rsidR="0081219A" w:rsidRPr="00E57C7C" w:rsidRDefault="0081219A" w:rsidP="0081219A">
      <w:pPr>
        <w:ind w:firstLine="720"/>
        <w:rPr>
          <w:sz w:val="24"/>
          <w:szCs w:val="24"/>
        </w:rPr>
      </w:pPr>
      <w:r w:rsidRPr="00E57C7C">
        <w:rPr>
          <w:sz w:val="24"/>
          <w:szCs w:val="24"/>
        </w:rPr>
        <w:t xml:space="preserve">Quanto </w:t>
      </w:r>
      <w:proofErr w:type="spellStart"/>
      <w:r w:rsidRPr="00E57C7C">
        <w:rPr>
          <w:sz w:val="24"/>
          <w:szCs w:val="24"/>
        </w:rPr>
        <w:t>ao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descritor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incisão</w:t>
      </w:r>
      <w:proofErr w:type="spellEnd"/>
      <w:r w:rsidRPr="00E57C7C">
        <w:rPr>
          <w:sz w:val="24"/>
          <w:szCs w:val="24"/>
        </w:rPr>
        <w:t xml:space="preserve"> dos </w:t>
      </w:r>
      <w:proofErr w:type="spellStart"/>
      <w:r w:rsidRPr="00E57C7C">
        <w:rPr>
          <w:sz w:val="24"/>
          <w:szCs w:val="24"/>
        </w:rPr>
        <w:t>lóbulos</w:t>
      </w:r>
      <w:proofErr w:type="spellEnd"/>
      <w:r w:rsidRPr="00E57C7C">
        <w:rPr>
          <w:sz w:val="24"/>
          <w:szCs w:val="24"/>
        </w:rPr>
        <w:t xml:space="preserve"> das </w:t>
      </w:r>
      <w:proofErr w:type="spellStart"/>
      <w:r w:rsidRPr="00E57C7C">
        <w:rPr>
          <w:sz w:val="24"/>
          <w:szCs w:val="24"/>
        </w:rPr>
        <w:t>folhas</w:t>
      </w:r>
      <w:proofErr w:type="spellEnd"/>
      <w:r w:rsidRPr="00E57C7C">
        <w:rPr>
          <w:sz w:val="24"/>
          <w:szCs w:val="24"/>
        </w:rPr>
        <w:t xml:space="preserve">, </w:t>
      </w:r>
      <w:proofErr w:type="spellStart"/>
      <w:r w:rsidRPr="00E57C7C">
        <w:rPr>
          <w:sz w:val="24"/>
          <w:szCs w:val="24"/>
        </w:rPr>
        <w:t>houve</w:t>
      </w:r>
      <w:proofErr w:type="spellEnd"/>
      <w:r w:rsidRPr="00E57C7C">
        <w:rPr>
          <w:sz w:val="24"/>
          <w:szCs w:val="24"/>
        </w:rPr>
        <w:t xml:space="preserve"> a </w:t>
      </w:r>
      <w:proofErr w:type="spellStart"/>
      <w:r w:rsidRPr="00E57C7C">
        <w:rPr>
          <w:sz w:val="24"/>
          <w:szCs w:val="24"/>
        </w:rPr>
        <w:t>frequência</w:t>
      </w:r>
      <w:proofErr w:type="spellEnd"/>
      <w:r w:rsidRPr="00E57C7C">
        <w:rPr>
          <w:sz w:val="24"/>
          <w:szCs w:val="24"/>
        </w:rPr>
        <w:t xml:space="preserve"> de classes, </w:t>
      </w:r>
      <w:proofErr w:type="spellStart"/>
      <w:r w:rsidRPr="00E57C7C">
        <w:rPr>
          <w:sz w:val="24"/>
          <w:szCs w:val="24"/>
        </w:rPr>
        <w:t>pouco</w:t>
      </w:r>
      <w:proofErr w:type="spellEnd"/>
      <w:r w:rsidRPr="00E57C7C">
        <w:rPr>
          <w:sz w:val="24"/>
          <w:szCs w:val="24"/>
        </w:rPr>
        <w:t xml:space="preserve"> profunda e profunda para </w:t>
      </w:r>
      <w:proofErr w:type="spellStart"/>
      <w:r w:rsidRPr="00E57C7C">
        <w:rPr>
          <w:sz w:val="24"/>
          <w:szCs w:val="24"/>
        </w:rPr>
        <w:t>os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genitores</w:t>
      </w:r>
      <w:proofErr w:type="spellEnd"/>
      <w:r w:rsidRPr="00E57C7C">
        <w:rPr>
          <w:sz w:val="24"/>
          <w:szCs w:val="24"/>
        </w:rPr>
        <w:t xml:space="preserve">, Santa Cruz e </w:t>
      </w:r>
      <w:proofErr w:type="spellStart"/>
      <w:r w:rsidRPr="00E57C7C">
        <w:rPr>
          <w:sz w:val="24"/>
          <w:szCs w:val="24"/>
        </w:rPr>
        <w:t>Apuim</w:t>
      </w:r>
      <w:proofErr w:type="spellEnd"/>
      <w:r w:rsidRPr="00E57C7C">
        <w:rPr>
          <w:sz w:val="24"/>
          <w:szCs w:val="24"/>
        </w:rPr>
        <w:t xml:space="preserve">, </w:t>
      </w:r>
      <w:proofErr w:type="spellStart"/>
      <w:r w:rsidRPr="00E57C7C">
        <w:rPr>
          <w:sz w:val="24"/>
          <w:szCs w:val="24"/>
        </w:rPr>
        <w:t>respectivamente</w:t>
      </w:r>
      <w:proofErr w:type="spellEnd"/>
      <w:r w:rsidRPr="00E57C7C">
        <w:rPr>
          <w:sz w:val="24"/>
          <w:szCs w:val="24"/>
        </w:rPr>
        <w:t xml:space="preserve">. No </w:t>
      </w:r>
      <w:proofErr w:type="spellStart"/>
      <w:r w:rsidRPr="00E57C7C">
        <w:rPr>
          <w:sz w:val="24"/>
          <w:szCs w:val="24"/>
        </w:rPr>
        <w:t>entanto</w:t>
      </w:r>
      <w:proofErr w:type="spellEnd"/>
      <w:r w:rsidRPr="00E57C7C">
        <w:rPr>
          <w:sz w:val="24"/>
          <w:szCs w:val="24"/>
        </w:rPr>
        <w:t xml:space="preserve">, as </w:t>
      </w:r>
      <w:proofErr w:type="spellStart"/>
      <w:r w:rsidRPr="00E57C7C">
        <w:rPr>
          <w:sz w:val="24"/>
          <w:szCs w:val="24"/>
        </w:rPr>
        <w:t>gerações</w:t>
      </w:r>
      <w:proofErr w:type="spellEnd"/>
      <w:r w:rsidRPr="00E57C7C">
        <w:rPr>
          <w:sz w:val="24"/>
          <w:szCs w:val="24"/>
        </w:rPr>
        <w:t xml:space="preserve"> F</w:t>
      </w:r>
      <w:r w:rsidRPr="00E57C7C">
        <w:rPr>
          <w:sz w:val="24"/>
          <w:szCs w:val="24"/>
          <w:vertAlign w:val="subscript"/>
        </w:rPr>
        <w:t>1</w:t>
      </w:r>
      <w:r w:rsidRPr="00E57C7C">
        <w:rPr>
          <w:sz w:val="24"/>
          <w:szCs w:val="24"/>
        </w:rPr>
        <w:t xml:space="preserve"> e F</w:t>
      </w:r>
      <w:r w:rsidRPr="00E57C7C">
        <w:rPr>
          <w:sz w:val="24"/>
          <w:szCs w:val="24"/>
          <w:vertAlign w:val="subscript"/>
        </w:rPr>
        <w:t>2</w:t>
      </w:r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exibem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uma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maior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variação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na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profundidade</w:t>
      </w:r>
      <w:proofErr w:type="spellEnd"/>
      <w:r w:rsidRPr="00E57C7C">
        <w:rPr>
          <w:sz w:val="24"/>
          <w:szCs w:val="24"/>
        </w:rPr>
        <w:t xml:space="preserve"> das </w:t>
      </w:r>
      <w:proofErr w:type="spellStart"/>
      <w:r w:rsidRPr="00E57C7C">
        <w:rPr>
          <w:sz w:val="24"/>
          <w:szCs w:val="24"/>
        </w:rPr>
        <w:t>incisões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quando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comparadas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aos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genitores</w:t>
      </w:r>
      <w:proofErr w:type="spellEnd"/>
      <w:r w:rsidRPr="00E57C7C">
        <w:rPr>
          <w:sz w:val="24"/>
          <w:szCs w:val="24"/>
        </w:rPr>
        <w:t xml:space="preserve">. </w:t>
      </w:r>
      <w:proofErr w:type="spellStart"/>
      <w:r w:rsidRPr="00E57C7C">
        <w:rPr>
          <w:sz w:val="24"/>
          <w:szCs w:val="24"/>
        </w:rPr>
        <w:t>Incisão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lóbulos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foi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uma</w:t>
      </w:r>
      <w:proofErr w:type="spellEnd"/>
      <w:r w:rsidRPr="00E57C7C">
        <w:rPr>
          <w:sz w:val="24"/>
          <w:szCs w:val="24"/>
        </w:rPr>
        <w:t xml:space="preserve"> das </w:t>
      </w:r>
      <w:proofErr w:type="spellStart"/>
      <w:r w:rsidRPr="00E57C7C">
        <w:rPr>
          <w:sz w:val="24"/>
          <w:szCs w:val="24"/>
        </w:rPr>
        <w:t>características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avaliadas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por</w:t>
      </w:r>
      <w:proofErr w:type="spellEnd"/>
      <w:r w:rsidRPr="00E57C7C">
        <w:rPr>
          <w:sz w:val="24"/>
          <w:szCs w:val="24"/>
        </w:rPr>
        <w:t xml:space="preserve"> Lima (202</w:t>
      </w:r>
      <w:r>
        <w:rPr>
          <w:sz w:val="24"/>
          <w:szCs w:val="24"/>
        </w:rPr>
        <w:t>5</w:t>
      </w:r>
      <w:r w:rsidRPr="00E57C7C">
        <w:rPr>
          <w:sz w:val="24"/>
          <w:szCs w:val="24"/>
        </w:rPr>
        <w:t xml:space="preserve">), </w:t>
      </w:r>
      <w:proofErr w:type="spellStart"/>
      <w:r w:rsidRPr="00E57C7C">
        <w:rPr>
          <w:sz w:val="24"/>
          <w:szCs w:val="24"/>
        </w:rPr>
        <w:t>na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caracterização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morfológica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genótipos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quiabeiro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em</w:t>
      </w:r>
      <w:proofErr w:type="spellEnd"/>
      <w:r w:rsidRPr="00E57C7C">
        <w:rPr>
          <w:sz w:val="24"/>
          <w:szCs w:val="24"/>
        </w:rPr>
        <w:t xml:space="preserve"> Piranhas – Alagoas, pois é um </w:t>
      </w:r>
      <w:proofErr w:type="spellStart"/>
      <w:r w:rsidRPr="00E57C7C">
        <w:rPr>
          <w:sz w:val="24"/>
          <w:szCs w:val="24"/>
        </w:rPr>
        <w:t>descritor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ligado</w:t>
      </w:r>
      <w:proofErr w:type="spellEnd"/>
      <w:r w:rsidRPr="00E57C7C">
        <w:rPr>
          <w:sz w:val="24"/>
          <w:szCs w:val="24"/>
        </w:rPr>
        <w:t xml:space="preserve"> </w:t>
      </w:r>
      <w:proofErr w:type="gramStart"/>
      <w:r w:rsidRPr="00E57C7C">
        <w:rPr>
          <w:sz w:val="24"/>
          <w:szCs w:val="24"/>
        </w:rPr>
        <w:t>a</w:t>
      </w:r>
      <w:proofErr w:type="gram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eficiência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fotossintética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nas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plantas</w:t>
      </w:r>
      <w:proofErr w:type="spellEnd"/>
      <w:r w:rsidRPr="00E57C7C">
        <w:rPr>
          <w:sz w:val="24"/>
          <w:szCs w:val="24"/>
        </w:rPr>
        <w:t xml:space="preserve">. </w:t>
      </w:r>
      <w:proofErr w:type="spellStart"/>
      <w:r w:rsidRPr="00E57C7C">
        <w:rPr>
          <w:sz w:val="24"/>
          <w:szCs w:val="24"/>
        </w:rPr>
        <w:t>Plantas</w:t>
      </w:r>
      <w:proofErr w:type="spellEnd"/>
      <w:r w:rsidRPr="00E57C7C">
        <w:rPr>
          <w:sz w:val="24"/>
          <w:szCs w:val="24"/>
        </w:rPr>
        <w:t xml:space="preserve"> com </w:t>
      </w:r>
      <w:proofErr w:type="spellStart"/>
      <w:r w:rsidRPr="00E57C7C">
        <w:rPr>
          <w:sz w:val="24"/>
          <w:szCs w:val="24"/>
        </w:rPr>
        <w:t>maior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incisão</w:t>
      </w:r>
      <w:proofErr w:type="spellEnd"/>
      <w:r w:rsidRPr="00E57C7C">
        <w:rPr>
          <w:sz w:val="24"/>
          <w:szCs w:val="24"/>
        </w:rPr>
        <w:t xml:space="preserve">, </w:t>
      </w:r>
      <w:proofErr w:type="spellStart"/>
      <w:r w:rsidRPr="00E57C7C">
        <w:rPr>
          <w:sz w:val="24"/>
          <w:szCs w:val="24"/>
        </w:rPr>
        <w:t>tem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folhas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mais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recortadas</w:t>
      </w:r>
      <w:proofErr w:type="spellEnd"/>
      <w:r w:rsidRPr="00E57C7C">
        <w:rPr>
          <w:sz w:val="24"/>
          <w:szCs w:val="24"/>
        </w:rPr>
        <w:t xml:space="preserve">, e </w:t>
      </w:r>
      <w:proofErr w:type="spellStart"/>
      <w:r w:rsidRPr="00E57C7C">
        <w:rPr>
          <w:sz w:val="24"/>
          <w:szCs w:val="24"/>
        </w:rPr>
        <w:t>favorecem</w:t>
      </w:r>
      <w:proofErr w:type="spellEnd"/>
      <w:r w:rsidRPr="00E57C7C">
        <w:rPr>
          <w:sz w:val="24"/>
          <w:szCs w:val="24"/>
        </w:rPr>
        <w:t xml:space="preserve"> o </w:t>
      </w:r>
      <w:proofErr w:type="spellStart"/>
      <w:r w:rsidRPr="00E57C7C">
        <w:rPr>
          <w:sz w:val="24"/>
          <w:szCs w:val="24"/>
        </w:rPr>
        <w:t>aproveitamento</w:t>
      </w:r>
      <w:proofErr w:type="spellEnd"/>
      <w:r w:rsidRPr="00E57C7C">
        <w:rPr>
          <w:sz w:val="24"/>
          <w:szCs w:val="24"/>
        </w:rPr>
        <w:t xml:space="preserve"> de luz </w:t>
      </w:r>
      <w:proofErr w:type="spellStart"/>
      <w:r w:rsidRPr="00E57C7C">
        <w:rPr>
          <w:sz w:val="24"/>
          <w:szCs w:val="24"/>
        </w:rPr>
        <w:t>em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toda</w:t>
      </w:r>
      <w:proofErr w:type="spellEnd"/>
      <w:r w:rsidRPr="00E57C7C">
        <w:rPr>
          <w:sz w:val="24"/>
          <w:szCs w:val="24"/>
        </w:rPr>
        <w:t xml:space="preserve"> a planta. As </w:t>
      </w:r>
      <w:proofErr w:type="spellStart"/>
      <w:r w:rsidRPr="00E57C7C">
        <w:rPr>
          <w:sz w:val="24"/>
          <w:szCs w:val="24"/>
        </w:rPr>
        <w:t>cultivares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modernas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quiabeiro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apresentam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esse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padrão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folha</w:t>
      </w:r>
      <w:proofErr w:type="spellEnd"/>
      <w:r w:rsidRPr="00E57C7C">
        <w:rPr>
          <w:sz w:val="24"/>
          <w:szCs w:val="24"/>
        </w:rPr>
        <w:t xml:space="preserve">, e a </w:t>
      </w:r>
      <w:proofErr w:type="spellStart"/>
      <w:r w:rsidRPr="00E57C7C">
        <w:rPr>
          <w:sz w:val="24"/>
          <w:szCs w:val="24"/>
        </w:rPr>
        <w:t>dominância</w:t>
      </w:r>
      <w:proofErr w:type="spellEnd"/>
      <w:r w:rsidRPr="00E57C7C">
        <w:rPr>
          <w:sz w:val="24"/>
          <w:szCs w:val="24"/>
        </w:rPr>
        <w:t xml:space="preserve"> dessa </w:t>
      </w:r>
      <w:proofErr w:type="spellStart"/>
      <w:r w:rsidRPr="00E57C7C">
        <w:rPr>
          <w:sz w:val="24"/>
          <w:szCs w:val="24"/>
        </w:rPr>
        <w:t>característica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na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geração</w:t>
      </w:r>
      <w:proofErr w:type="spellEnd"/>
      <w:r w:rsidRPr="00E57C7C">
        <w:rPr>
          <w:sz w:val="24"/>
          <w:szCs w:val="24"/>
        </w:rPr>
        <w:t xml:space="preserve"> F</w:t>
      </w:r>
      <w:r w:rsidRPr="00E57C7C">
        <w:rPr>
          <w:sz w:val="24"/>
          <w:szCs w:val="24"/>
          <w:vertAlign w:val="subscript"/>
        </w:rPr>
        <w:t xml:space="preserve">2 </w:t>
      </w:r>
      <w:proofErr w:type="spellStart"/>
      <w:r w:rsidRPr="00E57C7C">
        <w:rPr>
          <w:sz w:val="24"/>
          <w:szCs w:val="24"/>
        </w:rPr>
        <w:t>favorece</w:t>
      </w:r>
      <w:proofErr w:type="spellEnd"/>
      <w:r w:rsidRPr="00E57C7C">
        <w:rPr>
          <w:sz w:val="24"/>
          <w:szCs w:val="24"/>
        </w:rPr>
        <w:t xml:space="preserve"> a </w:t>
      </w:r>
      <w:proofErr w:type="spellStart"/>
      <w:r w:rsidRPr="00E57C7C">
        <w:rPr>
          <w:sz w:val="24"/>
          <w:szCs w:val="24"/>
        </w:rPr>
        <w:t>seleção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acessos</w:t>
      </w:r>
      <w:proofErr w:type="spellEnd"/>
      <w:r w:rsidRPr="00E57C7C">
        <w:rPr>
          <w:sz w:val="24"/>
          <w:szCs w:val="24"/>
        </w:rPr>
        <w:t xml:space="preserve"> F</w:t>
      </w:r>
      <w:r w:rsidRPr="00E57C7C">
        <w:rPr>
          <w:sz w:val="24"/>
          <w:szCs w:val="24"/>
          <w:vertAlign w:val="subscript"/>
        </w:rPr>
        <w:t>3</w:t>
      </w:r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quiabeiro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superiores</w:t>
      </w:r>
      <w:proofErr w:type="spellEnd"/>
      <w:r w:rsidRPr="00E57C7C">
        <w:rPr>
          <w:sz w:val="24"/>
          <w:szCs w:val="24"/>
        </w:rPr>
        <w:t>.</w:t>
      </w:r>
    </w:p>
    <w:p w14:paraId="55EC3679" w14:textId="7AD64D3A" w:rsidR="0081219A" w:rsidRDefault="0081219A" w:rsidP="0081219A">
      <w:pPr>
        <w:ind w:firstLine="720"/>
        <w:rPr>
          <w:sz w:val="24"/>
          <w:szCs w:val="24"/>
        </w:rPr>
      </w:pPr>
      <w:r w:rsidRPr="00E57C7C">
        <w:rPr>
          <w:sz w:val="24"/>
          <w:szCs w:val="24"/>
        </w:rPr>
        <w:t xml:space="preserve">A </w:t>
      </w:r>
      <w:proofErr w:type="spellStart"/>
      <w:r w:rsidRPr="00E57C7C">
        <w:rPr>
          <w:sz w:val="24"/>
          <w:szCs w:val="24"/>
        </w:rPr>
        <w:t>presença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antocianina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nas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nervuras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foi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observada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em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Apuim</w:t>
      </w:r>
      <w:proofErr w:type="spellEnd"/>
      <w:r w:rsidRPr="00E57C7C">
        <w:rPr>
          <w:sz w:val="24"/>
          <w:szCs w:val="24"/>
        </w:rPr>
        <w:t xml:space="preserve">, </w:t>
      </w:r>
      <w:proofErr w:type="spellStart"/>
      <w:r w:rsidRPr="00E57C7C">
        <w:rPr>
          <w:sz w:val="24"/>
          <w:szCs w:val="24"/>
        </w:rPr>
        <w:t>enquanto</w:t>
      </w:r>
      <w:proofErr w:type="spellEnd"/>
      <w:r w:rsidRPr="00E57C7C">
        <w:rPr>
          <w:sz w:val="24"/>
          <w:szCs w:val="24"/>
        </w:rPr>
        <w:t xml:space="preserve"> Santa Cruz </w:t>
      </w:r>
      <w:proofErr w:type="spellStart"/>
      <w:r w:rsidRPr="00E57C7C">
        <w:rPr>
          <w:sz w:val="24"/>
          <w:szCs w:val="24"/>
        </w:rPr>
        <w:t>não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apresentou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essa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característica</w:t>
      </w:r>
      <w:proofErr w:type="spellEnd"/>
      <w:r w:rsidRPr="00E57C7C">
        <w:rPr>
          <w:sz w:val="24"/>
          <w:szCs w:val="24"/>
        </w:rPr>
        <w:t xml:space="preserve">. Nas </w:t>
      </w:r>
      <w:proofErr w:type="spellStart"/>
      <w:r w:rsidRPr="00E57C7C">
        <w:rPr>
          <w:sz w:val="24"/>
          <w:szCs w:val="24"/>
        </w:rPr>
        <w:t>gerações</w:t>
      </w:r>
      <w:proofErr w:type="spellEnd"/>
      <w:r w:rsidRPr="00E57C7C">
        <w:rPr>
          <w:sz w:val="24"/>
          <w:szCs w:val="24"/>
        </w:rPr>
        <w:t xml:space="preserve"> F</w:t>
      </w:r>
      <w:r w:rsidRPr="00E57C7C">
        <w:rPr>
          <w:sz w:val="24"/>
          <w:szCs w:val="24"/>
          <w:vertAlign w:val="subscript"/>
        </w:rPr>
        <w:t>1</w:t>
      </w:r>
      <w:r w:rsidRPr="00E57C7C">
        <w:rPr>
          <w:sz w:val="24"/>
          <w:szCs w:val="24"/>
        </w:rPr>
        <w:t xml:space="preserve"> e F</w:t>
      </w:r>
      <w:r w:rsidRPr="00E57C7C">
        <w:rPr>
          <w:sz w:val="24"/>
          <w:szCs w:val="24"/>
          <w:vertAlign w:val="subscript"/>
        </w:rPr>
        <w:t>2</w:t>
      </w:r>
      <w:r w:rsidRPr="00E57C7C">
        <w:rPr>
          <w:sz w:val="24"/>
          <w:szCs w:val="24"/>
        </w:rPr>
        <w:t xml:space="preserve">, </w:t>
      </w:r>
      <w:proofErr w:type="spellStart"/>
      <w:r w:rsidRPr="00E57C7C">
        <w:rPr>
          <w:sz w:val="24"/>
          <w:szCs w:val="24"/>
        </w:rPr>
        <w:t>foi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registrada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uma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maior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variabilidade</w:t>
      </w:r>
      <w:proofErr w:type="spellEnd"/>
      <w:r w:rsidRPr="00E57C7C">
        <w:rPr>
          <w:sz w:val="24"/>
          <w:szCs w:val="24"/>
        </w:rPr>
        <w:t xml:space="preserve">, com </w:t>
      </w:r>
      <w:proofErr w:type="spellStart"/>
      <w:r w:rsidRPr="00E57C7C">
        <w:rPr>
          <w:sz w:val="24"/>
          <w:szCs w:val="24"/>
        </w:rPr>
        <w:t>plantas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exibindo</w:t>
      </w:r>
      <w:proofErr w:type="spellEnd"/>
      <w:r w:rsidRPr="00E57C7C">
        <w:rPr>
          <w:sz w:val="24"/>
          <w:szCs w:val="24"/>
        </w:rPr>
        <w:t xml:space="preserve"> tanto a </w:t>
      </w:r>
      <w:proofErr w:type="spellStart"/>
      <w:r w:rsidRPr="00E57C7C">
        <w:rPr>
          <w:sz w:val="24"/>
          <w:szCs w:val="24"/>
        </w:rPr>
        <w:t>presença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quanto</w:t>
      </w:r>
      <w:proofErr w:type="spellEnd"/>
      <w:r w:rsidRPr="00E57C7C">
        <w:rPr>
          <w:sz w:val="24"/>
          <w:szCs w:val="24"/>
        </w:rPr>
        <w:t xml:space="preserve"> </w:t>
      </w:r>
      <w:proofErr w:type="gramStart"/>
      <w:r w:rsidRPr="00E57C7C">
        <w:rPr>
          <w:sz w:val="24"/>
          <w:szCs w:val="24"/>
        </w:rPr>
        <w:t>a</w:t>
      </w:r>
      <w:proofErr w:type="gram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ausência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antocianina</w:t>
      </w:r>
      <w:proofErr w:type="spellEnd"/>
      <w:r w:rsidRPr="00E57C7C">
        <w:rPr>
          <w:sz w:val="24"/>
          <w:szCs w:val="24"/>
        </w:rPr>
        <w:t xml:space="preserve">. </w:t>
      </w:r>
      <w:proofErr w:type="spellStart"/>
      <w:r w:rsidRPr="00E57C7C">
        <w:rPr>
          <w:sz w:val="24"/>
          <w:szCs w:val="24"/>
        </w:rPr>
        <w:t>Porém</w:t>
      </w:r>
      <w:proofErr w:type="spellEnd"/>
      <w:r w:rsidRPr="00E57C7C">
        <w:rPr>
          <w:sz w:val="24"/>
          <w:szCs w:val="24"/>
        </w:rPr>
        <w:t xml:space="preserve">, é </w:t>
      </w:r>
      <w:proofErr w:type="spellStart"/>
      <w:r w:rsidRPr="00E57C7C">
        <w:rPr>
          <w:sz w:val="24"/>
          <w:szCs w:val="24"/>
        </w:rPr>
        <w:t>possível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identificar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efeito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gênico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dominância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parcial</w:t>
      </w:r>
      <w:proofErr w:type="spellEnd"/>
      <w:r w:rsidRPr="00E57C7C">
        <w:rPr>
          <w:sz w:val="24"/>
          <w:szCs w:val="24"/>
        </w:rPr>
        <w:t>/</w:t>
      </w:r>
      <w:proofErr w:type="spellStart"/>
      <w:r w:rsidRPr="00E57C7C">
        <w:rPr>
          <w:sz w:val="24"/>
          <w:szCs w:val="24"/>
        </w:rPr>
        <w:t>completa</w:t>
      </w:r>
      <w:proofErr w:type="spellEnd"/>
      <w:r w:rsidRPr="00E57C7C">
        <w:rPr>
          <w:sz w:val="24"/>
          <w:szCs w:val="24"/>
        </w:rPr>
        <w:t xml:space="preserve"> da </w:t>
      </w:r>
      <w:proofErr w:type="spellStart"/>
      <w:r w:rsidRPr="00E57C7C">
        <w:rPr>
          <w:sz w:val="24"/>
          <w:szCs w:val="24"/>
        </w:rPr>
        <w:t>presença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antocianina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nas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nervuras</w:t>
      </w:r>
      <w:proofErr w:type="spellEnd"/>
      <w:r w:rsidRPr="00E57C7C">
        <w:rPr>
          <w:sz w:val="24"/>
          <w:szCs w:val="24"/>
        </w:rPr>
        <w:t xml:space="preserve">. </w:t>
      </w:r>
      <w:proofErr w:type="spellStart"/>
      <w:r w:rsidRPr="00E57C7C">
        <w:rPr>
          <w:sz w:val="24"/>
          <w:szCs w:val="24"/>
        </w:rPr>
        <w:t>Presença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antocianina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em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Apuim</w:t>
      </w:r>
      <w:proofErr w:type="spellEnd"/>
      <w:r w:rsidRPr="00E57C7C">
        <w:rPr>
          <w:sz w:val="24"/>
          <w:szCs w:val="24"/>
        </w:rPr>
        <w:t xml:space="preserve"> e </w:t>
      </w:r>
      <w:proofErr w:type="spellStart"/>
      <w:r w:rsidRPr="00E57C7C">
        <w:rPr>
          <w:sz w:val="24"/>
          <w:szCs w:val="24"/>
        </w:rPr>
        <w:t>ausência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em</w:t>
      </w:r>
      <w:proofErr w:type="spellEnd"/>
      <w:r w:rsidRPr="00E57C7C">
        <w:rPr>
          <w:sz w:val="24"/>
          <w:szCs w:val="24"/>
        </w:rPr>
        <w:t xml:space="preserve"> Santa Cruz </w:t>
      </w:r>
      <w:proofErr w:type="spellStart"/>
      <w:r w:rsidRPr="00E57C7C">
        <w:rPr>
          <w:sz w:val="24"/>
          <w:szCs w:val="24"/>
        </w:rPr>
        <w:t>também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foi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observado</w:t>
      </w:r>
      <w:proofErr w:type="spellEnd"/>
      <w:r w:rsidRPr="00E57C7C">
        <w:rPr>
          <w:sz w:val="24"/>
          <w:szCs w:val="24"/>
        </w:rPr>
        <w:t xml:space="preserve"> no </w:t>
      </w:r>
      <w:proofErr w:type="spellStart"/>
      <w:r w:rsidRPr="00E57C7C">
        <w:rPr>
          <w:sz w:val="24"/>
          <w:szCs w:val="24"/>
        </w:rPr>
        <w:t>trabalho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caracterização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realizado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por</w:t>
      </w:r>
      <w:proofErr w:type="spellEnd"/>
      <w:r w:rsidRPr="00E57C7C">
        <w:rPr>
          <w:sz w:val="24"/>
          <w:szCs w:val="24"/>
        </w:rPr>
        <w:t xml:space="preserve"> Lima (202</w:t>
      </w:r>
      <w:r>
        <w:rPr>
          <w:sz w:val="24"/>
          <w:szCs w:val="24"/>
        </w:rPr>
        <w:t>5</w:t>
      </w:r>
      <w:r w:rsidRPr="00E57C7C">
        <w:rPr>
          <w:sz w:val="24"/>
          <w:szCs w:val="24"/>
        </w:rPr>
        <w:t xml:space="preserve">). </w:t>
      </w:r>
    </w:p>
    <w:p w14:paraId="5ACEBC81" w14:textId="50408A44" w:rsidR="0049620D" w:rsidRPr="00E57C7C" w:rsidRDefault="0049620D" w:rsidP="0049620D">
      <w:pPr>
        <w:ind w:firstLine="720"/>
        <w:rPr>
          <w:sz w:val="24"/>
          <w:szCs w:val="24"/>
        </w:rPr>
      </w:pPr>
      <w:r w:rsidRPr="00E57C7C">
        <w:rPr>
          <w:sz w:val="24"/>
          <w:szCs w:val="24"/>
        </w:rPr>
        <w:t xml:space="preserve">A </w:t>
      </w:r>
      <w:proofErr w:type="spellStart"/>
      <w:r w:rsidRPr="00E57C7C">
        <w:rPr>
          <w:sz w:val="24"/>
          <w:szCs w:val="24"/>
        </w:rPr>
        <w:t>presença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antocianina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nas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nervuras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foi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observada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em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Apuim</w:t>
      </w:r>
      <w:proofErr w:type="spellEnd"/>
      <w:r w:rsidRPr="00E57C7C">
        <w:rPr>
          <w:sz w:val="24"/>
          <w:szCs w:val="24"/>
        </w:rPr>
        <w:t xml:space="preserve">, </w:t>
      </w:r>
      <w:proofErr w:type="spellStart"/>
      <w:r w:rsidRPr="00E57C7C">
        <w:rPr>
          <w:sz w:val="24"/>
          <w:szCs w:val="24"/>
        </w:rPr>
        <w:t>enquanto</w:t>
      </w:r>
      <w:proofErr w:type="spellEnd"/>
      <w:r w:rsidRPr="00E57C7C">
        <w:rPr>
          <w:sz w:val="24"/>
          <w:szCs w:val="24"/>
        </w:rPr>
        <w:t xml:space="preserve"> Santa Cruz </w:t>
      </w:r>
      <w:proofErr w:type="spellStart"/>
      <w:r w:rsidRPr="00E57C7C">
        <w:rPr>
          <w:sz w:val="24"/>
          <w:szCs w:val="24"/>
        </w:rPr>
        <w:t>não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apresentou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essa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característica</w:t>
      </w:r>
      <w:proofErr w:type="spellEnd"/>
      <w:r w:rsidRPr="00E57C7C">
        <w:rPr>
          <w:sz w:val="24"/>
          <w:szCs w:val="24"/>
        </w:rPr>
        <w:t xml:space="preserve">. Nas </w:t>
      </w:r>
      <w:proofErr w:type="spellStart"/>
      <w:r w:rsidRPr="00E57C7C">
        <w:rPr>
          <w:sz w:val="24"/>
          <w:szCs w:val="24"/>
        </w:rPr>
        <w:t>gerações</w:t>
      </w:r>
      <w:proofErr w:type="spellEnd"/>
      <w:r w:rsidRPr="00E57C7C">
        <w:rPr>
          <w:sz w:val="24"/>
          <w:szCs w:val="24"/>
        </w:rPr>
        <w:t xml:space="preserve"> F</w:t>
      </w:r>
      <w:r w:rsidRPr="00E57C7C">
        <w:rPr>
          <w:sz w:val="24"/>
          <w:szCs w:val="24"/>
          <w:vertAlign w:val="subscript"/>
        </w:rPr>
        <w:t>1</w:t>
      </w:r>
      <w:r w:rsidRPr="00E57C7C">
        <w:rPr>
          <w:sz w:val="24"/>
          <w:szCs w:val="24"/>
        </w:rPr>
        <w:t xml:space="preserve"> e F</w:t>
      </w:r>
      <w:r w:rsidRPr="00E57C7C">
        <w:rPr>
          <w:sz w:val="24"/>
          <w:szCs w:val="24"/>
          <w:vertAlign w:val="subscript"/>
        </w:rPr>
        <w:t>2</w:t>
      </w:r>
      <w:r w:rsidRPr="00E57C7C">
        <w:rPr>
          <w:sz w:val="24"/>
          <w:szCs w:val="24"/>
        </w:rPr>
        <w:t xml:space="preserve">, </w:t>
      </w:r>
      <w:proofErr w:type="spellStart"/>
      <w:r w:rsidRPr="00E57C7C">
        <w:rPr>
          <w:sz w:val="24"/>
          <w:szCs w:val="24"/>
        </w:rPr>
        <w:t>foi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registrada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uma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maior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variabilidade</w:t>
      </w:r>
      <w:proofErr w:type="spellEnd"/>
      <w:r w:rsidRPr="00E57C7C">
        <w:rPr>
          <w:sz w:val="24"/>
          <w:szCs w:val="24"/>
        </w:rPr>
        <w:t xml:space="preserve">, com </w:t>
      </w:r>
      <w:proofErr w:type="spellStart"/>
      <w:r w:rsidRPr="00E57C7C">
        <w:rPr>
          <w:sz w:val="24"/>
          <w:szCs w:val="24"/>
        </w:rPr>
        <w:t>plantas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exibindo</w:t>
      </w:r>
      <w:proofErr w:type="spellEnd"/>
      <w:r w:rsidRPr="00E57C7C">
        <w:rPr>
          <w:sz w:val="24"/>
          <w:szCs w:val="24"/>
        </w:rPr>
        <w:t xml:space="preserve"> tanto a </w:t>
      </w:r>
      <w:proofErr w:type="spellStart"/>
      <w:r w:rsidRPr="00E57C7C">
        <w:rPr>
          <w:sz w:val="24"/>
          <w:szCs w:val="24"/>
        </w:rPr>
        <w:t>presença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quanto</w:t>
      </w:r>
      <w:proofErr w:type="spellEnd"/>
      <w:r w:rsidRPr="00E57C7C">
        <w:rPr>
          <w:sz w:val="24"/>
          <w:szCs w:val="24"/>
        </w:rPr>
        <w:t xml:space="preserve"> </w:t>
      </w:r>
      <w:proofErr w:type="gramStart"/>
      <w:r w:rsidRPr="00E57C7C">
        <w:rPr>
          <w:sz w:val="24"/>
          <w:szCs w:val="24"/>
        </w:rPr>
        <w:t>a</w:t>
      </w:r>
      <w:proofErr w:type="gram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ausência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antocianina</w:t>
      </w:r>
      <w:proofErr w:type="spellEnd"/>
      <w:r w:rsidRPr="00E57C7C">
        <w:rPr>
          <w:sz w:val="24"/>
          <w:szCs w:val="24"/>
        </w:rPr>
        <w:t xml:space="preserve">. </w:t>
      </w:r>
      <w:proofErr w:type="spellStart"/>
      <w:r w:rsidRPr="00E57C7C">
        <w:rPr>
          <w:sz w:val="24"/>
          <w:szCs w:val="24"/>
        </w:rPr>
        <w:t>Porém</w:t>
      </w:r>
      <w:proofErr w:type="spellEnd"/>
      <w:r w:rsidRPr="00E57C7C">
        <w:rPr>
          <w:sz w:val="24"/>
          <w:szCs w:val="24"/>
        </w:rPr>
        <w:t xml:space="preserve">, é </w:t>
      </w:r>
      <w:proofErr w:type="spellStart"/>
      <w:r w:rsidRPr="00E57C7C">
        <w:rPr>
          <w:sz w:val="24"/>
          <w:szCs w:val="24"/>
        </w:rPr>
        <w:t>possível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identificar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efeito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gênico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dominância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parcial</w:t>
      </w:r>
      <w:proofErr w:type="spellEnd"/>
      <w:r w:rsidRPr="00E57C7C">
        <w:rPr>
          <w:sz w:val="24"/>
          <w:szCs w:val="24"/>
        </w:rPr>
        <w:t>/</w:t>
      </w:r>
      <w:proofErr w:type="spellStart"/>
      <w:r w:rsidRPr="00E57C7C">
        <w:rPr>
          <w:sz w:val="24"/>
          <w:szCs w:val="24"/>
        </w:rPr>
        <w:t>completa</w:t>
      </w:r>
      <w:proofErr w:type="spellEnd"/>
      <w:r w:rsidRPr="00E57C7C">
        <w:rPr>
          <w:sz w:val="24"/>
          <w:szCs w:val="24"/>
        </w:rPr>
        <w:t xml:space="preserve"> </w:t>
      </w:r>
      <w:r w:rsidR="00704331">
        <w:rPr>
          <w:sz w:val="24"/>
          <w:szCs w:val="24"/>
        </w:rPr>
        <w:t xml:space="preserve">para o </w:t>
      </w:r>
      <w:proofErr w:type="spellStart"/>
      <w:r w:rsidR="00704331">
        <w:rPr>
          <w:sz w:val="24"/>
          <w:szCs w:val="24"/>
        </w:rPr>
        <w:t>caráter</w:t>
      </w:r>
      <w:proofErr w:type="spellEnd"/>
      <w:r w:rsidRPr="00E57C7C">
        <w:rPr>
          <w:sz w:val="24"/>
          <w:szCs w:val="24"/>
        </w:rPr>
        <w:t xml:space="preserve">. </w:t>
      </w:r>
      <w:r w:rsidR="00704331">
        <w:rPr>
          <w:sz w:val="24"/>
          <w:szCs w:val="24"/>
        </w:rPr>
        <w:t xml:space="preserve">A </w:t>
      </w:r>
      <w:proofErr w:type="spellStart"/>
      <w:r w:rsidR="00704331">
        <w:rPr>
          <w:sz w:val="24"/>
          <w:szCs w:val="24"/>
        </w:rPr>
        <w:t>p</w:t>
      </w:r>
      <w:r w:rsidRPr="00E57C7C">
        <w:rPr>
          <w:sz w:val="24"/>
          <w:szCs w:val="24"/>
        </w:rPr>
        <w:t>resença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antocianina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em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Apuim</w:t>
      </w:r>
      <w:proofErr w:type="spellEnd"/>
      <w:r w:rsidRPr="00E57C7C">
        <w:rPr>
          <w:sz w:val="24"/>
          <w:szCs w:val="24"/>
        </w:rPr>
        <w:t xml:space="preserve"> e </w:t>
      </w:r>
      <w:proofErr w:type="spellStart"/>
      <w:r w:rsidRPr="00E57C7C">
        <w:rPr>
          <w:sz w:val="24"/>
          <w:szCs w:val="24"/>
        </w:rPr>
        <w:t>ausência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em</w:t>
      </w:r>
      <w:proofErr w:type="spellEnd"/>
      <w:r w:rsidRPr="00E57C7C">
        <w:rPr>
          <w:sz w:val="24"/>
          <w:szCs w:val="24"/>
        </w:rPr>
        <w:t xml:space="preserve"> Santa Cruz </w:t>
      </w:r>
      <w:proofErr w:type="spellStart"/>
      <w:r w:rsidRPr="00E57C7C">
        <w:rPr>
          <w:sz w:val="24"/>
          <w:szCs w:val="24"/>
        </w:rPr>
        <w:t>também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foi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observado</w:t>
      </w:r>
      <w:proofErr w:type="spellEnd"/>
      <w:r w:rsidRPr="00E57C7C">
        <w:rPr>
          <w:sz w:val="24"/>
          <w:szCs w:val="24"/>
        </w:rPr>
        <w:t xml:space="preserve"> no </w:t>
      </w:r>
      <w:proofErr w:type="spellStart"/>
      <w:r w:rsidRPr="00E57C7C">
        <w:rPr>
          <w:sz w:val="24"/>
          <w:szCs w:val="24"/>
        </w:rPr>
        <w:t>trabalho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caracterização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realizado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por</w:t>
      </w:r>
      <w:proofErr w:type="spellEnd"/>
      <w:r w:rsidRPr="00E57C7C">
        <w:rPr>
          <w:sz w:val="24"/>
          <w:szCs w:val="24"/>
        </w:rPr>
        <w:t xml:space="preserve"> Lima (202</w:t>
      </w:r>
      <w:r>
        <w:rPr>
          <w:sz w:val="24"/>
          <w:szCs w:val="24"/>
        </w:rPr>
        <w:t>5</w:t>
      </w:r>
      <w:r w:rsidRPr="00E57C7C">
        <w:rPr>
          <w:sz w:val="24"/>
          <w:szCs w:val="24"/>
        </w:rPr>
        <w:t xml:space="preserve">). </w:t>
      </w:r>
    </w:p>
    <w:p w14:paraId="48227E39" w14:textId="1863C642" w:rsidR="0049620D" w:rsidRPr="00E57C7C" w:rsidRDefault="0049620D" w:rsidP="0049620D">
      <w:pPr>
        <w:ind w:firstLine="720"/>
        <w:rPr>
          <w:rFonts w:eastAsia="Calibri" w:cs="Arial"/>
          <w:sz w:val="24"/>
          <w:szCs w:val="24"/>
        </w:rPr>
      </w:pPr>
      <w:r w:rsidRPr="00E57C7C">
        <w:rPr>
          <w:rFonts w:eastAsia="Calibri"/>
          <w:sz w:val="24"/>
          <w:szCs w:val="24"/>
        </w:rPr>
        <w:t xml:space="preserve">Em </w:t>
      </w:r>
      <w:proofErr w:type="spellStart"/>
      <w:r w:rsidRPr="00E57C7C">
        <w:rPr>
          <w:rFonts w:eastAsia="Calibri"/>
          <w:sz w:val="24"/>
          <w:szCs w:val="24"/>
        </w:rPr>
        <w:t>relação</w:t>
      </w:r>
      <w:proofErr w:type="spellEnd"/>
      <w:r w:rsidRPr="00E57C7C">
        <w:rPr>
          <w:rFonts w:eastAsia="Calibri"/>
          <w:sz w:val="24"/>
          <w:szCs w:val="24"/>
        </w:rPr>
        <w:t xml:space="preserve"> a </w:t>
      </w:r>
      <w:proofErr w:type="spellStart"/>
      <w:r w:rsidRPr="00E57C7C">
        <w:rPr>
          <w:rFonts w:eastAsia="Calibri"/>
          <w:sz w:val="24"/>
          <w:szCs w:val="24"/>
        </w:rPr>
        <w:t>botânica</w:t>
      </w:r>
      <w:proofErr w:type="spellEnd"/>
      <w:r w:rsidRPr="00E57C7C">
        <w:rPr>
          <w:rFonts w:eastAsia="Calibri"/>
          <w:sz w:val="24"/>
          <w:szCs w:val="24"/>
        </w:rPr>
        <w:t xml:space="preserve"> e </w:t>
      </w:r>
      <w:proofErr w:type="spellStart"/>
      <w:r w:rsidRPr="00E57C7C">
        <w:rPr>
          <w:rFonts w:eastAsia="Calibri"/>
          <w:sz w:val="24"/>
          <w:szCs w:val="24"/>
        </w:rPr>
        <w:t>métodos</w:t>
      </w:r>
      <w:proofErr w:type="spellEnd"/>
      <w:r w:rsidRPr="00E57C7C">
        <w:rPr>
          <w:rFonts w:eastAsia="Calibri"/>
          <w:sz w:val="24"/>
          <w:szCs w:val="24"/>
        </w:rPr>
        <w:t xml:space="preserve"> para </w:t>
      </w:r>
      <w:proofErr w:type="gramStart"/>
      <w:r w:rsidRPr="00E57C7C">
        <w:rPr>
          <w:rFonts w:eastAsia="Calibri"/>
          <w:sz w:val="24"/>
          <w:szCs w:val="24"/>
        </w:rPr>
        <w:t>a</w:t>
      </w:r>
      <w:proofErr w:type="gram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obtenção</w:t>
      </w:r>
      <w:proofErr w:type="spellEnd"/>
      <w:r w:rsidRPr="00E57C7C">
        <w:rPr>
          <w:rFonts w:eastAsia="Calibri"/>
          <w:sz w:val="24"/>
          <w:szCs w:val="24"/>
        </w:rPr>
        <w:t xml:space="preserve"> de </w:t>
      </w:r>
      <w:proofErr w:type="spellStart"/>
      <w:r w:rsidRPr="00E57C7C">
        <w:rPr>
          <w:rFonts w:eastAsia="Calibri"/>
          <w:sz w:val="24"/>
          <w:szCs w:val="24"/>
        </w:rPr>
        <w:t>genótipos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superiores</w:t>
      </w:r>
      <w:proofErr w:type="spellEnd"/>
      <w:r w:rsidRPr="00E57C7C">
        <w:rPr>
          <w:rFonts w:eastAsia="Calibri"/>
          <w:sz w:val="24"/>
          <w:szCs w:val="24"/>
        </w:rPr>
        <w:t xml:space="preserve"> de </w:t>
      </w:r>
      <w:proofErr w:type="spellStart"/>
      <w:r w:rsidRPr="00E57C7C">
        <w:rPr>
          <w:rFonts w:eastAsia="Calibri"/>
          <w:sz w:val="24"/>
          <w:szCs w:val="24"/>
        </w:rPr>
        <w:t>quiabeiro</w:t>
      </w:r>
      <w:proofErr w:type="spellEnd"/>
      <w:r w:rsidRPr="00E57C7C">
        <w:rPr>
          <w:rFonts w:eastAsia="Calibri"/>
          <w:sz w:val="24"/>
          <w:szCs w:val="24"/>
        </w:rPr>
        <w:t xml:space="preserve">, Costa </w:t>
      </w:r>
      <w:r w:rsidRPr="00E57C7C">
        <w:rPr>
          <w:rFonts w:eastAsia="Calibri"/>
          <w:i/>
          <w:iCs/>
          <w:sz w:val="24"/>
          <w:szCs w:val="24"/>
        </w:rPr>
        <w:t>et al</w:t>
      </w:r>
      <w:r w:rsidRPr="00E57C7C">
        <w:rPr>
          <w:rFonts w:eastAsia="Calibri"/>
          <w:sz w:val="24"/>
          <w:szCs w:val="24"/>
        </w:rPr>
        <w:t xml:space="preserve">. (2017), </w:t>
      </w:r>
      <w:proofErr w:type="spellStart"/>
      <w:r w:rsidRPr="00E57C7C">
        <w:rPr>
          <w:rFonts w:eastAsia="Calibri"/>
          <w:sz w:val="24"/>
          <w:szCs w:val="24"/>
        </w:rPr>
        <w:t>relatam</w:t>
      </w:r>
      <w:proofErr w:type="spellEnd"/>
      <w:r w:rsidRPr="00E57C7C">
        <w:rPr>
          <w:rFonts w:eastAsia="Calibri"/>
          <w:sz w:val="24"/>
          <w:szCs w:val="24"/>
        </w:rPr>
        <w:t xml:space="preserve"> que </w:t>
      </w:r>
      <w:proofErr w:type="spellStart"/>
      <w:r w:rsidRPr="00E57C7C">
        <w:rPr>
          <w:rFonts w:eastAsia="Calibri"/>
          <w:sz w:val="24"/>
          <w:szCs w:val="24"/>
        </w:rPr>
        <w:t>além</w:t>
      </w:r>
      <w:proofErr w:type="spellEnd"/>
      <w:r w:rsidRPr="00E57C7C">
        <w:rPr>
          <w:rFonts w:eastAsia="Calibri"/>
          <w:sz w:val="24"/>
          <w:szCs w:val="24"/>
        </w:rPr>
        <w:t xml:space="preserve"> de </w:t>
      </w:r>
      <w:proofErr w:type="spellStart"/>
      <w:r w:rsidRPr="00E57C7C">
        <w:rPr>
          <w:rFonts w:eastAsia="Calibri"/>
          <w:sz w:val="24"/>
          <w:szCs w:val="24"/>
        </w:rPr>
        <w:t>características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como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produtividade</w:t>
      </w:r>
      <w:proofErr w:type="spellEnd"/>
      <w:r w:rsidRPr="00E57C7C">
        <w:rPr>
          <w:rFonts w:eastAsia="Calibri"/>
          <w:sz w:val="24"/>
          <w:szCs w:val="24"/>
        </w:rPr>
        <w:t xml:space="preserve"> e </w:t>
      </w:r>
      <w:proofErr w:type="spellStart"/>
      <w:r w:rsidRPr="00E57C7C">
        <w:rPr>
          <w:rFonts w:eastAsia="Calibri"/>
          <w:sz w:val="24"/>
          <w:szCs w:val="24"/>
        </w:rPr>
        <w:t>precocidade</w:t>
      </w:r>
      <w:proofErr w:type="spellEnd"/>
      <w:r w:rsidRPr="00E57C7C">
        <w:rPr>
          <w:rFonts w:eastAsia="Calibri"/>
          <w:sz w:val="24"/>
          <w:szCs w:val="24"/>
        </w:rPr>
        <w:t xml:space="preserve">, </w:t>
      </w:r>
      <w:proofErr w:type="spellStart"/>
      <w:r w:rsidRPr="00E57C7C">
        <w:rPr>
          <w:rFonts w:eastAsia="Calibri"/>
          <w:sz w:val="24"/>
          <w:szCs w:val="24"/>
        </w:rPr>
        <w:t>deve</w:t>
      </w:r>
      <w:proofErr w:type="spellEnd"/>
      <w:r w:rsidRPr="00E57C7C">
        <w:rPr>
          <w:rFonts w:eastAsia="Calibri"/>
          <w:sz w:val="24"/>
          <w:szCs w:val="24"/>
        </w:rPr>
        <w:t xml:space="preserve">-se </w:t>
      </w:r>
      <w:proofErr w:type="spellStart"/>
      <w:r w:rsidRPr="00E57C7C">
        <w:rPr>
          <w:rFonts w:eastAsia="Calibri"/>
          <w:sz w:val="24"/>
          <w:szCs w:val="24"/>
        </w:rPr>
        <w:t>levar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em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consideração</w:t>
      </w:r>
      <w:proofErr w:type="spellEnd"/>
      <w:r w:rsidRPr="00E57C7C">
        <w:rPr>
          <w:rFonts w:eastAsia="Calibri"/>
          <w:sz w:val="24"/>
          <w:szCs w:val="24"/>
        </w:rPr>
        <w:t xml:space="preserve"> as </w:t>
      </w:r>
      <w:proofErr w:type="spellStart"/>
      <w:r w:rsidRPr="00E57C7C">
        <w:rPr>
          <w:rFonts w:eastAsia="Calibri"/>
          <w:sz w:val="24"/>
          <w:szCs w:val="24"/>
        </w:rPr>
        <w:t>características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ligadas</w:t>
      </w:r>
      <w:proofErr w:type="spellEnd"/>
      <w:r w:rsidRPr="00E57C7C">
        <w:rPr>
          <w:rFonts w:eastAsia="Calibri"/>
          <w:sz w:val="24"/>
          <w:szCs w:val="24"/>
        </w:rPr>
        <w:t xml:space="preserve"> a </w:t>
      </w:r>
      <w:proofErr w:type="spellStart"/>
      <w:r w:rsidRPr="00E57C7C">
        <w:rPr>
          <w:rFonts w:eastAsia="Calibri"/>
          <w:sz w:val="24"/>
          <w:szCs w:val="24"/>
        </w:rPr>
        <w:t>qualidade</w:t>
      </w:r>
      <w:proofErr w:type="spellEnd"/>
      <w:r w:rsidRPr="00E57C7C">
        <w:rPr>
          <w:rFonts w:eastAsia="Calibri"/>
          <w:sz w:val="24"/>
          <w:szCs w:val="24"/>
        </w:rPr>
        <w:t xml:space="preserve"> do </w:t>
      </w:r>
      <w:proofErr w:type="spellStart"/>
      <w:r w:rsidRPr="00E57C7C">
        <w:rPr>
          <w:rFonts w:eastAsia="Calibri"/>
          <w:sz w:val="24"/>
          <w:szCs w:val="24"/>
        </w:rPr>
        <w:t>fruto</w:t>
      </w:r>
      <w:proofErr w:type="spellEnd"/>
      <w:r w:rsidRPr="00E57C7C">
        <w:rPr>
          <w:rFonts w:eastAsia="Calibri"/>
          <w:sz w:val="24"/>
          <w:szCs w:val="24"/>
        </w:rPr>
        <w:t xml:space="preserve">. Segundo </w:t>
      </w:r>
      <w:proofErr w:type="spellStart"/>
      <w:r w:rsidRPr="00E57C7C">
        <w:rPr>
          <w:rFonts w:eastAsia="Calibri"/>
          <w:sz w:val="24"/>
          <w:szCs w:val="24"/>
        </w:rPr>
        <w:t>Filgueira</w:t>
      </w:r>
      <w:proofErr w:type="spellEnd"/>
      <w:r w:rsidRPr="00E57C7C">
        <w:rPr>
          <w:rFonts w:eastAsia="Calibri"/>
          <w:sz w:val="24"/>
          <w:szCs w:val="24"/>
        </w:rPr>
        <w:t xml:space="preserve"> (2012) o </w:t>
      </w:r>
      <w:proofErr w:type="spellStart"/>
      <w:r w:rsidRPr="00E57C7C">
        <w:rPr>
          <w:rFonts w:eastAsia="Calibri"/>
          <w:sz w:val="24"/>
          <w:szCs w:val="24"/>
        </w:rPr>
        <w:t>padrão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comercial</w:t>
      </w:r>
      <w:proofErr w:type="spellEnd"/>
      <w:r w:rsidRPr="00E57C7C">
        <w:rPr>
          <w:rFonts w:eastAsia="Calibri"/>
          <w:sz w:val="24"/>
          <w:szCs w:val="24"/>
        </w:rPr>
        <w:t xml:space="preserve"> de </w:t>
      </w:r>
      <w:proofErr w:type="spellStart"/>
      <w:r w:rsidRPr="00E57C7C">
        <w:rPr>
          <w:rFonts w:eastAsia="Calibri"/>
          <w:sz w:val="24"/>
          <w:szCs w:val="24"/>
        </w:rPr>
        <w:t>frutos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aceito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pelos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consumidores</w:t>
      </w:r>
      <w:proofErr w:type="spellEnd"/>
      <w:r w:rsidRPr="00E57C7C">
        <w:rPr>
          <w:rFonts w:eastAsia="Calibri"/>
          <w:sz w:val="24"/>
          <w:szCs w:val="24"/>
        </w:rPr>
        <w:t xml:space="preserve"> é o </w:t>
      </w:r>
      <w:proofErr w:type="spellStart"/>
      <w:r w:rsidRPr="00E57C7C">
        <w:rPr>
          <w:rFonts w:eastAsia="Calibri"/>
          <w:sz w:val="24"/>
          <w:szCs w:val="24"/>
        </w:rPr>
        <w:t>tipo</w:t>
      </w:r>
      <w:proofErr w:type="spellEnd"/>
      <w:r w:rsidRPr="00E57C7C">
        <w:rPr>
          <w:rFonts w:eastAsia="Calibri"/>
          <w:sz w:val="24"/>
          <w:szCs w:val="24"/>
        </w:rPr>
        <w:t xml:space="preserve"> Santa Cruz. Assim, para o </w:t>
      </w:r>
      <w:proofErr w:type="spellStart"/>
      <w:r w:rsidRPr="00E57C7C">
        <w:rPr>
          <w:rFonts w:eastAsia="Calibri"/>
          <w:sz w:val="24"/>
          <w:szCs w:val="24"/>
        </w:rPr>
        <w:t>descritor</w:t>
      </w:r>
      <w:proofErr w:type="spellEnd"/>
      <w:r w:rsidRPr="00E57C7C">
        <w:rPr>
          <w:rFonts w:eastAsia="Calibri"/>
          <w:sz w:val="24"/>
          <w:szCs w:val="24"/>
        </w:rPr>
        <w:t xml:space="preserve"> de </w:t>
      </w:r>
      <w:proofErr w:type="spellStart"/>
      <w:r w:rsidRPr="00E57C7C">
        <w:rPr>
          <w:rFonts w:eastAsia="Calibri"/>
          <w:sz w:val="24"/>
          <w:szCs w:val="24"/>
        </w:rPr>
        <w:t>coloração</w:t>
      </w:r>
      <w:proofErr w:type="spellEnd"/>
      <w:r w:rsidRPr="00E57C7C">
        <w:rPr>
          <w:rFonts w:eastAsia="Calibri"/>
          <w:sz w:val="24"/>
          <w:szCs w:val="24"/>
        </w:rPr>
        <w:t xml:space="preserve"> do </w:t>
      </w:r>
      <w:proofErr w:type="spellStart"/>
      <w:r w:rsidRPr="00E57C7C">
        <w:rPr>
          <w:rFonts w:eastAsia="Calibri"/>
          <w:sz w:val="24"/>
          <w:szCs w:val="24"/>
        </w:rPr>
        <w:t>fruto</w:t>
      </w:r>
      <w:proofErr w:type="spellEnd"/>
      <w:r w:rsidRPr="00E57C7C">
        <w:rPr>
          <w:rFonts w:eastAsia="Calibri"/>
          <w:sz w:val="24"/>
          <w:szCs w:val="24"/>
        </w:rPr>
        <w:t xml:space="preserve">, </w:t>
      </w:r>
      <w:proofErr w:type="spellStart"/>
      <w:r w:rsidRPr="00E57C7C">
        <w:rPr>
          <w:rFonts w:eastAsia="Calibri"/>
          <w:sz w:val="24"/>
          <w:szCs w:val="24"/>
        </w:rPr>
        <w:t>Apuim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apresenta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frutos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exclusivamente</w:t>
      </w:r>
      <w:proofErr w:type="spellEnd"/>
      <w:r w:rsidRPr="00E57C7C">
        <w:rPr>
          <w:rFonts w:eastAsia="Calibri"/>
          <w:sz w:val="24"/>
          <w:szCs w:val="24"/>
        </w:rPr>
        <w:t xml:space="preserve"> de </w:t>
      </w:r>
      <w:proofErr w:type="spellStart"/>
      <w:r w:rsidRPr="00E57C7C">
        <w:rPr>
          <w:rFonts w:eastAsia="Calibri"/>
          <w:sz w:val="24"/>
          <w:szCs w:val="24"/>
        </w:rPr>
        <w:t>coloração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verde</w:t>
      </w:r>
      <w:proofErr w:type="spellEnd"/>
      <w:r w:rsidRPr="00E57C7C">
        <w:rPr>
          <w:rFonts w:eastAsia="Calibri"/>
          <w:sz w:val="24"/>
          <w:szCs w:val="24"/>
        </w:rPr>
        <w:t xml:space="preserve">, </w:t>
      </w:r>
      <w:proofErr w:type="spellStart"/>
      <w:r w:rsidRPr="00E57C7C">
        <w:rPr>
          <w:rFonts w:eastAsia="Calibri"/>
          <w:sz w:val="24"/>
          <w:szCs w:val="24"/>
        </w:rPr>
        <w:t>enquanto</w:t>
      </w:r>
      <w:proofErr w:type="spellEnd"/>
      <w:r w:rsidRPr="00E57C7C">
        <w:rPr>
          <w:rFonts w:eastAsia="Calibri"/>
          <w:sz w:val="24"/>
          <w:szCs w:val="24"/>
        </w:rPr>
        <w:t xml:space="preserve"> Santa Cruz </w:t>
      </w:r>
      <w:proofErr w:type="spellStart"/>
      <w:r w:rsidRPr="00E57C7C">
        <w:rPr>
          <w:rFonts w:eastAsia="Calibri"/>
          <w:sz w:val="24"/>
          <w:szCs w:val="24"/>
        </w:rPr>
        <w:t>exibe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frutos</w:t>
      </w:r>
      <w:proofErr w:type="spellEnd"/>
      <w:r w:rsidRPr="00E57C7C">
        <w:rPr>
          <w:rFonts w:eastAsia="Calibri"/>
          <w:sz w:val="24"/>
          <w:szCs w:val="24"/>
        </w:rPr>
        <w:t xml:space="preserve"> de </w:t>
      </w:r>
      <w:proofErr w:type="spellStart"/>
      <w:r w:rsidRPr="00E57C7C">
        <w:rPr>
          <w:rFonts w:eastAsia="Calibri"/>
          <w:sz w:val="24"/>
          <w:szCs w:val="24"/>
        </w:rPr>
        <w:t>coloração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verde</w:t>
      </w:r>
      <w:proofErr w:type="spellEnd"/>
      <w:r w:rsidRPr="00E57C7C">
        <w:rPr>
          <w:rFonts w:eastAsia="Calibri"/>
          <w:sz w:val="24"/>
          <w:szCs w:val="24"/>
        </w:rPr>
        <w:t xml:space="preserve"> claro e </w:t>
      </w:r>
      <w:proofErr w:type="spellStart"/>
      <w:r w:rsidRPr="00E57C7C">
        <w:rPr>
          <w:rFonts w:eastAsia="Calibri"/>
          <w:sz w:val="24"/>
          <w:szCs w:val="24"/>
        </w:rPr>
        <w:t>verde</w:t>
      </w:r>
      <w:proofErr w:type="spellEnd"/>
      <w:r w:rsidRPr="00E57C7C">
        <w:rPr>
          <w:rFonts w:eastAsia="Calibri"/>
          <w:sz w:val="24"/>
          <w:szCs w:val="24"/>
        </w:rPr>
        <w:t xml:space="preserve">. Na </w:t>
      </w:r>
      <w:proofErr w:type="spellStart"/>
      <w:r w:rsidRPr="00E57C7C">
        <w:rPr>
          <w:rFonts w:eastAsia="Calibri"/>
          <w:sz w:val="24"/>
          <w:szCs w:val="24"/>
        </w:rPr>
        <w:t>geração</w:t>
      </w:r>
      <w:proofErr w:type="spellEnd"/>
      <w:r w:rsidRPr="00E57C7C">
        <w:rPr>
          <w:rFonts w:eastAsia="Calibri"/>
          <w:sz w:val="24"/>
          <w:szCs w:val="24"/>
        </w:rPr>
        <w:t xml:space="preserve"> F</w:t>
      </w:r>
      <w:r w:rsidRPr="00E57C7C">
        <w:rPr>
          <w:rFonts w:eastAsia="Calibri"/>
          <w:sz w:val="24"/>
          <w:szCs w:val="24"/>
          <w:vertAlign w:val="subscript"/>
        </w:rPr>
        <w:t>1</w:t>
      </w:r>
      <w:r w:rsidRPr="00E57C7C">
        <w:rPr>
          <w:rFonts w:eastAsia="Calibri"/>
          <w:sz w:val="24"/>
          <w:szCs w:val="24"/>
        </w:rPr>
        <w:t xml:space="preserve">, </w:t>
      </w:r>
      <w:proofErr w:type="spellStart"/>
      <w:r w:rsidRPr="00E57C7C">
        <w:rPr>
          <w:rFonts w:eastAsia="Calibri"/>
          <w:sz w:val="24"/>
          <w:szCs w:val="24"/>
        </w:rPr>
        <w:t>os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frutos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apresenta</w:t>
      </w:r>
      <w:r w:rsidR="00D667DF">
        <w:rPr>
          <w:rFonts w:eastAsia="Calibri"/>
          <w:sz w:val="24"/>
          <w:szCs w:val="24"/>
        </w:rPr>
        <w:t>ra</w:t>
      </w:r>
      <w:r w:rsidRPr="00E57C7C">
        <w:rPr>
          <w:rFonts w:eastAsia="Calibri"/>
          <w:sz w:val="24"/>
          <w:szCs w:val="24"/>
        </w:rPr>
        <w:t>m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colorações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verde</w:t>
      </w:r>
      <w:proofErr w:type="spellEnd"/>
      <w:r w:rsidRPr="00E57C7C">
        <w:rPr>
          <w:rFonts w:eastAsia="Calibri"/>
          <w:sz w:val="24"/>
          <w:szCs w:val="24"/>
        </w:rPr>
        <w:t xml:space="preserve"> claro, </w:t>
      </w:r>
      <w:proofErr w:type="spellStart"/>
      <w:r w:rsidRPr="00E57C7C">
        <w:rPr>
          <w:rFonts w:eastAsia="Calibri"/>
          <w:sz w:val="24"/>
          <w:szCs w:val="24"/>
        </w:rPr>
        <w:t>verde</w:t>
      </w:r>
      <w:proofErr w:type="spellEnd"/>
      <w:r w:rsidRPr="00E57C7C">
        <w:rPr>
          <w:rFonts w:eastAsia="Calibri"/>
          <w:sz w:val="24"/>
          <w:szCs w:val="24"/>
        </w:rPr>
        <w:t xml:space="preserve"> e </w:t>
      </w:r>
      <w:proofErr w:type="spellStart"/>
      <w:r w:rsidRPr="00E57C7C">
        <w:rPr>
          <w:rFonts w:eastAsia="Calibri"/>
          <w:sz w:val="24"/>
          <w:szCs w:val="24"/>
        </w:rPr>
        <w:t>verde</w:t>
      </w:r>
      <w:proofErr w:type="spellEnd"/>
      <w:r w:rsidRPr="00E57C7C">
        <w:rPr>
          <w:rFonts w:eastAsia="Calibri"/>
          <w:sz w:val="24"/>
          <w:szCs w:val="24"/>
        </w:rPr>
        <w:t xml:space="preserve"> com </w:t>
      </w:r>
      <w:proofErr w:type="spellStart"/>
      <w:r w:rsidRPr="00E57C7C">
        <w:rPr>
          <w:rFonts w:eastAsia="Calibri"/>
          <w:sz w:val="24"/>
          <w:szCs w:val="24"/>
        </w:rPr>
        <w:t>vermelho</w:t>
      </w:r>
      <w:proofErr w:type="spellEnd"/>
      <w:r w:rsidRPr="00E57C7C">
        <w:rPr>
          <w:rFonts w:eastAsia="Calibri"/>
          <w:sz w:val="24"/>
          <w:szCs w:val="24"/>
        </w:rPr>
        <w:t xml:space="preserve">. </w:t>
      </w:r>
      <w:proofErr w:type="spellStart"/>
      <w:r w:rsidRPr="00E57C7C">
        <w:rPr>
          <w:rFonts w:eastAsia="Calibri"/>
          <w:sz w:val="24"/>
          <w:szCs w:val="24"/>
        </w:rPr>
        <w:t>Já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na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geração</w:t>
      </w:r>
      <w:proofErr w:type="spellEnd"/>
      <w:r w:rsidRPr="00E57C7C">
        <w:rPr>
          <w:rFonts w:eastAsia="Calibri"/>
          <w:sz w:val="24"/>
          <w:szCs w:val="24"/>
        </w:rPr>
        <w:t xml:space="preserve"> F</w:t>
      </w:r>
      <w:r w:rsidRPr="00E57C7C">
        <w:rPr>
          <w:rFonts w:eastAsia="Calibri"/>
          <w:sz w:val="24"/>
          <w:szCs w:val="24"/>
          <w:vertAlign w:val="subscript"/>
        </w:rPr>
        <w:t>2</w:t>
      </w:r>
      <w:r w:rsidRPr="00E57C7C">
        <w:rPr>
          <w:rFonts w:eastAsia="Calibri"/>
          <w:sz w:val="24"/>
          <w:szCs w:val="24"/>
        </w:rPr>
        <w:t xml:space="preserve">, </w:t>
      </w:r>
      <w:proofErr w:type="spellStart"/>
      <w:r w:rsidRPr="00E57C7C">
        <w:rPr>
          <w:rFonts w:eastAsia="Calibri"/>
          <w:sz w:val="24"/>
          <w:szCs w:val="24"/>
        </w:rPr>
        <w:t>observ</w:t>
      </w:r>
      <w:r w:rsidR="00D667DF">
        <w:rPr>
          <w:rFonts w:eastAsia="Calibri"/>
          <w:sz w:val="24"/>
          <w:szCs w:val="24"/>
        </w:rPr>
        <w:t>ou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uma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maior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variabilidade</w:t>
      </w:r>
      <w:proofErr w:type="spellEnd"/>
      <w:r w:rsidRPr="00E57C7C">
        <w:rPr>
          <w:rFonts w:eastAsia="Calibri"/>
          <w:sz w:val="24"/>
          <w:szCs w:val="24"/>
        </w:rPr>
        <w:t xml:space="preserve">, </w:t>
      </w:r>
      <w:proofErr w:type="spellStart"/>
      <w:r w:rsidRPr="00E57C7C">
        <w:rPr>
          <w:rFonts w:eastAsia="Calibri"/>
          <w:sz w:val="24"/>
          <w:szCs w:val="24"/>
        </w:rPr>
        <w:t>incluindo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todas</w:t>
      </w:r>
      <w:proofErr w:type="spellEnd"/>
      <w:r w:rsidRPr="00E57C7C">
        <w:rPr>
          <w:rFonts w:eastAsia="Calibri"/>
          <w:sz w:val="24"/>
          <w:szCs w:val="24"/>
        </w:rPr>
        <w:t xml:space="preserve"> as classes de </w:t>
      </w:r>
      <w:proofErr w:type="spellStart"/>
      <w:r w:rsidRPr="00E57C7C">
        <w:rPr>
          <w:rFonts w:eastAsia="Calibri"/>
          <w:sz w:val="24"/>
          <w:szCs w:val="24"/>
        </w:rPr>
        <w:t>coloração</w:t>
      </w:r>
      <w:proofErr w:type="spellEnd"/>
      <w:r w:rsidRPr="00E57C7C">
        <w:rPr>
          <w:rFonts w:eastAsia="Calibri"/>
          <w:sz w:val="24"/>
          <w:szCs w:val="24"/>
        </w:rPr>
        <w:t xml:space="preserve">, com </w:t>
      </w:r>
      <w:proofErr w:type="spellStart"/>
      <w:r w:rsidRPr="00E57C7C">
        <w:rPr>
          <w:rFonts w:eastAsia="Calibri"/>
          <w:sz w:val="24"/>
          <w:szCs w:val="24"/>
        </w:rPr>
        <w:t>destaque</w:t>
      </w:r>
      <w:proofErr w:type="spellEnd"/>
      <w:r w:rsidRPr="00E57C7C">
        <w:rPr>
          <w:rFonts w:eastAsia="Calibri"/>
          <w:sz w:val="24"/>
          <w:szCs w:val="24"/>
        </w:rPr>
        <w:t xml:space="preserve"> para a </w:t>
      </w:r>
      <w:proofErr w:type="spellStart"/>
      <w:r w:rsidRPr="00E57C7C">
        <w:rPr>
          <w:rFonts w:eastAsia="Calibri"/>
          <w:sz w:val="24"/>
          <w:szCs w:val="24"/>
        </w:rPr>
        <w:t>predominância</w:t>
      </w:r>
      <w:proofErr w:type="spellEnd"/>
      <w:r w:rsidRPr="00E57C7C">
        <w:rPr>
          <w:rFonts w:eastAsia="Calibri"/>
          <w:sz w:val="24"/>
          <w:szCs w:val="24"/>
        </w:rPr>
        <w:t xml:space="preserve"> de </w:t>
      </w:r>
      <w:proofErr w:type="spellStart"/>
      <w:r w:rsidRPr="00E57C7C">
        <w:rPr>
          <w:rFonts w:eastAsia="Calibri"/>
          <w:sz w:val="24"/>
          <w:szCs w:val="24"/>
        </w:rPr>
        <w:t>frutos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verdes</w:t>
      </w:r>
      <w:proofErr w:type="spellEnd"/>
      <w:r w:rsidRPr="00E57C7C">
        <w:rPr>
          <w:rFonts w:eastAsia="Calibri"/>
          <w:sz w:val="24"/>
          <w:szCs w:val="24"/>
        </w:rPr>
        <w:t xml:space="preserve"> e </w:t>
      </w:r>
      <w:proofErr w:type="spellStart"/>
      <w:r w:rsidRPr="00E57C7C">
        <w:rPr>
          <w:rFonts w:eastAsia="Calibri"/>
          <w:sz w:val="24"/>
          <w:szCs w:val="24"/>
        </w:rPr>
        <w:t>verde</w:t>
      </w:r>
      <w:proofErr w:type="spellEnd"/>
      <w:r w:rsidRPr="00E57C7C">
        <w:rPr>
          <w:rFonts w:eastAsia="Calibri"/>
          <w:sz w:val="24"/>
          <w:szCs w:val="24"/>
        </w:rPr>
        <w:t xml:space="preserve"> claros. </w:t>
      </w:r>
      <w:proofErr w:type="spellStart"/>
      <w:r w:rsidRPr="00E57C7C">
        <w:rPr>
          <w:rFonts w:eastAsia="Calibri"/>
          <w:sz w:val="24"/>
          <w:szCs w:val="24"/>
        </w:rPr>
        <w:t>Existe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recessividade</w:t>
      </w:r>
      <w:proofErr w:type="spellEnd"/>
      <w:r w:rsidRPr="00E57C7C">
        <w:rPr>
          <w:rFonts w:eastAsia="Calibri"/>
          <w:sz w:val="24"/>
          <w:szCs w:val="24"/>
        </w:rPr>
        <w:t xml:space="preserve"> do </w:t>
      </w:r>
      <w:proofErr w:type="spellStart"/>
      <w:r w:rsidRPr="00E57C7C">
        <w:rPr>
          <w:rFonts w:eastAsia="Calibri"/>
          <w:sz w:val="24"/>
          <w:szCs w:val="24"/>
        </w:rPr>
        <w:t>fruto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padrão</w:t>
      </w:r>
      <w:proofErr w:type="spellEnd"/>
      <w:r w:rsidRPr="00E57C7C">
        <w:rPr>
          <w:rFonts w:eastAsia="Calibri"/>
          <w:sz w:val="24"/>
          <w:szCs w:val="24"/>
        </w:rPr>
        <w:t xml:space="preserve"> Santa Cruz </w:t>
      </w:r>
      <w:proofErr w:type="spellStart"/>
      <w:r w:rsidRPr="00E57C7C">
        <w:rPr>
          <w:rFonts w:eastAsia="Calibri"/>
          <w:sz w:val="24"/>
          <w:szCs w:val="24"/>
        </w:rPr>
        <w:t>na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coloração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verde</w:t>
      </w:r>
      <w:proofErr w:type="spellEnd"/>
      <w:r w:rsidRPr="00E57C7C">
        <w:rPr>
          <w:rFonts w:eastAsia="Calibri"/>
          <w:sz w:val="24"/>
          <w:szCs w:val="24"/>
        </w:rPr>
        <w:t xml:space="preserve"> claro, e </w:t>
      </w:r>
      <w:proofErr w:type="spellStart"/>
      <w:r w:rsidRPr="00E57C7C">
        <w:rPr>
          <w:rFonts w:eastAsia="Calibri"/>
          <w:sz w:val="24"/>
          <w:szCs w:val="24"/>
        </w:rPr>
        <w:t>dominância</w:t>
      </w:r>
      <w:proofErr w:type="spellEnd"/>
      <w:r w:rsidRPr="00E57C7C">
        <w:rPr>
          <w:rFonts w:eastAsia="Calibri"/>
          <w:sz w:val="24"/>
          <w:szCs w:val="24"/>
        </w:rPr>
        <w:t xml:space="preserve"> de </w:t>
      </w:r>
      <w:proofErr w:type="spellStart"/>
      <w:r w:rsidRPr="00E57C7C">
        <w:rPr>
          <w:rFonts w:eastAsia="Calibri"/>
          <w:sz w:val="24"/>
          <w:szCs w:val="24"/>
        </w:rPr>
        <w:t>verde</w:t>
      </w:r>
      <w:proofErr w:type="spellEnd"/>
      <w:r w:rsidRPr="00E57C7C">
        <w:rPr>
          <w:rFonts w:eastAsia="Calibri"/>
          <w:sz w:val="24"/>
          <w:szCs w:val="24"/>
        </w:rPr>
        <w:t xml:space="preserve">, </w:t>
      </w:r>
      <w:proofErr w:type="spellStart"/>
      <w:r w:rsidRPr="00E57C7C">
        <w:rPr>
          <w:rFonts w:eastAsia="Calibri"/>
          <w:sz w:val="24"/>
          <w:szCs w:val="24"/>
        </w:rPr>
        <w:t>mesmo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assim</w:t>
      </w:r>
      <w:proofErr w:type="spellEnd"/>
      <w:r w:rsidRPr="00E57C7C">
        <w:rPr>
          <w:rFonts w:eastAsia="Calibri"/>
          <w:sz w:val="24"/>
          <w:szCs w:val="24"/>
        </w:rPr>
        <w:t xml:space="preserve"> é </w:t>
      </w:r>
      <w:proofErr w:type="spellStart"/>
      <w:r w:rsidRPr="00E57C7C">
        <w:rPr>
          <w:rFonts w:eastAsia="Calibri"/>
          <w:sz w:val="24"/>
          <w:szCs w:val="24"/>
        </w:rPr>
        <w:t>possível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selecionar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acessos</w:t>
      </w:r>
      <w:proofErr w:type="spellEnd"/>
      <w:r w:rsidRPr="00E57C7C">
        <w:rPr>
          <w:rFonts w:eastAsia="Calibri"/>
          <w:sz w:val="24"/>
          <w:szCs w:val="24"/>
        </w:rPr>
        <w:t xml:space="preserve"> F</w:t>
      </w:r>
      <w:r w:rsidRPr="00E57C7C">
        <w:rPr>
          <w:rFonts w:eastAsia="Calibri"/>
          <w:sz w:val="24"/>
          <w:szCs w:val="24"/>
          <w:vertAlign w:val="subscript"/>
        </w:rPr>
        <w:t>3</w:t>
      </w:r>
      <w:r w:rsidRPr="00E57C7C">
        <w:rPr>
          <w:rFonts w:eastAsia="Calibri"/>
          <w:sz w:val="24"/>
          <w:szCs w:val="24"/>
        </w:rPr>
        <w:t xml:space="preserve"> com o </w:t>
      </w:r>
      <w:proofErr w:type="spellStart"/>
      <w:r w:rsidRPr="00E57C7C">
        <w:rPr>
          <w:rFonts w:eastAsia="Calibri"/>
          <w:sz w:val="24"/>
          <w:szCs w:val="24"/>
        </w:rPr>
        <w:t>padrão</w:t>
      </w:r>
      <w:proofErr w:type="spellEnd"/>
      <w:r w:rsidRPr="00E57C7C">
        <w:rPr>
          <w:rFonts w:eastAsia="Calibri"/>
          <w:sz w:val="24"/>
          <w:szCs w:val="24"/>
        </w:rPr>
        <w:t xml:space="preserve"> de </w:t>
      </w:r>
      <w:proofErr w:type="spellStart"/>
      <w:r w:rsidRPr="00E57C7C">
        <w:rPr>
          <w:rFonts w:eastAsia="Calibri"/>
          <w:sz w:val="24"/>
          <w:szCs w:val="24"/>
        </w:rPr>
        <w:t>fruto</w:t>
      </w:r>
      <w:proofErr w:type="spellEnd"/>
      <w:r w:rsidRPr="00E57C7C">
        <w:rPr>
          <w:rFonts w:eastAsia="Calibri"/>
          <w:sz w:val="24"/>
          <w:szCs w:val="24"/>
        </w:rPr>
        <w:t xml:space="preserve"> </w:t>
      </w:r>
      <w:proofErr w:type="spellStart"/>
      <w:r w:rsidRPr="00E57C7C">
        <w:rPr>
          <w:rFonts w:eastAsia="Calibri"/>
          <w:sz w:val="24"/>
          <w:szCs w:val="24"/>
        </w:rPr>
        <w:t>tipo</w:t>
      </w:r>
      <w:proofErr w:type="spellEnd"/>
      <w:r w:rsidRPr="00E57C7C">
        <w:rPr>
          <w:rFonts w:eastAsia="Calibri"/>
          <w:sz w:val="24"/>
          <w:szCs w:val="24"/>
        </w:rPr>
        <w:t xml:space="preserve"> Santa Cruz</w:t>
      </w:r>
      <w:r w:rsidRPr="00E57C7C">
        <w:rPr>
          <w:rFonts w:eastAsia="Calibri" w:cs="Arial"/>
          <w:sz w:val="24"/>
          <w:szCs w:val="24"/>
        </w:rPr>
        <w:t>.</w:t>
      </w:r>
    </w:p>
    <w:p w14:paraId="7B48E41F" w14:textId="11FDC732" w:rsidR="00E57C7C" w:rsidRDefault="00E57C7C" w:rsidP="00452C32">
      <w:pPr>
        <w:ind w:firstLine="720"/>
        <w:rPr>
          <w:sz w:val="24"/>
          <w:szCs w:val="24"/>
        </w:rPr>
      </w:pPr>
      <w:r w:rsidRPr="00E57C7C">
        <w:rPr>
          <w:sz w:val="24"/>
          <w:szCs w:val="24"/>
        </w:rPr>
        <w:t xml:space="preserve">Na </w:t>
      </w:r>
      <w:proofErr w:type="spellStart"/>
      <w:r w:rsidRPr="00E57C7C">
        <w:rPr>
          <w:sz w:val="24"/>
          <w:szCs w:val="24"/>
        </w:rPr>
        <w:t>pesquisa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conduzida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por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Massucato</w:t>
      </w:r>
      <w:proofErr w:type="spellEnd"/>
      <w:r w:rsidRPr="00E57C7C">
        <w:rPr>
          <w:sz w:val="24"/>
          <w:szCs w:val="24"/>
        </w:rPr>
        <w:t xml:space="preserve"> </w:t>
      </w:r>
      <w:r w:rsidRPr="00E57C7C">
        <w:rPr>
          <w:i/>
          <w:iCs/>
          <w:sz w:val="24"/>
          <w:szCs w:val="24"/>
        </w:rPr>
        <w:t>et al</w:t>
      </w:r>
      <w:r w:rsidRPr="00E57C7C">
        <w:rPr>
          <w:sz w:val="24"/>
          <w:szCs w:val="24"/>
        </w:rPr>
        <w:t xml:space="preserve">. (2020), </w:t>
      </w:r>
      <w:proofErr w:type="spellStart"/>
      <w:r w:rsidRPr="00E57C7C">
        <w:rPr>
          <w:sz w:val="24"/>
          <w:szCs w:val="24"/>
        </w:rPr>
        <w:t>ao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avaliarem</w:t>
      </w:r>
      <w:proofErr w:type="spellEnd"/>
      <w:r w:rsidRPr="00E57C7C">
        <w:rPr>
          <w:sz w:val="24"/>
          <w:szCs w:val="24"/>
        </w:rPr>
        <w:t xml:space="preserve"> 30 </w:t>
      </w:r>
      <w:proofErr w:type="spellStart"/>
      <w:r w:rsidRPr="00E57C7C">
        <w:rPr>
          <w:sz w:val="24"/>
          <w:szCs w:val="24"/>
        </w:rPr>
        <w:t>acessos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quiabeiros</w:t>
      </w:r>
      <w:proofErr w:type="spellEnd"/>
      <w:r w:rsidRPr="00E57C7C">
        <w:rPr>
          <w:sz w:val="24"/>
          <w:szCs w:val="24"/>
        </w:rPr>
        <w:t xml:space="preserve">, </w:t>
      </w:r>
      <w:proofErr w:type="spellStart"/>
      <w:r w:rsidRPr="00E57C7C">
        <w:rPr>
          <w:sz w:val="24"/>
          <w:szCs w:val="24"/>
        </w:rPr>
        <w:t>identificaram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plantas</w:t>
      </w:r>
      <w:proofErr w:type="spellEnd"/>
      <w:r w:rsidRPr="00E57C7C">
        <w:rPr>
          <w:sz w:val="24"/>
          <w:szCs w:val="24"/>
        </w:rPr>
        <w:t xml:space="preserve"> </w:t>
      </w:r>
      <w:r w:rsidR="0049620D">
        <w:rPr>
          <w:sz w:val="24"/>
          <w:szCs w:val="24"/>
        </w:rPr>
        <w:t xml:space="preserve">com </w:t>
      </w:r>
      <w:proofErr w:type="spellStart"/>
      <w:r w:rsidRPr="00E57C7C">
        <w:rPr>
          <w:sz w:val="24"/>
          <w:szCs w:val="24"/>
        </w:rPr>
        <w:t>graus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ramificação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classificados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como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fracos</w:t>
      </w:r>
      <w:proofErr w:type="spellEnd"/>
      <w:r w:rsidRPr="00E57C7C">
        <w:rPr>
          <w:sz w:val="24"/>
          <w:szCs w:val="24"/>
        </w:rPr>
        <w:t xml:space="preserve">, </w:t>
      </w:r>
      <w:proofErr w:type="spellStart"/>
      <w:r w:rsidRPr="00E57C7C">
        <w:rPr>
          <w:sz w:val="24"/>
          <w:szCs w:val="24"/>
        </w:rPr>
        <w:t>médios</w:t>
      </w:r>
      <w:proofErr w:type="spellEnd"/>
      <w:r w:rsidRPr="00E57C7C">
        <w:rPr>
          <w:sz w:val="24"/>
          <w:szCs w:val="24"/>
        </w:rPr>
        <w:t xml:space="preserve"> e fortes, </w:t>
      </w:r>
      <w:proofErr w:type="spellStart"/>
      <w:r w:rsidRPr="00E57C7C">
        <w:rPr>
          <w:sz w:val="24"/>
          <w:szCs w:val="24"/>
        </w:rPr>
        <w:t>enquanto</w:t>
      </w:r>
      <w:proofErr w:type="spellEnd"/>
      <w:r w:rsidRPr="00E57C7C">
        <w:rPr>
          <w:sz w:val="24"/>
          <w:szCs w:val="24"/>
        </w:rPr>
        <w:t xml:space="preserve"> as </w:t>
      </w:r>
      <w:proofErr w:type="spellStart"/>
      <w:r w:rsidRPr="00E57C7C">
        <w:rPr>
          <w:sz w:val="24"/>
          <w:szCs w:val="24"/>
        </w:rPr>
        <w:t>folhas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exibiram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incisões</w:t>
      </w:r>
      <w:proofErr w:type="spellEnd"/>
      <w:r w:rsidRPr="00E57C7C">
        <w:rPr>
          <w:sz w:val="24"/>
          <w:szCs w:val="24"/>
        </w:rPr>
        <w:t xml:space="preserve"> dos </w:t>
      </w:r>
      <w:proofErr w:type="spellStart"/>
      <w:r w:rsidRPr="00E57C7C">
        <w:rPr>
          <w:sz w:val="24"/>
          <w:szCs w:val="24"/>
        </w:rPr>
        <w:t>lóbulos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variando</w:t>
      </w:r>
      <w:proofErr w:type="spellEnd"/>
      <w:r w:rsidRPr="00E57C7C">
        <w:rPr>
          <w:sz w:val="24"/>
          <w:szCs w:val="24"/>
        </w:rPr>
        <w:t xml:space="preserve"> entre </w:t>
      </w:r>
      <w:proofErr w:type="spellStart"/>
      <w:r w:rsidRPr="00E57C7C">
        <w:rPr>
          <w:sz w:val="24"/>
          <w:szCs w:val="24"/>
        </w:rPr>
        <w:t>pouco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profundas</w:t>
      </w:r>
      <w:proofErr w:type="spellEnd"/>
      <w:r w:rsidRPr="00E57C7C">
        <w:rPr>
          <w:sz w:val="24"/>
          <w:szCs w:val="24"/>
        </w:rPr>
        <w:t xml:space="preserve">, </w:t>
      </w:r>
      <w:proofErr w:type="spellStart"/>
      <w:r w:rsidRPr="00E57C7C">
        <w:rPr>
          <w:sz w:val="24"/>
          <w:szCs w:val="24"/>
        </w:rPr>
        <w:t>médias</w:t>
      </w:r>
      <w:proofErr w:type="spellEnd"/>
      <w:r w:rsidRPr="00E57C7C">
        <w:rPr>
          <w:sz w:val="24"/>
          <w:szCs w:val="24"/>
        </w:rPr>
        <w:t xml:space="preserve"> e </w:t>
      </w:r>
      <w:proofErr w:type="spellStart"/>
      <w:r w:rsidRPr="00E57C7C">
        <w:rPr>
          <w:sz w:val="24"/>
          <w:szCs w:val="24"/>
        </w:rPr>
        <w:t>muito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profundas</w:t>
      </w:r>
      <w:proofErr w:type="spellEnd"/>
      <w:r w:rsidRPr="00E57C7C">
        <w:rPr>
          <w:sz w:val="24"/>
          <w:szCs w:val="24"/>
        </w:rPr>
        <w:t xml:space="preserve">. </w:t>
      </w:r>
      <w:proofErr w:type="spellStart"/>
      <w:r w:rsidRPr="00E57C7C">
        <w:rPr>
          <w:sz w:val="24"/>
          <w:szCs w:val="24"/>
        </w:rPr>
        <w:t>Já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os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frutos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mostraram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colorações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distintas</w:t>
      </w:r>
      <w:proofErr w:type="spellEnd"/>
      <w:r w:rsidRPr="00E57C7C">
        <w:rPr>
          <w:sz w:val="24"/>
          <w:szCs w:val="24"/>
        </w:rPr>
        <w:t xml:space="preserve">, </w:t>
      </w:r>
      <w:proofErr w:type="spellStart"/>
      <w:r w:rsidRPr="00E57C7C">
        <w:rPr>
          <w:sz w:val="24"/>
          <w:szCs w:val="24"/>
        </w:rPr>
        <w:t>abrangendo</w:t>
      </w:r>
      <w:proofErr w:type="spellEnd"/>
      <w:r w:rsidRPr="00E57C7C">
        <w:rPr>
          <w:sz w:val="24"/>
          <w:szCs w:val="24"/>
        </w:rPr>
        <w:t xml:space="preserve"> tons de </w:t>
      </w:r>
      <w:proofErr w:type="spellStart"/>
      <w:r w:rsidRPr="00E57C7C">
        <w:rPr>
          <w:sz w:val="24"/>
          <w:szCs w:val="24"/>
        </w:rPr>
        <w:t>verde</w:t>
      </w:r>
      <w:proofErr w:type="spellEnd"/>
      <w:r w:rsidRPr="00E57C7C">
        <w:rPr>
          <w:sz w:val="24"/>
          <w:szCs w:val="24"/>
        </w:rPr>
        <w:t xml:space="preserve"> claro, </w:t>
      </w:r>
      <w:proofErr w:type="spellStart"/>
      <w:r w:rsidRPr="00E57C7C">
        <w:rPr>
          <w:sz w:val="24"/>
          <w:szCs w:val="24"/>
        </w:rPr>
        <w:t>verde</w:t>
      </w:r>
      <w:proofErr w:type="spellEnd"/>
      <w:r w:rsidRPr="00E57C7C">
        <w:rPr>
          <w:sz w:val="24"/>
          <w:szCs w:val="24"/>
        </w:rPr>
        <w:t xml:space="preserve"> e </w:t>
      </w:r>
      <w:proofErr w:type="spellStart"/>
      <w:r w:rsidRPr="00E57C7C">
        <w:rPr>
          <w:sz w:val="24"/>
          <w:szCs w:val="24"/>
        </w:rPr>
        <w:t>verde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escuro</w:t>
      </w:r>
      <w:proofErr w:type="spellEnd"/>
      <w:r w:rsidRPr="00E57C7C">
        <w:rPr>
          <w:sz w:val="24"/>
          <w:szCs w:val="24"/>
        </w:rPr>
        <w:t>.</w:t>
      </w:r>
      <w:r w:rsidR="0049620D">
        <w:rPr>
          <w:sz w:val="24"/>
          <w:szCs w:val="24"/>
        </w:rPr>
        <w:t xml:space="preserve"> </w:t>
      </w:r>
      <w:r w:rsidRPr="00E57C7C">
        <w:rPr>
          <w:sz w:val="24"/>
          <w:szCs w:val="24"/>
        </w:rPr>
        <w:t xml:space="preserve">No </w:t>
      </w:r>
      <w:proofErr w:type="spellStart"/>
      <w:r w:rsidRPr="00E57C7C">
        <w:rPr>
          <w:sz w:val="24"/>
          <w:szCs w:val="24"/>
        </w:rPr>
        <w:t>trabalho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realizado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lastRenderedPageBreak/>
        <w:t>por</w:t>
      </w:r>
      <w:proofErr w:type="spellEnd"/>
      <w:r w:rsidRPr="00E57C7C">
        <w:rPr>
          <w:sz w:val="24"/>
          <w:szCs w:val="24"/>
        </w:rPr>
        <w:t xml:space="preserve"> Carvalho </w:t>
      </w:r>
      <w:r w:rsidRPr="00E57C7C">
        <w:rPr>
          <w:i/>
          <w:iCs/>
          <w:sz w:val="24"/>
          <w:szCs w:val="24"/>
        </w:rPr>
        <w:t>et al</w:t>
      </w:r>
      <w:r w:rsidRPr="00E57C7C">
        <w:rPr>
          <w:sz w:val="24"/>
          <w:szCs w:val="24"/>
        </w:rPr>
        <w:t xml:space="preserve">. (2022) </w:t>
      </w:r>
      <w:r w:rsidR="0049620D">
        <w:rPr>
          <w:sz w:val="24"/>
          <w:szCs w:val="24"/>
        </w:rPr>
        <w:t xml:space="preserve">com </w:t>
      </w:r>
      <w:r w:rsidRPr="00E57C7C">
        <w:rPr>
          <w:sz w:val="24"/>
          <w:szCs w:val="24"/>
        </w:rPr>
        <w:t xml:space="preserve">20 </w:t>
      </w:r>
      <w:proofErr w:type="spellStart"/>
      <w:r w:rsidRPr="00E57C7C">
        <w:rPr>
          <w:sz w:val="24"/>
          <w:szCs w:val="24"/>
        </w:rPr>
        <w:t>acessos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pré-comerciais</w:t>
      </w:r>
      <w:proofErr w:type="spellEnd"/>
      <w:r w:rsidRPr="00E57C7C">
        <w:rPr>
          <w:sz w:val="24"/>
          <w:szCs w:val="24"/>
        </w:rPr>
        <w:t xml:space="preserve">, </w:t>
      </w:r>
      <w:proofErr w:type="spellStart"/>
      <w:r w:rsidRPr="00E57C7C">
        <w:rPr>
          <w:sz w:val="24"/>
          <w:szCs w:val="24"/>
        </w:rPr>
        <w:t>observou</w:t>
      </w:r>
      <w:proofErr w:type="spellEnd"/>
      <w:r w:rsidRPr="00E57C7C">
        <w:rPr>
          <w:sz w:val="24"/>
          <w:szCs w:val="24"/>
        </w:rPr>
        <w:t xml:space="preserve">-se que a </w:t>
      </w:r>
      <w:proofErr w:type="spellStart"/>
      <w:r w:rsidRPr="00E57C7C">
        <w:rPr>
          <w:sz w:val="24"/>
          <w:szCs w:val="24"/>
        </w:rPr>
        <w:t>maioria</w:t>
      </w:r>
      <w:proofErr w:type="spellEnd"/>
      <w:r w:rsidRPr="00E57C7C">
        <w:rPr>
          <w:sz w:val="24"/>
          <w:szCs w:val="24"/>
        </w:rPr>
        <w:t xml:space="preserve"> das </w:t>
      </w:r>
      <w:proofErr w:type="spellStart"/>
      <w:r w:rsidRPr="00E57C7C">
        <w:rPr>
          <w:sz w:val="24"/>
          <w:szCs w:val="24"/>
        </w:rPr>
        <w:t>folhas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apresentou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incisões</w:t>
      </w:r>
      <w:proofErr w:type="spellEnd"/>
      <w:r w:rsidRPr="00E57C7C">
        <w:rPr>
          <w:sz w:val="24"/>
          <w:szCs w:val="24"/>
        </w:rPr>
        <w:t xml:space="preserve"> dos </w:t>
      </w:r>
      <w:proofErr w:type="spellStart"/>
      <w:r w:rsidRPr="00E57C7C">
        <w:rPr>
          <w:sz w:val="24"/>
          <w:szCs w:val="24"/>
        </w:rPr>
        <w:t>lóbulos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variando</w:t>
      </w:r>
      <w:proofErr w:type="spellEnd"/>
      <w:r w:rsidRPr="00E57C7C">
        <w:rPr>
          <w:sz w:val="24"/>
          <w:szCs w:val="24"/>
        </w:rPr>
        <w:t xml:space="preserve"> entre </w:t>
      </w:r>
      <w:proofErr w:type="spellStart"/>
      <w:r w:rsidRPr="00E57C7C">
        <w:rPr>
          <w:sz w:val="24"/>
          <w:szCs w:val="24"/>
        </w:rPr>
        <w:t>pouco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profundas</w:t>
      </w:r>
      <w:proofErr w:type="spellEnd"/>
      <w:r w:rsidRPr="00E57C7C">
        <w:rPr>
          <w:sz w:val="24"/>
          <w:szCs w:val="24"/>
        </w:rPr>
        <w:t xml:space="preserve"> e </w:t>
      </w:r>
      <w:proofErr w:type="spellStart"/>
      <w:r w:rsidRPr="00E57C7C">
        <w:rPr>
          <w:sz w:val="24"/>
          <w:szCs w:val="24"/>
        </w:rPr>
        <w:t>médias</w:t>
      </w:r>
      <w:proofErr w:type="spellEnd"/>
      <w:r w:rsidRPr="00E57C7C">
        <w:rPr>
          <w:sz w:val="24"/>
          <w:szCs w:val="24"/>
        </w:rPr>
        <w:t xml:space="preserve">, </w:t>
      </w:r>
      <w:proofErr w:type="spellStart"/>
      <w:r w:rsidRPr="00E57C7C">
        <w:rPr>
          <w:sz w:val="24"/>
          <w:szCs w:val="24"/>
        </w:rPr>
        <w:t>enquanto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os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frutos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exibiram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colorações</w:t>
      </w:r>
      <w:proofErr w:type="spellEnd"/>
      <w:r w:rsidRPr="00E57C7C">
        <w:rPr>
          <w:sz w:val="24"/>
          <w:szCs w:val="24"/>
        </w:rPr>
        <w:t xml:space="preserve"> </w:t>
      </w:r>
      <w:proofErr w:type="spellStart"/>
      <w:r w:rsidRPr="00E57C7C">
        <w:rPr>
          <w:sz w:val="24"/>
          <w:szCs w:val="24"/>
        </w:rPr>
        <w:t>predominantes</w:t>
      </w:r>
      <w:proofErr w:type="spellEnd"/>
      <w:r w:rsidRPr="00E57C7C">
        <w:rPr>
          <w:sz w:val="24"/>
          <w:szCs w:val="24"/>
        </w:rPr>
        <w:t xml:space="preserve"> de </w:t>
      </w:r>
      <w:proofErr w:type="spellStart"/>
      <w:r w:rsidRPr="00E57C7C">
        <w:rPr>
          <w:sz w:val="24"/>
          <w:szCs w:val="24"/>
        </w:rPr>
        <w:t>verde</w:t>
      </w:r>
      <w:proofErr w:type="spellEnd"/>
      <w:r w:rsidRPr="00E57C7C">
        <w:rPr>
          <w:sz w:val="24"/>
          <w:szCs w:val="24"/>
        </w:rPr>
        <w:t xml:space="preserve"> claro e </w:t>
      </w:r>
      <w:proofErr w:type="spellStart"/>
      <w:r w:rsidRPr="00E57C7C">
        <w:rPr>
          <w:sz w:val="24"/>
          <w:szCs w:val="24"/>
        </w:rPr>
        <w:t>verde</w:t>
      </w:r>
      <w:proofErr w:type="spellEnd"/>
      <w:r w:rsidRPr="00E57C7C">
        <w:rPr>
          <w:sz w:val="24"/>
          <w:szCs w:val="24"/>
        </w:rPr>
        <w:t>.</w:t>
      </w:r>
    </w:p>
    <w:p w14:paraId="0D5560DB" w14:textId="77777777" w:rsidR="0071216A" w:rsidRPr="00E57C7C" w:rsidRDefault="0071216A" w:rsidP="00452C32">
      <w:pPr>
        <w:ind w:firstLine="720"/>
        <w:rPr>
          <w:sz w:val="24"/>
          <w:szCs w:val="24"/>
        </w:rPr>
      </w:pPr>
    </w:p>
    <w:p w14:paraId="412A29D7" w14:textId="4203DC78" w:rsidR="008703E5" w:rsidRPr="008703E5" w:rsidRDefault="004D2E5D" w:rsidP="008703E5">
      <w:pPr>
        <w:pStyle w:val="Ttulo1"/>
      </w:pPr>
      <w:r w:rsidRPr="00001A23">
        <w:t>CONCLUSÃO</w:t>
      </w:r>
    </w:p>
    <w:p w14:paraId="3CD8D6A2" w14:textId="0A418D06" w:rsidR="00AF6C36" w:rsidRDefault="002366B6" w:rsidP="00D67903">
      <w:pPr>
        <w:ind w:firstLine="431"/>
        <w:rPr>
          <w:sz w:val="24"/>
          <w:szCs w:val="24"/>
        </w:rPr>
      </w:pPr>
      <w:proofErr w:type="spellStart"/>
      <w:r w:rsidRPr="002366B6">
        <w:rPr>
          <w:sz w:val="24"/>
          <w:szCs w:val="24"/>
        </w:rPr>
        <w:t>Houve</w:t>
      </w:r>
      <w:proofErr w:type="spellEnd"/>
      <w:r w:rsidRPr="002366B6">
        <w:rPr>
          <w:sz w:val="24"/>
          <w:szCs w:val="24"/>
        </w:rPr>
        <w:t xml:space="preserve"> </w:t>
      </w:r>
      <w:proofErr w:type="spellStart"/>
      <w:r w:rsidRPr="002366B6">
        <w:rPr>
          <w:sz w:val="24"/>
          <w:szCs w:val="24"/>
        </w:rPr>
        <w:t>segregação</w:t>
      </w:r>
      <w:proofErr w:type="spellEnd"/>
      <w:r w:rsidRPr="002366B6">
        <w:rPr>
          <w:sz w:val="24"/>
          <w:szCs w:val="24"/>
        </w:rPr>
        <w:t xml:space="preserve"> dos </w:t>
      </w:r>
      <w:proofErr w:type="spellStart"/>
      <w:r w:rsidRPr="002366B6">
        <w:rPr>
          <w:sz w:val="24"/>
          <w:szCs w:val="24"/>
        </w:rPr>
        <w:t>caracteres</w:t>
      </w:r>
      <w:proofErr w:type="spellEnd"/>
      <w:r w:rsidRPr="002366B6">
        <w:rPr>
          <w:sz w:val="24"/>
          <w:szCs w:val="24"/>
        </w:rPr>
        <w:t xml:space="preserve"> </w:t>
      </w:r>
      <w:proofErr w:type="spellStart"/>
      <w:r w:rsidRPr="002366B6">
        <w:rPr>
          <w:sz w:val="24"/>
          <w:szCs w:val="24"/>
        </w:rPr>
        <w:t>morfológicos</w:t>
      </w:r>
      <w:proofErr w:type="spellEnd"/>
      <w:r w:rsidRPr="002366B6">
        <w:rPr>
          <w:sz w:val="24"/>
          <w:szCs w:val="24"/>
        </w:rPr>
        <w:t xml:space="preserve"> </w:t>
      </w:r>
      <w:proofErr w:type="spellStart"/>
      <w:r w:rsidRPr="002366B6">
        <w:rPr>
          <w:sz w:val="24"/>
          <w:szCs w:val="24"/>
        </w:rPr>
        <w:t>na</w:t>
      </w:r>
      <w:proofErr w:type="spellEnd"/>
      <w:r w:rsidRPr="002366B6">
        <w:rPr>
          <w:sz w:val="24"/>
          <w:szCs w:val="24"/>
        </w:rPr>
        <w:t xml:space="preserve"> </w:t>
      </w:r>
      <w:proofErr w:type="spellStart"/>
      <w:r w:rsidRPr="002366B6">
        <w:rPr>
          <w:sz w:val="24"/>
          <w:szCs w:val="24"/>
        </w:rPr>
        <w:t>geração</w:t>
      </w:r>
      <w:proofErr w:type="spellEnd"/>
      <w:r w:rsidRPr="002366B6">
        <w:rPr>
          <w:sz w:val="24"/>
          <w:szCs w:val="24"/>
        </w:rPr>
        <w:t xml:space="preserve"> F</w:t>
      </w:r>
      <w:r w:rsidRPr="002366B6">
        <w:rPr>
          <w:sz w:val="24"/>
          <w:szCs w:val="24"/>
          <w:vertAlign w:val="subscript"/>
        </w:rPr>
        <w:t>2</w:t>
      </w:r>
      <w:r w:rsidRPr="002366B6">
        <w:rPr>
          <w:sz w:val="24"/>
          <w:szCs w:val="24"/>
        </w:rPr>
        <w:t xml:space="preserve"> de </w:t>
      </w:r>
      <w:proofErr w:type="spellStart"/>
      <w:r w:rsidRPr="002366B6">
        <w:rPr>
          <w:sz w:val="24"/>
          <w:szCs w:val="24"/>
        </w:rPr>
        <w:t>quiabeiro</w:t>
      </w:r>
      <w:proofErr w:type="spellEnd"/>
      <w:r w:rsidRPr="002366B6">
        <w:rPr>
          <w:sz w:val="24"/>
          <w:szCs w:val="24"/>
        </w:rPr>
        <w:t xml:space="preserve">. </w:t>
      </w:r>
      <w:proofErr w:type="spellStart"/>
      <w:r w:rsidRPr="002366B6">
        <w:rPr>
          <w:sz w:val="24"/>
          <w:szCs w:val="24"/>
        </w:rPr>
        <w:t>Os</w:t>
      </w:r>
      <w:proofErr w:type="spellEnd"/>
      <w:r w:rsidRPr="002366B6">
        <w:rPr>
          <w:sz w:val="24"/>
          <w:szCs w:val="24"/>
        </w:rPr>
        <w:t xml:space="preserve"> </w:t>
      </w:r>
      <w:proofErr w:type="spellStart"/>
      <w:r w:rsidRPr="002366B6">
        <w:rPr>
          <w:sz w:val="24"/>
          <w:szCs w:val="24"/>
        </w:rPr>
        <w:t>resultados</w:t>
      </w:r>
      <w:proofErr w:type="spellEnd"/>
      <w:r w:rsidRPr="002366B6">
        <w:rPr>
          <w:sz w:val="24"/>
          <w:szCs w:val="24"/>
        </w:rPr>
        <w:t xml:space="preserve"> </w:t>
      </w:r>
      <w:proofErr w:type="spellStart"/>
      <w:r w:rsidRPr="002366B6">
        <w:rPr>
          <w:sz w:val="24"/>
          <w:szCs w:val="24"/>
        </w:rPr>
        <w:t>revelaram</w:t>
      </w:r>
      <w:proofErr w:type="spellEnd"/>
      <w:r w:rsidRPr="002366B6">
        <w:rPr>
          <w:sz w:val="24"/>
          <w:szCs w:val="24"/>
        </w:rPr>
        <w:t xml:space="preserve"> </w:t>
      </w:r>
      <w:proofErr w:type="spellStart"/>
      <w:r w:rsidRPr="002366B6">
        <w:rPr>
          <w:sz w:val="24"/>
          <w:szCs w:val="24"/>
        </w:rPr>
        <w:t>padrões</w:t>
      </w:r>
      <w:proofErr w:type="spellEnd"/>
      <w:r w:rsidRPr="002366B6">
        <w:rPr>
          <w:sz w:val="24"/>
          <w:szCs w:val="24"/>
        </w:rPr>
        <w:t xml:space="preserve"> de </w:t>
      </w:r>
      <w:proofErr w:type="spellStart"/>
      <w:r w:rsidRPr="002366B6">
        <w:rPr>
          <w:sz w:val="24"/>
          <w:szCs w:val="24"/>
        </w:rPr>
        <w:t>dominância</w:t>
      </w:r>
      <w:proofErr w:type="spellEnd"/>
      <w:r w:rsidRPr="002366B6">
        <w:rPr>
          <w:sz w:val="24"/>
          <w:szCs w:val="24"/>
        </w:rPr>
        <w:t xml:space="preserve"> e </w:t>
      </w:r>
      <w:proofErr w:type="spellStart"/>
      <w:r w:rsidRPr="002366B6">
        <w:rPr>
          <w:sz w:val="24"/>
          <w:szCs w:val="24"/>
        </w:rPr>
        <w:t>variabilidade</w:t>
      </w:r>
      <w:proofErr w:type="spellEnd"/>
      <w:r w:rsidRPr="002366B6">
        <w:rPr>
          <w:sz w:val="24"/>
          <w:szCs w:val="24"/>
        </w:rPr>
        <w:t xml:space="preserve">, o que </w:t>
      </w:r>
      <w:proofErr w:type="spellStart"/>
      <w:r w:rsidRPr="002366B6">
        <w:rPr>
          <w:sz w:val="24"/>
          <w:szCs w:val="24"/>
        </w:rPr>
        <w:t>demonstra</w:t>
      </w:r>
      <w:proofErr w:type="spellEnd"/>
      <w:r w:rsidRPr="002366B6">
        <w:rPr>
          <w:sz w:val="24"/>
          <w:szCs w:val="24"/>
        </w:rPr>
        <w:t xml:space="preserve"> o </w:t>
      </w:r>
      <w:proofErr w:type="spellStart"/>
      <w:r w:rsidRPr="002366B6">
        <w:rPr>
          <w:sz w:val="24"/>
          <w:szCs w:val="24"/>
        </w:rPr>
        <w:t>potencial</w:t>
      </w:r>
      <w:proofErr w:type="spellEnd"/>
      <w:r w:rsidRPr="002366B6">
        <w:rPr>
          <w:sz w:val="24"/>
          <w:szCs w:val="24"/>
        </w:rPr>
        <w:t xml:space="preserve"> para a </w:t>
      </w:r>
      <w:proofErr w:type="spellStart"/>
      <w:r w:rsidRPr="002366B6">
        <w:rPr>
          <w:sz w:val="24"/>
          <w:szCs w:val="24"/>
        </w:rPr>
        <w:t>seleção</w:t>
      </w:r>
      <w:proofErr w:type="spellEnd"/>
      <w:r w:rsidRPr="002366B6">
        <w:rPr>
          <w:sz w:val="24"/>
          <w:szCs w:val="24"/>
        </w:rPr>
        <w:t xml:space="preserve"> de </w:t>
      </w:r>
      <w:proofErr w:type="spellStart"/>
      <w:r w:rsidRPr="002366B6">
        <w:rPr>
          <w:sz w:val="24"/>
          <w:szCs w:val="24"/>
        </w:rPr>
        <w:t>acessos</w:t>
      </w:r>
      <w:proofErr w:type="spellEnd"/>
      <w:r w:rsidRPr="002366B6">
        <w:rPr>
          <w:sz w:val="24"/>
          <w:szCs w:val="24"/>
        </w:rPr>
        <w:t xml:space="preserve"> </w:t>
      </w:r>
      <w:proofErr w:type="spellStart"/>
      <w:r w:rsidRPr="002366B6">
        <w:rPr>
          <w:sz w:val="24"/>
          <w:szCs w:val="24"/>
        </w:rPr>
        <w:t>superiores</w:t>
      </w:r>
      <w:proofErr w:type="spellEnd"/>
      <w:r w:rsidRPr="002366B6">
        <w:rPr>
          <w:sz w:val="24"/>
          <w:szCs w:val="24"/>
        </w:rPr>
        <w:t xml:space="preserve"> </w:t>
      </w:r>
      <w:proofErr w:type="spellStart"/>
      <w:r w:rsidRPr="002366B6">
        <w:rPr>
          <w:sz w:val="24"/>
          <w:szCs w:val="24"/>
        </w:rPr>
        <w:t>na</w:t>
      </w:r>
      <w:proofErr w:type="spellEnd"/>
      <w:r w:rsidRPr="002366B6">
        <w:rPr>
          <w:sz w:val="24"/>
          <w:szCs w:val="24"/>
        </w:rPr>
        <w:t xml:space="preserve"> </w:t>
      </w:r>
      <w:proofErr w:type="spellStart"/>
      <w:r w:rsidRPr="002366B6">
        <w:rPr>
          <w:sz w:val="24"/>
          <w:szCs w:val="24"/>
        </w:rPr>
        <w:t>geração</w:t>
      </w:r>
      <w:proofErr w:type="spellEnd"/>
      <w:r w:rsidRPr="002366B6">
        <w:rPr>
          <w:sz w:val="24"/>
          <w:szCs w:val="24"/>
        </w:rPr>
        <w:t xml:space="preserve"> F</w:t>
      </w:r>
      <w:r w:rsidRPr="002366B6">
        <w:rPr>
          <w:sz w:val="24"/>
          <w:szCs w:val="24"/>
          <w:vertAlign w:val="subscript"/>
        </w:rPr>
        <w:t>3</w:t>
      </w:r>
      <w:r w:rsidRPr="002366B6">
        <w:rPr>
          <w:sz w:val="24"/>
          <w:szCs w:val="24"/>
        </w:rPr>
        <w:t>.</w:t>
      </w:r>
    </w:p>
    <w:p w14:paraId="4480D038" w14:textId="77777777" w:rsidR="00D67903" w:rsidRPr="00D67903" w:rsidRDefault="00D67903" w:rsidP="00D67903">
      <w:pPr>
        <w:ind w:firstLine="431"/>
        <w:rPr>
          <w:sz w:val="24"/>
          <w:szCs w:val="24"/>
        </w:rPr>
      </w:pPr>
    </w:p>
    <w:p w14:paraId="62C94B9E" w14:textId="59ECD3EB" w:rsidR="00946990" w:rsidRDefault="004D2E5D" w:rsidP="00CC5735">
      <w:pPr>
        <w:jc w:val="center"/>
        <w:rPr>
          <w:b/>
          <w:bCs/>
          <w:sz w:val="24"/>
          <w:szCs w:val="24"/>
          <w:lang w:val="pt-BR"/>
        </w:rPr>
      </w:pPr>
      <w:r w:rsidRPr="00001A23">
        <w:rPr>
          <w:b/>
          <w:bCs/>
          <w:sz w:val="24"/>
          <w:szCs w:val="24"/>
          <w:lang w:val="pt-BR"/>
        </w:rPr>
        <w:t>REFERÊNCIAS</w:t>
      </w:r>
    </w:p>
    <w:p w14:paraId="4AAFC87B" w14:textId="77777777" w:rsidR="00222749" w:rsidRPr="00C41A04" w:rsidRDefault="00222749" w:rsidP="00CC5735">
      <w:pPr>
        <w:jc w:val="center"/>
        <w:rPr>
          <w:b/>
          <w:bCs/>
          <w:sz w:val="24"/>
          <w:szCs w:val="24"/>
          <w:lang w:val="pt-BR"/>
        </w:rPr>
      </w:pPr>
    </w:p>
    <w:p w14:paraId="51885AF0" w14:textId="77777777" w:rsidR="00D12CF5" w:rsidRPr="00C41A04" w:rsidRDefault="00D12CF5" w:rsidP="003C6A71">
      <w:pPr>
        <w:spacing w:after="200"/>
        <w:rPr>
          <w:rFonts w:eastAsia="Calibri" w:cs="Arial"/>
          <w:color w:val="000000"/>
          <w:sz w:val="24"/>
          <w:szCs w:val="24"/>
        </w:rPr>
      </w:pPr>
      <w:r w:rsidRPr="00C41A04">
        <w:rPr>
          <w:rFonts w:cs="Arial"/>
          <w:sz w:val="24"/>
          <w:szCs w:val="24"/>
        </w:rPr>
        <w:t xml:space="preserve">CARVALHO, F. J.; MENDONÇA, T. F. N.; SIQUIEROLI, A. C. S.; MACIEL, G. M.; CLEMENTE, A. A. Genetic and morphological descriptors to access </w:t>
      </w:r>
      <w:proofErr w:type="spellStart"/>
      <w:r w:rsidRPr="00C41A04">
        <w:rPr>
          <w:rFonts w:cs="Arial"/>
          <w:sz w:val="24"/>
          <w:szCs w:val="24"/>
        </w:rPr>
        <w:t>brazilian</w:t>
      </w:r>
      <w:proofErr w:type="spellEnd"/>
      <w:r w:rsidRPr="00C41A04">
        <w:rPr>
          <w:rFonts w:cs="Arial"/>
          <w:sz w:val="24"/>
          <w:szCs w:val="24"/>
        </w:rPr>
        <w:t xml:space="preserve"> okra genotypes diversity. </w:t>
      </w:r>
      <w:proofErr w:type="spellStart"/>
      <w:r w:rsidRPr="00C41A04">
        <w:rPr>
          <w:rFonts w:cs="Arial"/>
          <w:sz w:val="24"/>
          <w:szCs w:val="24"/>
        </w:rPr>
        <w:t>Revista</w:t>
      </w:r>
      <w:proofErr w:type="spellEnd"/>
      <w:r w:rsidRPr="00C41A04">
        <w:rPr>
          <w:rFonts w:cs="Arial"/>
          <w:sz w:val="24"/>
          <w:szCs w:val="24"/>
        </w:rPr>
        <w:t xml:space="preserve"> Caatinga, v. 35, n. 2, 2022.</w:t>
      </w:r>
    </w:p>
    <w:p w14:paraId="787EB107" w14:textId="6F05CCA4" w:rsidR="00F8439A" w:rsidRPr="00C41A04" w:rsidRDefault="00F8439A" w:rsidP="003C6A71">
      <w:pPr>
        <w:spacing w:after="200"/>
        <w:rPr>
          <w:rFonts w:eastAsia="Calibri" w:cs="Arial"/>
          <w:color w:val="000000"/>
          <w:sz w:val="24"/>
          <w:szCs w:val="24"/>
        </w:rPr>
      </w:pPr>
      <w:r w:rsidRPr="00C41A04">
        <w:rPr>
          <w:rFonts w:eastAsia="Calibri" w:cs="Arial"/>
          <w:color w:val="000000"/>
          <w:sz w:val="24"/>
          <w:szCs w:val="24"/>
        </w:rPr>
        <w:t>COSTA, K. D. S.; SILVA, J</w:t>
      </w:r>
      <w:r w:rsidR="00B13D4D">
        <w:rPr>
          <w:rFonts w:eastAsia="Calibri" w:cs="Arial"/>
          <w:color w:val="000000"/>
          <w:sz w:val="24"/>
          <w:szCs w:val="24"/>
        </w:rPr>
        <w:t>.</w:t>
      </w:r>
      <w:r w:rsidRPr="00C41A04">
        <w:rPr>
          <w:rFonts w:eastAsia="Calibri" w:cs="Arial"/>
          <w:color w:val="000000"/>
          <w:sz w:val="24"/>
          <w:szCs w:val="24"/>
        </w:rPr>
        <w:t xml:space="preserve">; SANTOS, A. M. M.; FILHO, J. L. S. C.; SANTOS, P. R.; SILVA, M. O. Botany and Breeding of Tomato to Obtain Genotypes Resistant to Bacterial Wilt. Journal Of Experimental Agriculture International. v. 19, n. 2, 2017. </w:t>
      </w:r>
    </w:p>
    <w:p w14:paraId="44634FB0" w14:textId="77777777" w:rsidR="00FD2EF0" w:rsidRPr="00C41A04" w:rsidRDefault="00FD2EF0" w:rsidP="003C6A71">
      <w:pPr>
        <w:spacing w:after="200"/>
        <w:rPr>
          <w:rFonts w:eastAsia="Calibri" w:cs="Arial"/>
          <w:color w:val="000000"/>
          <w:sz w:val="24"/>
          <w:szCs w:val="24"/>
        </w:rPr>
      </w:pPr>
      <w:r w:rsidRPr="00C41A04">
        <w:rPr>
          <w:rFonts w:eastAsia="Calibri" w:cs="Arial"/>
          <w:color w:val="000000"/>
          <w:sz w:val="24"/>
          <w:szCs w:val="24"/>
        </w:rPr>
        <w:t>COSTA, K. D. S.; FILGUEIRA, H. T. R.; LIMA, F. F.; ALMEIDA, L. T. S.; SANTOS, J. S.; NASCIMENTO, D. L.; BIZERRA, M. M. S.; PRATES, F. B. S.; SILVA, M. O.; SANTOS, A. M. M.; SILVA, M. A. O. Yield and precocity features of okra varieties in Piranhas Alagoas State/Brazil. Journal of Experimental Agriculture International, v. 42, n. 6, 2020.</w:t>
      </w:r>
    </w:p>
    <w:p w14:paraId="09AADC6F" w14:textId="77777777" w:rsidR="00490BC9" w:rsidRPr="00C41A04" w:rsidRDefault="00490BC9" w:rsidP="003C6A71">
      <w:pPr>
        <w:pStyle w:val="texto"/>
        <w:ind w:firstLine="0"/>
        <w:rPr>
          <w:szCs w:val="24"/>
        </w:rPr>
      </w:pPr>
      <w:r w:rsidRPr="00C41A04">
        <w:rPr>
          <w:szCs w:val="24"/>
        </w:rPr>
        <w:t>FILGUEIRA, F. A. R. Novo manual de olericultura: agrotecnologia moderna na produção e comercialização de hortaliças. 3. ed. Viçosa: UFV, 2012. 421 p.</w:t>
      </w:r>
    </w:p>
    <w:p w14:paraId="2D7D38BC" w14:textId="77777777" w:rsidR="00490BC9" w:rsidRPr="00C41A04" w:rsidRDefault="00490BC9" w:rsidP="003C6A71">
      <w:pPr>
        <w:pStyle w:val="texto"/>
        <w:ind w:firstLine="0"/>
        <w:rPr>
          <w:szCs w:val="24"/>
        </w:rPr>
      </w:pPr>
      <w:r w:rsidRPr="00C41A04">
        <w:rPr>
          <w:szCs w:val="24"/>
        </w:rPr>
        <w:t>IBGE – Instituto Brasileiro de Geografia e Estatística. Produção agrícola municipal 2017: culturas temporárias e permanentes. Rio de Janeiro: IBGE, 2017.</w:t>
      </w:r>
    </w:p>
    <w:p w14:paraId="3070C226" w14:textId="3D5F6306" w:rsidR="002A4C96" w:rsidRPr="00C41A04" w:rsidRDefault="002A4C96" w:rsidP="003C6A71">
      <w:pPr>
        <w:spacing w:after="200"/>
        <w:rPr>
          <w:rFonts w:eastAsia="Calibri" w:cs="Arial"/>
          <w:color w:val="000000"/>
          <w:sz w:val="24"/>
          <w:szCs w:val="24"/>
          <w:lang w:val="en-US"/>
        </w:rPr>
      </w:pPr>
      <w:r w:rsidRPr="00C41A04">
        <w:rPr>
          <w:rFonts w:eastAsia="Calibri" w:cs="Arial"/>
          <w:color w:val="000000"/>
          <w:sz w:val="24"/>
          <w:szCs w:val="24"/>
          <w:lang w:val="en-US"/>
        </w:rPr>
        <w:t xml:space="preserve">LIMA, F. F. </w:t>
      </w:r>
      <w:proofErr w:type="spellStart"/>
      <w:r w:rsidRPr="00C41A04">
        <w:rPr>
          <w:rFonts w:eastAsia="Calibri" w:cs="Arial"/>
          <w:color w:val="000000"/>
          <w:sz w:val="24"/>
          <w:szCs w:val="24"/>
          <w:lang w:val="en-US"/>
        </w:rPr>
        <w:t>Caracterização</w:t>
      </w:r>
      <w:proofErr w:type="spellEnd"/>
      <w:r w:rsidRPr="00C41A04">
        <w:rPr>
          <w:rFonts w:eastAsia="Calibri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41A04">
        <w:rPr>
          <w:rFonts w:eastAsia="Calibri" w:cs="Arial"/>
          <w:color w:val="000000"/>
          <w:sz w:val="24"/>
          <w:szCs w:val="24"/>
          <w:lang w:val="en-US"/>
        </w:rPr>
        <w:t>morfológica</w:t>
      </w:r>
      <w:proofErr w:type="spellEnd"/>
      <w:r w:rsidRPr="00C41A04">
        <w:rPr>
          <w:rFonts w:eastAsia="Calibri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C41A04">
        <w:rPr>
          <w:rFonts w:eastAsia="Calibri" w:cs="Arial"/>
          <w:color w:val="000000"/>
          <w:sz w:val="24"/>
          <w:szCs w:val="24"/>
          <w:lang w:val="en-US"/>
        </w:rPr>
        <w:t>genótipos</w:t>
      </w:r>
      <w:proofErr w:type="spellEnd"/>
      <w:r w:rsidRPr="00C41A04">
        <w:rPr>
          <w:rFonts w:eastAsia="Calibri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C41A04">
        <w:rPr>
          <w:rFonts w:eastAsia="Calibri" w:cs="Arial"/>
          <w:color w:val="000000"/>
          <w:sz w:val="24"/>
          <w:szCs w:val="24"/>
          <w:lang w:val="en-US"/>
        </w:rPr>
        <w:t>quiabeiro</w:t>
      </w:r>
      <w:proofErr w:type="spellEnd"/>
      <w:r w:rsidRPr="00C41A04">
        <w:rPr>
          <w:rFonts w:eastAsia="Calibri" w:cs="Arial"/>
          <w:color w:val="000000"/>
          <w:sz w:val="24"/>
          <w:szCs w:val="24"/>
          <w:lang w:val="en-US"/>
        </w:rPr>
        <w:t xml:space="preserve">. </w:t>
      </w:r>
      <w:proofErr w:type="spellStart"/>
      <w:r w:rsidRPr="00C41A04">
        <w:rPr>
          <w:rFonts w:eastAsia="Calibri" w:cs="Arial"/>
          <w:color w:val="000000"/>
          <w:sz w:val="24"/>
          <w:szCs w:val="24"/>
          <w:lang w:val="en-US"/>
        </w:rPr>
        <w:t>Revista</w:t>
      </w:r>
      <w:proofErr w:type="spellEnd"/>
      <w:r w:rsidRPr="00C41A04">
        <w:rPr>
          <w:rFonts w:eastAsia="Calibri" w:cs="Arial"/>
          <w:color w:val="000000"/>
          <w:sz w:val="24"/>
          <w:szCs w:val="24"/>
          <w:lang w:val="en-US"/>
        </w:rPr>
        <w:t xml:space="preserve"> Caatinga. 2025.</w:t>
      </w:r>
    </w:p>
    <w:p w14:paraId="614C904F" w14:textId="77777777" w:rsidR="00912C24" w:rsidRPr="00C41A04" w:rsidRDefault="00912C24" w:rsidP="003C6A71">
      <w:pPr>
        <w:spacing w:after="200"/>
        <w:rPr>
          <w:rFonts w:eastAsia="Calibri" w:cs="Arial"/>
          <w:color w:val="000000"/>
          <w:sz w:val="24"/>
          <w:szCs w:val="24"/>
        </w:rPr>
      </w:pPr>
      <w:r w:rsidRPr="00C41A04">
        <w:rPr>
          <w:rFonts w:cs="Arial"/>
          <w:sz w:val="24"/>
          <w:szCs w:val="24"/>
        </w:rPr>
        <w:t xml:space="preserve">MASSUCATO, L. R.; NAKAMURA, K. K.; RUAS, P. M.; ZEFFA, D. M.; SILVA, D. J. H.; GONÇALVES, L. S. A. Genetic diversity among Brazilian okra landraces detected by </w:t>
      </w:r>
      <w:proofErr w:type="spellStart"/>
      <w:r w:rsidRPr="00C41A04">
        <w:rPr>
          <w:rFonts w:cs="Arial"/>
          <w:sz w:val="24"/>
          <w:szCs w:val="24"/>
        </w:rPr>
        <w:t>morphoagronomic</w:t>
      </w:r>
      <w:proofErr w:type="spellEnd"/>
      <w:r w:rsidRPr="00C41A04">
        <w:rPr>
          <w:rFonts w:cs="Arial"/>
          <w:sz w:val="24"/>
          <w:szCs w:val="24"/>
        </w:rPr>
        <w:t xml:space="preserve"> and molecular descriptors. Acta </w:t>
      </w:r>
      <w:proofErr w:type="spellStart"/>
      <w:r w:rsidRPr="00C41A04">
        <w:rPr>
          <w:rFonts w:cs="Arial"/>
          <w:sz w:val="24"/>
          <w:szCs w:val="24"/>
        </w:rPr>
        <w:t>Scientiarum</w:t>
      </w:r>
      <w:proofErr w:type="spellEnd"/>
      <w:r w:rsidRPr="00C41A04">
        <w:rPr>
          <w:rFonts w:cs="Arial"/>
          <w:sz w:val="24"/>
          <w:szCs w:val="24"/>
        </w:rPr>
        <w:t>, v. 42, 2020.</w:t>
      </w:r>
    </w:p>
    <w:p w14:paraId="1D34BE6E" w14:textId="23FA0C94" w:rsidR="001A15D9" w:rsidRPr="00C41A04" w:rsidRDefault="00912C24" w:rsidP="00C41A04">
      <w:pPr>
        <w:spacing w:after="200"/>
        <w:rPr>
          <w:rFonts w:eastAsia="Calibri" w:cs="Arial"/>
          <w:color w:val="000000"/>
          <w:sz w:val="24"/>
          <w:szCs w:val="24"/>
        </w:rPr>
      </w:pPr>
      <w:r w:rsidRPr="00C41A04">
        <w:rPr>
          <w:rFonts w:eastAsia="Calibri" w:cs="Arial"/>
          <w:color w:val="000000"/>
          <w:sz w:val="24"/>
          <w:szCs w:val="24"/>
        </w:rPr>
        <w:t xml:space="preserve">MATTEDI, A. P. </w:t>
      </w:r>
      <w:proofErr w:type="spellStart"/>
      <w:r w:rsidRPr="00C41A04">
        <w:rPr>
          <w:rFonts w:eastAsia="Calibri" w:cs="Arial"/>
          <w:color w:val="000000"/>
          <w:sz w:val="24"/>
          <w:szCs w:val="24"/>
        </w:rPr>
        <w:t>Caracterização</w:t>
      </w:r>
      <w:proofErr w:type="spellEnd"/>
      <w:r w:rsidRPr="00C41A04">
        <w:rPr>
          <w:rFonts w:eastAsia="Calibri" w:cs="Arial"/>
          <w:color w:val="000000"/>
          <w:sz w:val="24"/>
          <w:szCs w:val="24"/>
        </w:rPr>
        <w:t xml:space="preserve"> e </w:t>
      </w:r>
      <w:proofErr w:type="spellStart"/>
      <w:r w:rsidRPr="00C41A04">
        <w:rPr>
          <w:rFonts w:eastAsia="Calibri" w:cs="Arial"/>
          <w:color w:val="000000"/>
          <w:sz w:val="24"/>
          <w:szCs w:val="24"/>
        </w:rPr>
        <w:t>pré-melhoramento</w:t>
      </w:r>
      <w:proofErr w:type="spellEnd"/>
      <w:r w:rsidRPr="00C41A04">
        <w:rPr>
          <w:rFonts w:eastAsia="Calibri" w:cs="Arial"/>
          <w:color w:val="000000"/>
          <w:sz w:val="24"/>
          <w:szCs w:val="24"/>
        </w:rPr>
        <w:t xml:space="preserve"> de </w:t>
      </w:r>
      <w:proofErr w:type="spellStart"/>
      <w:r w:rsidRPr="00C41A04">
        <w:rPr>
          <w:rFonts w:eastAsia="Calibri" w:cs="Arial"/>
          <w:color w:val="000000"/>
          <w:sz w:val="24"/>
          <w:szCs w:val="24"/>
        </w:rPr>
        <w:t>acessos</w:t>
      </w:r>
      <w:proofErr w:type="spellEnd"/>
      <w:r w:rsidRPr="00C41A04">
        <w:rPr>
          <w:rFonts w:eastAsia="Calibri" w:cs="Arial"/>
          <w:color w:val="000000"/>
          <w:sz w:val="24"/>
          <w:szCs w:val="24"/>
        </w:rPr>
        <w:t xml:space="preserve"> de </w:t>
      </w:r>
      <w:proofErr w:type="spellStart"/>
      <w:r w:rsidRPr="00C41A04">
        <w:rPr>
          <w:rFonts w:eastAsia="Calibri" w:cs="Arial"/>
          <w:color w:val="000000"/>
          <w:sz w:val="24"/>
          <w:szCs w:val="24"/>
        </w:rPr>
        <w:t>quiabeiro</w:t>
      </w:r>
      <w:proofErr w:type="spellEnd"/>
      <w:r w:rsidRPr="00C41A04">
        <w:rPr>
          <w:rFonts w:eastAsia="Calibri" w:cs="Arial"/>
          <w:color w:val="000000"/>
          <w:sz w:val="24"/>
          <w:szCs w:val="24"/>
        </w:rPr>
        <w:t xml:space="preserve"> do banco de </w:t>
      </w:r>
      <w:proofErr w:type="spellStart"/>
      <w:r w:rsidRPr="00C41A04">
        <w:rPr>
          <w:rFonts w:eastAsia="Calibri" w:cs="Arial"/>
          <w:color w:val="000000"/>
          <w:sz w:val="24"/>
          <w:szCs w:val="24"/>
        </w:rPr>
        <w:t>germoplasma</w:t>
      </w:r>
      <w:proofErr w:type="spellEnd"/>
      <w:r w:rsidRPr="00C41A04">
        <w:rPr>
          <w:rFonts w:eastAsia="Calibri" w:cs="Arial"/>
          <w:color w:val="000000"/>
          <w:sz w:val="24"/>
          <w:szCs w:val="24"/>
        </w:rPr>
        <w:t xml:space="preserve"> de </w:t>
      </w:r>
      <w:proofErr w:type="spellStart"/>
      <w:r w:rsidRPr="00C41A04">
        <w:rPr>
          <w:rFonts w:eastAsia="Calibri" w:cs="Arial"/>
          <w:color w:val="000000"/>
          <w:sz w:val="24"/>
          <w:szCs w:val="24"/>
        </w:rPr>
        <w:t>hortaliças</w:t>
      </w:r>
      <w:proofErr w:type="spellEnd"/>
      <w:r w:rsidRPr="00C41A04">
        <w:rPr>
          <w:rFonts w:eastAsia="Calibri" w:cs="Arial"/>
          <w:color w:val="000000"/>
          <w:sz w:val="24"/>
          <w:szCs w:val="24"/>
        </w:rPr>
        <w:t xml:space="preserve"> da UFV e </w:t>
      </w:r>
      <w:proofErr w:type="spellStart"/>
      <w:r w:rsidRPr="00C41A04">
        <w:rPr>
          <w:rFonts w:eastAsia="Calibri" w:cs="Arial"/>
          <w:color w:val="000000"/>
          <w:sz w:val="24"/>
          <w:szCs w:val="24"/>
        </w:rPr>
        <w:t>seleção</w:t>
      </w:r>
      <w:proofErr w:type="spellEnd"/>
      <w:r w:rsidRPr="00C41A04">
        <w:rPr>
          <w:rFonts w:eastAsia="Calibri" w:cs="Arial"/>
          <w:color w:val="000000"/>
          <w:sz w:val="24"/>
          <w:szCs w:val="24"/>
        </w:rPr>
        <w:t xml:space="preserve"> de </w:t>
      </w:r>
      <w:proofErr w:type="spellStart"/>
      <w:r w:rsidRPr="00C41A04">
        <w:rPr>
          <w:rFonts w:eastAsia="Calibri" w:cs="Arial"/>
          <w:color w:val="000000"/>
          <w:sz w:val="24"/>
          <w:szCs w:val="24"/>
        </w:rPr>
        <w:t>híbridos</w:t>
      </w:r>
      <w:proofErr w:type="spellEnd"/>
      <w:r w:rsidRPr="00C41A04">
        <w:rPr>
          <w:rFonts w:eastAsia="Calibri" w:cs="Arial"/>
          <w:color w:val="000000"/>
          <w:sz w:val="24"/>
          <w:szCs w:val="24"/>
        </w:rPr>
        <w:t xml:space="preserve">. 2014. 71 p. </w:t>
      </w:r>
      <w:proofErr w:type="spellStart"/>
      <w:r w:rsidRPr="00C41A04">
        <w:rPr>
          <w:rFonts w:eastAsia="Calibri" w:cs="Arial"/>
          <w:color w:val="000000"/>
          <w:sz w:val="24"/>
          <w:szCs w:val="24"/>
        </w:rPr>
        <w:t>Tese</w:t>
      </w:r>
      <w:proofErr w:type="spellEnd"/>
      <w:r w:rsidRPr="00C41A04">
        <w:rPr>
          <w:rFonts w:eastAsia="Calibri" w:cs="Arial"/>
          <w:color w:val="000000"/>
          <w:sz w:val="24"/>
          <w:szCs w:val="24"/>
        </w:rPr>
        <w:t xml:space="preserve"> (</w:t>
      </w:r>
      <w:proofErr w:type="spellStart"/>
      <w:r w:rsidRPr="00C41A04">
        <w:rPr>
          <w:rFonts w:eastAsia="Calibri" w:cs="Arial"/>
          <w:color w:val="000000"/>
          <w:sz w:val="24"/>
          <w:szCs w:val="24"/>
        </w:rPr>
        <w:t>Doutorado</w:t>
      </w:r>
      <w:proofErr w:type="spellEnd"/>
      <w:r w:rsidRPr="00C41A04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r w:rsidRPr="00C41A04">
        <w:rPr>
          <w:rFonts w:eastAsia="Calibri" w:cs="Arial"/>
          <w:color w:val="000000"/>
          <w:sz w:val="24"/>
          <w:szCs w:val="24"/>
        </w:rPr>
        <w:t>em</w:t>
      </w:r>
      <w:proofErr w:type="spellEnd"/>
      <w:r w:rsidRPr="00C41A04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r w:rsidRPr="00C41A04">
        <w:rPr>
          <w:rFonts w:eastAsia="Calibri" w:cs="Arial"/>
          <w:color w:val="000000"/>
          <w:sz w:val="24"/>
          <w:szCs w:val="24"/>
        </w:rPr>
        <w:t>Genética</w:t>
      </w:r>
      <w:proofErr w:type="spellEnd"/>
      <w:r w:rsidRPr="00C41A04">
        <w:rPr>
          <w:rFonts w:eastAsia="Calibri" w:cs="Arial"/>
          <w:color w:val="000000"/>
          <w:sz w:val="24"/>
          <w:szCs w:val="24"/>
        </w:rPr>
        <w:t xml:space="preserve"> e </w:t>
      </w:r>
      <w:proofErr w:type="spellStart"/>
      <w:r w:rsidRPr="00C41A04">
        <w:rPr>
          <w:rFonts w:eastAsia="Calibri" w:cs="Arial"/>
          <w:color w:val="000000"/>
          <w:sz w:val="24"/>
          <w:szCs w:val="24"/>
        </w:rPr>
        <w:t>Melhoramento</w:t>
      </w:r>
      <w:proofErr w:type="spellEnd"/>
      <w:r w:rsidRPr="00C41A04">
        <w:rPr>
          <w:rFonts w:eastAsia="Calibri" w:cs="Arial"/>
          <w:color w:val="000000"/>
          <w:sz w:val="24"/>
          <w:szCs w:val="24"/>
        </w:rPr>
        <w:t xml:space="preserve">) – </w:t>
      </w:r>
      <w:proofErr w:type="spellStart"/>
      <w:r w:rsidRPr="00C41A04">
        <w:rPr>
          <w:rFonts w:eastAsia="Calibri" w:cs="Arial"/>
          <w:color w:val="000000"/>
          <w:sz w:val="24"/>
          <w:szCs w:val="24"/>
        </w:rPr>
        <w:t>Universidade</w:t>
      </w:r>
      <w:proofErr w:type="spellEnd"/>
      <w:r w:rsidRPr="00C41A04">
        <w:rPr>
          <w:rFonts w:eastAsia="Calibri" w:cs="Arial"/>
          <w:color w:val="000000"/>
          <w:sz w:val="24"/>
          <w:szCs w:val="24"/>
        </w:rPr>
        <w:t xml:space="preserve"> Federal de </w:t>
      </w:r>
      <w:proofErr w:type="spellStart"/>
      <w:r w:rsidRPr="00C41A04">
        <w:rPr>
          <w:rFonts w:eastAsia="Calibri" w:cs="Arial"/>
          <w:color w:val="000000"/>
          <w:sz w:val="24"/>
          <w:szCs w:val="24"/>
        </w:rPr>
        <w:t>Viçosa</w:t>
      </w:r>
      <w:proofErr w:type="spellEnd"/>
      <w:r w:rsidRPr="00C41A04">
        <w:rPr>
          <w:rFonts w:eastAsia="Calibri" w:cs="Arial"/>
          <w:color w:val="000000"/>
          <w:sz w:val="24"/>
          <w:szCs w:val="24"/>
        </w:rPr>
        <w:t xml:space="preserve">, </w:t>
      </w:r>
      <w:proofErr w:type="spellStart"/>
      <w:r w:rsidRPr="00C41A04">
        <w:rPr>
          <w:rFonts w:eastAsia="Calibri" w:cs="Arial"/>
          <w:color w:val="000000"/>
          <w:sz w:val="24"/>
          <w:szCs w:val="24"/>
        </w:rPr>
        <w:t>Viçosa</w:t>
      </w:r>
      <w:proofErr w:type="spellEnd"/>
      <w:r w:rsidRPr="00C41A04">
        <w:rPr>
          <w:rFonts w:eastAsia="Calibri" w:cs="Arial"/>
          <w:color w:val="000000"/>
          <w:sz w:val="24"/>
          <w:szCs w:val="24"/>
        </w:rPr>
        <w:t>, Minas Gerais, 2014.</w:t>
      </w:r>
    </w:p>
    <w:sectPr w:rsidR="001A15D9" w:rsidRPr="00C41A04" w:rsidSect="00666873">
      <w:headerReference w:type="default" r:id="rId11"/>
      <w:type w:val="continuous"/>
      <w:pgSz w:w="11906" w:h="16838" w:code="9"/>
      <w:pgMar w:top="1418" w:right="1418" w:bottom="1418" w:left="1418" w:header="720" w:footer="720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44A75" w14:textId="77777777" w:rsidR="00D0113F" w:rsidRDefault="00D0113F">
      <w:r>
        <w:separator/>
      </w:r>
    </w:p>
  </w:endnote>
  <w:endnote w:type="continuationSeparator" w:id="0">
    <w:p w14:paraId="59A51A1C" w14:textId="77777777" w:rsidR="00D0113F" w:rsidRDefault="00D0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BF8A" w14:textId="1CDF4C03" w:rsidR="00D743A7" w:rsidRDefault="00D743A7">
    <w:pPr>
      <w:pStyle w:val="Rodap"/>
    </w:pPr>
  </w:p>
  <w:p w14:paraId="59BC5823" w14:textId="77777777" w:rsidR="00D743A7" w:rsidRDefault="00D743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BEF97" w14:textId="77777777" w:rsidR="00D0113F" w:rsidRDefault="00D0113F">
      <w:r>
        <w:separator/>
      </w:r>
    </w:p>
  </w:footnote>
  <w:footnote w:type="continuationSeparator" w:id="0">
    <w:p w14:paraId="2CD13C4F" w14:textId="77777777" w:rsidR="00D0113F" w:rsidRDefault="00D0113F">
      <w:r>
        <w:continuationSeparator/>
      </w:r>
    </w:p>
  </w:footnote>
  <w:footnote w:id="1">
    <w:p w14:paraId="14646E66" w14:textId="4CC65BDA" w:rsidR="001E79E0" w:rsidRPr="001E79E0" w:rsidRDefault="001E79E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="0044219B">
        <w:rPr>
          <w:lang w:val="pt-BR"/>
        </w:rPr>
        <w:t>Graduado em Engenharia Agronômica, Instituto Federal de Alagoas</w:t>
      </w:r>
    </w:p>
  </w:footnote>
  <w:footnote w:id="2">
    <w:p w14:paraId="41A681A8" w14:textId="5C9D93C8" w:rsidR="001E79E0" w:rsidRPr="001E79E0" w:rsidRDefault="001E79E0" w:rsidP="001E79E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="0044219B">
        <w:rPr>
          <w:lang w:val="pt-BR"/>
        </w:rPr>
        <w:t xml:space="preserve">Mestrando em Produção Vegetal, Universidade Estadual do Norte Fluminense. - </w:t>
      </w:r>
      <w:r w:rsidR="0044219B">
        <w:fldChar w:fldCharType="begin"/>
      </w:r>
      <w:r w:rsidR="0044219B">
        <w:instrText>eHYPERLINK "mailto:</w:instrText>
      </w:r>
      <w:r w:rsidR="0044219B" w:rsidRPr="00387399">
        <w:instrText>kkvm1@aluno.ifal.edu.br</w:instrText>
      </w:r>
      <w:r w:rsidR="0044219B">
        <w:instrText>"</w:instrText>
      </w:r>
      <w:r w:rsidR="0044219B">
        <w:fldChar w:fldCharType="separate"/>
      </w:r>
      <w:r w:rsidR="0044219B" w:rsidRPr="005100BB">
        <w:rPr>
          <w:rStyle w:val="Hyperlink"/>
          <w:rFonts w:ascii="Arial" w:hAnsi="Arial"/>
        </w:rPr>
        <w:t>kkvm1@aluno.ifal.edu.br</w:t>
      </w:r>
      <w:r w:rsidR="0044219B">
        <w:fldChar w:fldCharType="end"/>
      </w:r>
    </w:p>
  </w:footnote>
  <w:footnote w:id="3">
    <w:p w14:paraId="24868060" w14:textId="5A6A1EF4" w:rsidR="001E79E0" w:rsidRPr="001E79E0" w:rsidRDefault="001E79E0" w:rsidP="001E79E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941FC">
        <w:rPr>
          <w:lang w:val="pt-BR"/>
        </w:rPr>
        <w:t xml:space="preserve"> </w:t>
      </w:r>
      <w:r>
        <w:rPr>
          <w:lang w:val="pt-BR"/>
        </w:rPr>
        <w:t xml:space="preserve">Graduado em </w:t>
      </w:r>
      <w:r w:rsidR="005B679A">
        <w:rPr>
          <w:lang w:val="pt-BR"/>
        </w:rPr>
        <w:t>Engenharia Agronômica, Instituto Federal de Alagoas</w:t>
      </w:r>
    </w:p>
  </w:footnote>
  <w:footnote w:id="4">
    <w:p w14:paraId="56F7966D" w14:textId="7CC2D757" w:rsidR="001E79E0" w:rsidRPr="001E79E0" w:rsidRDefault="001E79E0" w:rsidP="001E79E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70CCB">
        <w:rPr>
          <w:lang w:val="pt-BR"/>
        </w:rPr>
        <w:t xml:space="preserve"> </w:t>
      </w:r>
      <w:r w:rsidR="002107EF">
        <w:rPr>
          <w:lang w:val="pt-BR"/>
        </w:rPr>
        <w:t xml:space="preserve">Mestrando em Proteção de Plantas em </w:t>
      </w:r>
      <w:r w:rsidR="002107EF" w:rsidRPr="00387399">
        <w:rPr>
          <w:iCs/>
          <w:lang w:val="pt-BR" w:eastAsia="pt-BR"/>
        </w:rPr>
        <w:t>Universidade Federal de Alagoas – UFAL, Rio Largo – AL</w:t>
      </w:r>
    </w:p>
  </w:footnote>
  <w:footnote w:id="5">
    <w:p w14:paraId="4B95E626" w14:textId="60FEB005" w:rsidR="00F52312" w:rsidRPr="001E79E0" w:rsidRDefault="00F52312" w:rsidP="00F52312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2107EF">
        <w:rPr>
          <w:lang w:val="pt-BR"/>
        </w:rPr>
        <w:t>Mestra em Produção Agrícola, Universidade Federal Rural de Pernambuco - UFRPE</w:t>
      </w:r>
    </w:p>
  </w:footnote>
  <w:footnote w:id="6">
    <w:p w14:paraId="0426F4EA" w14:textId="68F79F14" w:rsidR="000D570B" w:rsidRPr="001E79E0" w:rsidRDefault="000D570B" w:rsidP="000D570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 xml:space="preserve">Graduado em </w:t>
      </w:r>
      <w:r w:rsidR="002107EF">
        <w:rPr>
          <w:lang w:val="pt-BR"/>
        </w:rPr>
        <w:t>Engenharia Agronômica, Instituto Federal de Alagoas</w:t>
      </w:r>
    </w:p>
  </w:footnote>
  <w:footnote w:id="7">
    <w:p w14:paraId="6A038609" w14:textId="3627EC4E" w:rsidR="000D570B" w:rsidRPr="001E79E0" w:rsidRDefault="000D570B" w:rsidP="000D570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 xml:space="preserve">Graduado em </w:t>
      </w:r>
      <w:r w:rsidR="002107EF">
        <w:rPr>
          <w:lang w:val="pt-BR"/>
        </w:rPr>
        <w:t>Engenharia Agronômica, Instituto Federal de Alagoas</w:t>
      </w:r>
    </w:p>
  </w:footnote>
  <w:footnote w:id="8">
    <w:p w14:paraId="4BB66E6F" w14:textId="04A442B9" w:rsidR="000D570B" w:rsidRPr="001E79E0" w:rsidRDefault="000D570B" w:rsidP="000D570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647F2A">
        <w:rPr>
          <w:lang w:val="pt-BR"/>
        </w:rPr>
        <w:t>Professor Doutor – Instituto Federal de Alagoas/Pós-Graduação em Proteção de Plantas – Universidade de Alagoas.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2318" w14:textId="327A3F27" w:rsidR="00F9377A" w:rsidRDefault="0052282A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  <w:r>
      <w:rPr>
        <w:i/>
        <w:iCs/>
        <w:noProof/>
        <w:color w:val="808080"/>
        <w:sz w:val="18"/>
        <w:szCs w:val="18"/>
        <w:lang w:val="pt-BR"/>
      </w:rPr>
      <w:drawing>
        <wp:anchor distT="0" distB="0" distL="114300" distR="114300" simplePos="0" relativeHeight="251658240" behindDoc="1" locked="0" layoutInCell="1" allowOverlap="1" wp14:anchorId="49DBDAC2" wp14:editId="2277FBD8">
          <wp:simplePos x="0" y="0"/>
          <wp:positionH relativeFrom="margin">
            <wp:align>center</wp:align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7081310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53" cy="93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338A24" w14:textId="16D58DF7" w:rsidR="0052282A" w:rsidRPr="00E95812" w:rsidRDefault="0052282A" w:rsidP="0052282A">
    <w:pPr>
      <w:pStyle w:val="Cabealho"/>
      <w:jc w:val="right"/>
      <w:rPr>
        <w:i/>
        <w:iCs/>
        <w:color w:val="808080"/>
        <w:sz w:val="18"/>
        <w:szCs w:val="18"/>
        <w:lang w:val="pt-BR"/>
      </w:rPr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3AD66F03" wp14:editId="70FC8356">
          <wp:simplePos x="0" y="0"/>
          <wp:positionH relativeFrom="margin">
            <wp:posOffset>275700</wp:posOffset>
          </wp:positionH>
          <wp:positionV relativeFrom="paragraph">
            <wp:posOffset>8172</wp:posOffset>
          </wp:positionV>
          <wp:extent cx="601345" cy="874395"/>
          <wp:effectExtent l="0" t="0" r="8255" b="1905"/>
          <wp:wrapNone/>
          <wp:docPr id="179816408" name="Imagem 6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16408" name="Imagem 6" descr="Uma imagem contendo Código QR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color w:val="808080"/>
        <w:sz w:val="18"/>
        <w:szCs w:val="18"/>
        <w:lang w:val="pt-BR"/>
      </w:rPr>
      <w:t xml:space="preserve">  30 de agosto a 03 de setembro de 2025</w:t>
    </w:r>
  </w:p>
  <w:p w14:paraId="21F1BBC7" w14:textId="00709800" w:rsidR="005576C8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6D2CB01D" w14:textId="5669CBF1" w:rsidR="005576C8" w:rsidRDefault="005576C8" w:rsidP="00427842">
    <w:pPr>
      <w:pStyle w:val="Cabealho"/>
      <w:ind w:left="-737"/>
      <w:rPr>
        <w:i/>
        <w:iCs/>
        <w:color w:val="808080"/>
        <w:sz w:val="18"/>
        <w:szCs w:val="18"/>
        <w:lang w:val="pt-BR"/>
      </w:rPr>
    </w:pPr>
  </w:p>
  <w:p w14:paraId="081C5CF7" w14:textId="77777777" w:rsidR="005576C8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4F089F3A" w14:textId="72B97456" w:rsidR="005576C8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1DC8D4F1" w14:textId="77777777" w:rsidR="00427842" w:rsidRDefault="00427842" w:rsidP="00AA7AD6">
    <w:pPr>
      <w:pStyle w:val="Cabealho"/>
      <w:rPr>
        <w:i/>
        <w:iCs/>
        <w:color w:val="808080"/>
        <w:sz w:val="18"/>
        <w:szCs w:val="18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4BC6" w14:textId="77777777" w:rsidR="00E94256" w:rsidRPr="00C106F7" w:rsidRDefault="00E94256" w:rsidP="00C106F7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81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3136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4B4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332268"/>
    <w:multiLevelType w:val="singleLevel"/>
    <w:tmpl w:val="73A60B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D591C3F"/>
    <w:multiLevelType w:val="singleLevel"/>
    <w:tmpl w:val="77B49566"/>
    <w:lvl w:ilvl="0">
      <w:start w:val="100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</w:rPr>
    </w:lvl>
  </w:abstractNum>
  <w:abstractNum w:abstractNumId="5" w15:restartNumberingAfterBreak="0">
    <w:nsid w:val="26E83B8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2E692360"/>
    <w:multiLevelType w:val="hybridMultilevel"/>
    <w:tmpl w:val="5C408B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6D0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CA0333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 w15:restartNumberingAfterBreak="0">
    <w:nsid w:val="32C316AB"/>
    <w:multiLevelType w:val="multilevel"/>
    <w:tmpl w:val="B0BC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45EF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510618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2" w15:restartNumberingAfterBreak="0">
    <w:nsid w:val="38967F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21610C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47D91D3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49917937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4A961025"/>
    <w:multiLevelType w:val="hybridMultilevel"/>
    <w:tmpl w:val="F894D4B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63287F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8" w15:restartNumberingAfterBreak="0">
    <w:nsid w:val="504F1BCD"/>
    <w:multiLevelType w:val="singleLevel"/>
    <w:tmpl w:val="8CDA2D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57187DA2"/>
    <w:multiLevelType w:val="singleLevel"/>
    <w:tmpl w:val="0144E21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0" w15:restartNumberingAfterBreak="0">
    <w:nsid w:val="582250CF"/>
    <w:multiLevelType w:val="hybridMultilevel"/>
    <w:tmpl w:val="A54CB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B02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11F2778"/>
    <w:multiLevelType w:val="hybridMultilevel"/>
    <w:tmpl w:val="D6DC3BE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B621C5"/>
    <w:multiLevelType w:val="hybridMultilevel"/>
    <w:tmpl w:val="66E2763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741485"/>
    <w:multiLevelType w:val="singleLevel"/>
    <w:tmpl w:val="D5B8B5D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 w15:restartNumberingAfterBreak="0">
    <w:nsid w:val="658B5097"/>
    <w:multiLevelType w:val="hybridMultilevel"/>
    <w:tmpl w:val="F7840B08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387D96"/>
    <w:multiLevelType w:val="hybridMultilevel"/>
    <w:tmpl w:val="5F5E1EC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906A9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1A63C0D"/>
    <w:multiLevelType w:val="singleLevel"/>
    <w:tmpl w:val="CB46C3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43B5ACE"/>
    <w:multiLevelType w:val="singleLevel"/>
    <w:tmpl w:val="18060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44360796">
    <w:abstractNumId w:val="7"/>
  </w:num>
  <w:num w:numId="2" w16cid:durableId="1031033592">
    <w:abstractNumId w:val="5"/>
  </w:num>
  <w:num w:numId="3" w16cid:durableId="858929377">
    <w:abstractNumId w:val="11"/>
  </w:num>
  <w:num w:numId="4" w16cid:durableId="783037665">
    <w:abstractNumId w:val="14"/>
  </w:num>
  <w:num w:numId="5" w16cid:durableId="1781365749">
    <w:abstractNumId w:val="27"/>
  </w:num>
  <w:num w:numId="6" w16cid:durableId="1193611400">
    <w:abstractNumId w:val="28"/>
  </w:num>
  <w:num w:numId="7" w16cid:durableId="1431974055">
    <w:abstractNumId w:val="0"/>
  </w:num>
  <w:num w:numId="8" w16cid:durableId="796610594">
    <w:abstractNumId w:val="13"/>
  </w:num>
  <w:num w:numId="9" w16cid:durableId="814761938">
    <w:abstractNumId w:val="24"/>
  </w:num>
  <w:num w:numId="10" w16cid:durableId="2071153491">
    <w:abstractNumId w:val="21"/>
  </w:num>
  <w:num w:numId="11" w16cid:durableId="1698582353">
    <w:abstractNumId w:val="19"/>
  </w:num>
  <w:num w:numId="12" w16cid:durableId="1221332836">
    <w:abstractNumId w:val="15"/>
  </w:num>
  <w:num w:numId="13" w16cid:durableId="1909993438">
    <w:abstractNumId w:val="2"/>
  </w:num>
  <w:num w:numId="14" w16cid:durableId="1942833202">
    <w:abstractNumId w:val="3"/>
  </w:num>
  <w:num w:numId="15" w16cid:durableId="1538201881">
    <w:abstractNumId w:val="12"/>
  </w:num>
  <w:num w:numId="16" w16cid:durableId="430515261">
    <w:abstractNumId w:val="8"/>
  </w:num>
  <w:num w:numId="17" w16cid:durableId="87777457">
    <w:abstractNumId w:val="17"/>
  </w:num>
  <w:num w:numId="18" w16cid:durableId="100228498">
    <w:abstractNumId w:val="18"/>
  </w:num>
  <w:num w:numId="19" w16cid:durableId="1655068812">
    <w:abstractNumId w:val="29"/>
  </w:num>
  <w:num w:numId="20" w16cid:durableId="1411738033">
    <w:abstractNumId w:val="1"/>
  </w:num>
  <w:num w:numId="21" w16cid:durableId="1391490446">
    <w:abstractNumId w:val="25"/>
  </w:num>
  <w:num w:numId="22" w16cid:durableId="837960838">
    <w:abstractNumId w:val="4"/>
  </w:num>
  <w:num w:numId="23" w16cid:durableId="1710957454">
    <w:abstractNumId w:val="16"/>
  </w:num>
  <w:num w:numId="24" w16cid:durableId="1560021992">
    <w:abstractNumId w:val="26"/>
  </w:num>
  <w:num w:numId="25" w16cid:durableId="1407532070">
    <w:abstractNumId w:val="23"/>
  </w:num>
  <w:num w:numId="26" w16cid:durableId="2046834474">
    <w:abstractNumId w:val="22"/>
  </w:num>
  <w:num w:numId="27" w16cid:durableId="1274746114">
    <w:abstractNumId w:val="20"/>
  </w:num>
  <w:num w:numId="28" w16cid:durableId="68189191">
    <w:abstractNumId w:val="6"/>
  </w:num>
  <w:num w:numId="29" w16cid:durableId="576789736">
    <w:abstractNumId w:val="10"/>
  </w:num>
  <w:num w:numId="30" w16cid:durableId="20309820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4B"/>
    <w:rsid w:val="000019B1"/>
    <w:rsid w:val="00001A23"/>
    <w:rsid w:val="00001EC8"/>
    <w:rsid w:val="00016625"/>
    <w:rsid w:val="00022191"/>
    <w:rsid w:val="000300B7"/>
    <w:rsid w:val="00032B91"/>
    <w:rsid w:val="0003765F"/>
    <w:rsid w:val="00047306"/>
    <w:rsid w:val="000550D5"/>
    <w:rsid w:val="00055BEC"/>
    <w:rsid w:val="00056447"/>
    <w:rsid w:val="00060E4A"/>
    <w:rsid w:val="00066E9D"/>
    <w:rsid w:val="00067585"/>
    <w:rsid w:val="0007253D"/>
    <w:rsid w:val="00073A18"/>
    <w:rsid w:val="000756C2"/>
    <w:rsid w:val="00086237"/>
    <w:rsid w:val="0008744E"/>
    <w:rsid w:val="000910C0"/>
    <w:rsid w:val="000A270F"/>
    <w:rsid w:val="000C0D32"/>
    <w:rsid w:val="000C2AAA"/>
    <w:rsid w:val="000C31B1"/>
    <w:rsid w:val="000C3934"/>
    <w:rsid w:val="000D2C31"/>
    <w:rsid w:val="000D570B"/>
    <w:rsid w:val="000D66F1"/>
    <w:rsid w:val="000E294E"/>
    <w:rsid w:val="000E7A4D"/>
    <w:rsid w:val="000F61F8"/>
    <w:rsid w:val="00101B30"/>
    <w:rsid w:val="00116359"/>
    <w:rsid w:val="0012226A"/>
    <w:rsid w:val="001321A3"/>
    <w:rsid w:val="00140F50"/>
    <w:rsid w:val="00143910"/>
    <w:rsid w:val="00144B34"/>
    <w:rsid w:val="0016255B"/>
    <w:rsid w:val="00163993"/>
    <w:rsid w:val="00164BBD"/>
    <w:rsid w:val="00166FCF"/>
    <w:rsid w:val="001745C4"/>
    <w:rsid w:val="0017757F"/>
    <w:rsid w:val="0019531B"/>
    <w:rsid w:val="001A0F88"/>
    <w:rsid w:val="001A15D9"/>
    <w:rsid w:val="001A65B1"/>
    <w:rsid w:val="001B38FB"/>
    <w:rsid w:val="001B5E51"/>
    <w:rsid w:val="001B7828"/>
    <w:rsid w:val="001C12C0"/>
    <w:rsid w:val="001C18F0"/>
    <w:rsid w:val="001D35C6"/>
    <w:rsid w:val="001E09A3"/>
    <w:rsid w:val="001E468E"/>
    <w:rsid w:val="001E54D9"/>
    <w:rsid w:val="001E5FB2"/>
    <w:rsid w:val="001E79E0"/>
    <w:rsid w:val="001F4612"/>
    <w:rsid w:val="00200EE0"/>
    <w:rsid w:val="002107EF"/>
    <w:rsid w:val="00222749"/>
    <w:rsid w:val="002257A5"/>
    <w:rsid w:val="00231618"/>
    <w:rsid w:val="002366B6"/>
    <w:rsid w:val="00241A5E"/>
    <w:rsid w:val="00242913"/>
    <w:rsid w:val="0024555C"/>
    <w:rsid w:val="002469E9"/>
    <w:rsid w:val="00247C5A"/>
    <w:rsid w:val="002541AA"/>
    <w:rsid w:val="00263687"/>
    <w:rsid w:val="002650C5"/>
    <w:rsid w:val="0028361F"/>
    <w:rsid w:val="00293F58"/>
    <w:rsid w:val="002A4C96"/>
    <w:rsid w:val="002B118A"/>
    <w:rsid w:val="002B55D6"/>
    <w:rsid w:val="002B5E5D"/>
    <w:rsid w:val="002C0497"/>
    <w:rsid w:val="002C2FDB"/>
    <w:rsid w:val="002C767A"/>
    <w:rsid w:val="002D0C6F"/>
    <w:rsid w:val="002D1808"/>
    <w:rsid w:val="002D39C0"/>
    <w:rsid w:val="002F13AA"/>
    <w:rsid w:val="002F145A"/>
    <w:rsid w:val="002F5656"/>
    <w:rsid w:val="002F5951"/>
    <w:rsid w:val="00323551"/>
    <w:rsid w:val="0033046C"/>
    <w:rsid w:val="00333A5B"/>
    <w:rsid w:val="003413B1"/>
    <w:rsid w:val="00347241"/>
    <w:rsid w:val="003641D4"/>
    <w:rsid w:val="00370F0A"/>
    <w:rsid w:val="00376C0B"/>
    <w:rsid w:val="00393414"/>
    <w:rsid w:val="003A1093"/>
    <w:rsid w:val="003A1668"/>
    <w:rsid w:val="003A1A27"/>
    <w:rsid w:val="003A6F1D"/>
    <w:rsid w:val="003B1CC8"/>
    <w:rsid w:val="003C6A71"/>
    <w:rsid w:val="003D634B"/>
    <w:rsid w:val="003D7D92"/>
    <w:rsid w:val="003E256B"/>
    <w:rsid w:val="003E70A2"/>
    <w:rsid w:val="0040349A"/>
    <w:rsid w:val="00403FFD"/>
    <w:rsid w:val="00410619"/>
    <w:rsid w:val="00427842"/>
    <w:rsid w:val="00430D92"/>
    <w:rsid w:val="0044219B"/>
    <w:rsid w:val="004443B1"/>
    <w:rsid w:val="0044493A"/>
    <w:rsid w:val="00452C32"/>
    <w:rsid w:val="00454EA5"/>
    <w:rsid w:val="004643AE"/>
    <w:rsid w:val="00474A87"/>
    <w:rsid w:val="00481C0B"/>
    <w:rsid w:val="00487F46"/>
    <w:rsid w:val="00490BC9"/>
    <w:rsid w:val="00494EE5"/>
    <w:rsid w:val="0049620D"/>
    <w:rsid w:val="004C489F"/>
    <w:rsid w:val="004C4C12"/>
    <w:rsid w:val="004C6A0C"/>
    <w:rsid w:val="004D03A7"/>
    <w:rsid w:val="004D0843"/>
    <w:rsid w:val="004D0C76"/>
    <w:rsid w:val="004D2E5D"/>
    <w:rsid w:val="004D5806"/>
    <w:rsid w:val="004E7137"/>
    <w:rsid w:val="004E7868"/>
    <w:rsid w:val="004F0258"/>
    <w:rsid w:val="004F0931"/>
    <w:rsid w:val="004F7806"/>
    <w:rsid w:val="00507357"/>
    <w:rsid w:val="00510A3E"/>
    <w:rsid w:val="0051356C"/>
    <w:rsid w:val="0052282A"/>
    <w:rsid w:val="00522CCB"/>
    <w:rsid w:val="00523622"/>
    <w:rsid w:val="005309DE"/>
    <w:rsid w:val="005508D0"/>
    <w:rsid w:val="005576C8"/>
    <w:rsid w:val="005826D1"/>
    <w:rsid w:val="0058376C"/>
    <w:rsid w:val="00583857"/>
    <w:rsid w:val="00583AB9"/>
    <w:rsid w:val="005A6609"/>
    <w:rsid w:val="005B1819"/>
    <w:rsid w:val="005B5987"/>
    <w:rsid w:val="005B679A"/>
    <w:rsid w:val="005C0968"/>
    <w:rsid w:val="005D11A2"/>
    <w:rsid w:val="005D3BBB"/>
    <w:rsid w:val="005E2945"/>
    <w:rsid w:val="005F2DCA"/>
    <w:rsid w:val="005F5485"/>
    <w:rsid w:val="00611AFC"/>
    <w:rsid w:val="00615765"/>
    <w:rsid w:val="00630530"/>
    <w:rsid w:val="00635CCC"/>
    <w:rsid w:val="00643E0A"/>
    <w:rsid w:val="00647F2A"/>
    <w:rsid w:val="00666873"/>
    <w:rsid w:val="006712A1"/>
    <w:rsid w:val="00680B39"/>
    <w:rsid w:val="00692042"/>
    <w:rsid w:val="006B1933"/>
    <w:rsid w:val="006B1DE6"/>
    <w:rsid w:val="006B2A0F"/>
    <w:rsid w:val="006B471C"/>
    <w:rsid w:val="006B56B2"/>
    <w:rsid w:val="006C71AD"/>
    <w:rsid w:val="006D2867"/>
    <w:rsid w:val="006D4792"/>
    <w:rsid w:val="006D6ECB"/>
    <w:rsid w:val="006D710A"/>
    <w:rsid w:val="006E12D8"/>
    <w:rsid w:val="006E1460"/>
    <w:rsid w:val="006E2624"/>
    <w:rsid w:val="006F067A"/>
    <w:rsid w:val="006F5AC7"/>
    <w:rsid w:val="006F762D"/>
    <w:rsid w:val="00704331"/>
    <w:rsid w:val="007048B8"/>
    <w:rsid w:val="0071216A"/>
    <w:rsid w:val="0071229A"/>
    <w:rsid w:val="0073209A"/>
    <w:rsid w:val="00742D72"/>
    <w:rsid w:val="00747ADB"/>
    <w:rsid w:val="00752B5D"/>
    <w:rsid w:val="00761C2A"/>
    <w:rsid w:val="00763B1D"/>
    <w:rsid w:val="00763F82"/>
    <w:rsid w:val="00765792"/>
    <w:rsid w:val="0077337A"/>
    <w:rsid w:val="007757C9"/>
    <w:rsid w:val="00793AFF"/>
    <w:rsid w:val="007A54AE"/>
    <w:rsid w:val="007C7060"/>
    <w:rsid w:val="007D04B4"/>
    <w:rsid w:val="007D7068"/>
    <w:rsid w:val="007D774C"/>
    <w:rsid w:val="007E292A"/>
    <w:rsid w:val="007E3B09"/>
    <w:rsid w:val="008001D1"/>
    <w:rsid w:val="00803053"/>
    <w:rsid w:val="00805A73"/>
    <w:rsid w:val="00807615"/>
    <w:rsid w:val="0081219A"/>
    <w:rsid w:val="00815DD8"/>
    <w:rsid w:val="00820EC2"/>
    <w:rsid w:val="00822660"/>
    <w:rsid w:val="008243C8"/>
    <w:rsid w:val="00835BF0"/>
    <w:rsid w:val="008447E1"/>
    <w:rsid w:val="00851C61"/>
    <w:rsid w:val="008703E5"/>
    <w:rsid w:val="008712C1"/>
    <w:rsid w:val="008731AD"/>
    <w:rsid w:val="00890A9A"/>
    <w:rsid w:val="008969BF"/>
    <w:rsid w:val="008A09B1"/>
    <w:rsid w:val="008B5D29"/>
    <w:rsid w:val="008C57FB"/>
    <w:rsid w:val="008D2697"/>
    <w:rsid w:val="008D449E"/>
    <w:rsid w:val="008E3075"/>
    <w:rsid w:val="008E3F5F"/>
    <w:rsid w:val="008E4143"/>
    <w:rsid w:val="008E576B"/>
    <w:rsid w:val="008F094B"/>
    <w:rsid w:val="008F099A"/>
    <w:rsid w:val="008F5803"/>
    <w:rsid w:val="00902BBC"/>
    <w:rsid w:val="00903A76"/>
    <w:rsid w:val="00912C24"/>
    <w:rsid w:val="00913538"/>
    <w:rsid w:val="009135E7"/>
    <w:rsid w:val="0091596E"/>
    <w:rsid w:val="00917CE7"/>
    <w:rsid w:val="0092675C"/>
    <w:rsid w:val="00927374"/>
    <w:rsid w:val="00927951"/>
    <w:rsid w:val="009329FB"/>
    <w:rsid w:val="009359EC"/>
    <w:rsid w:val="0093620F"/>
    <w:rsid w:val="00942B3B"/>
    <w:rsid w:val="00946990"/>
    <w:rsid w:val="00950CA7"/>
    <w:rsid w:val="009561BD"/>
    <w:rsid w:val="0096067C"/>
    <w:rsid w:val="0097001A"/>
    <w:rsid w:val="0097106D"/>
    <w:rsid w:val="0097382C"/>
    <w:rsid w:val="009773AD"/>
    <w:rsid w:val="00977FB7"/>
    <w:rsid w:val="0098384C"/>
    <w:rsid w:val="0099462C"/>
    <w:rsid w:val="00995F33"/>
    <w:rsid w:val="009978AB"/>
    <w:rsid w:val="009A20D7"/>
    <w:rsid w:val="009B2ECA"/>
    <w:rsid w:val="009B4867"/>
    <w:rsid w:val="009C2F65"/>
    <w:rsid w:val="009C3E02"/>
    <w:rsid w:val="009D37A6"/>
    <w:rsid w:val="009E2A81"/>
    <w:rsid w:val="009E472C"/>
    <w:rsid w:val="009F0065"/>
    <w:rsid w:val="009F4503"/>
    <w:rsid w:val="00A0024D"/>
    <w:rsid w:val="00A10F0E"/>
    <w:rsid w:val="00A12347"/>
    <w:rsid w:val="00A2137A"/>
    <w:rsid w:val="00A22798"/>
    <w:rsid w:val="00A23BEC"/>
    <w:rsid w:val="00A27277"/>
    <w:rsid w:val="00A30AAA"/>
    <w:rsid w:val="00A33F6C"/>
    <w:rsid w:val="00A5232C"/>
    <w:rsid w:val="00A60E95"/>
    <w:rsid w:val="00A74E4A"/>
    <w:rsid w:val="00A82674"/>
    <w:rsid w:val="00A83D8A"/>
    <w:rsid w:val="00A9601F"/>
    <w:rsid w:val="00AA3CD8"/>
    <w:rsid w:val="00AA7AD6"/>
    <w:rsid w:val="00AB3437"/>
    <w:rsid w:val="00AB3689"/>
    <w:rsid w:val="00AB4F92"/>
    <w:rsid w:val="00AB54DF"/>
    <w:rsid w:val="00AB5564"/>
    <w:rsid w:val="00AC01A7"/>
    <w:rsid w:val="00AC3D00"/>
    <w:rsid w:val="00AC44C8"/>
    <w:rsid w:val="00AC45C1"/>
    <w:rsid w:val="00AD5E40"/>
    <w:rsid w:val="00AE50D5"/>
    <w:rsid w:val="00AE6E5C"/>
    <w:rsid w:val="00AE752E"/>
    <w:rsid w:val="00AF40BE"/>
    <w:rsid w:val="00AF53BE"/>
    <w:rsid w:val="00AF6C36"/>
    <w:rsid w:val="00B074F6"/>
    <w:rsid w:val="00B13D4D"/>
    <w:rsid w:val="00B14A66"/>
    <w:rsid w:val="00B30162"/>
    <w:rsid w:val="00B34870"/>
    <w:rsid w:val="00B43EA1"/>
    <w:rsid w:val="00B46487"/>
    <w:rsid w:val="00B57D03"/>
    <w:rsid w:val="00B6642C"/>
    <w:rsid w:val="00B67C11"/>
    <w:rsid w:val="00B92380"/>
    <w:rsid w:val="00B95D23"/>
    <w:rsid w:val="00BA0926"/>
    <w:rsid w:val="00BA22A1"/>
    <w:rsid w:val="00BA6C7F"/>
    <w:rsid w:val="00BA7CDC"/>
    <w:rsid w:val="00BB05B1"/>
    <w:rsid w:val="00BC5ABC"/>
    <w:rsid w:val="00BD0C9C"/>
    <w:rsid w:val="00BD1AE0"/>
    <w:rsid w:val="00BD2B9C"/>
    <w:rsid w:val="00BD30AD"/>
    <w:rsid w:val="00BE2D88"/>
    <w:rsid w:val="00BE35CF"/>
    <w:rsid w:val="00BE4D31"/>
    <w:rsid w:val="00BE66DB"/>
    <w:rsid w:val="00BE7BB5"/>
    <w:rsid w:val="00BF434F"/>
    <w:rsid w:val="00BF735D"/>
    <w:rsid w:val="00C106F7"/>
    <w:rsid w:val="00C16A5F"/>
    <w:rsid w:val="00C17DB8"/>
    <w:rsid w:val="00C24F16"/>
    <w:rsid w:val="00C256A9"/>
    <w:rsid w:val="00C2630F"/>
    <w:rsid w:val="00C26BBA"/>
    <w:rsid w:val="00C333BE"/>
    <w:rsid w:val="00C335D1"/>
    <w:rsid w:val="00C40089"/>
    <w:rsid w:val="00C40C54"/>
    <w:rsid w:val="00C41A04"/>
    <w:rsid w:val="00C5439B"/>
    <w:rsid w:val="00C61A29"/>
    <w:rsid w:val="00C70765"/>
    <w:rsid w:val="00C82EFA"/>
    <w:rsid w:val="00C8755F"/>
    <w:rsid w:val="00C901EB"/>
    <w:rsid w:val="00C90476"/>
    <w:rsid w:val="00C94273"/>
    <w:rsid w:val="00C96CF6"/>
    <w:rsid w:val="00C97A66"/>
    <w:rsid w:val="00CB1935"/>
    <w:rsid w:val="00CB690F"/>
    <w:rsid w:val="00CC11D7"/>
    <w:rsid w:val="00CC5735"/>
    <w:rsid w:val="00CC73DA"/>
    <w:rsid w:val="00CD09F1"/>
    <w:rsid w:val="00CE0BB3"/>
    <w:rsid w:val="00CF1B5A"/>
    <w:rsid w:val="00CF53E6"/>
    <w:rsid w:val="00D009B2"/>
    <w:rsid w:val="00D0113F"/>
    <w:rsid w:val="00D052B2"/>
    <w:rsid w:val="00D12CF5"/>
    <w:rsid w:val="00D24C8F"/>
    <w:rsid w:val="00D36948"/>
    <w:rsid w:val="00D37ACB"/>
    <w:rsid w:val="00D43FAB"/>
    <w:rsid w:val="00D46245"/>
    <w:rsid w:val="00D51CFD"/>
    <w:rsid w:val="00D53D44"/>
    <w:rsid w:val="00D65D75"/>
    <w:rsid w:val="00D667DF"/>
    <w:rsid w:val="00D67903"/>
    <w:rsid w:val="00D711EA"/>
    <w:rsid w:val="00D72A77"/>
    <w:rsid w:val="00D743A7"/>
    <w:rsid w:val="00D75192"/>
    <w:rsid w:val="00D83086"/>
    <w:rsid w:val="00D9172C"/>
    <w:rsid w:val="00DA1700"/>
    <w:rsid w:val="00DB262B"/>
    <w:rsid w:val="00DB4FFE"/>
    <w:rsid w:val="00DC37BC"/>
    <w:rsid w:val="00DC5E42"/>
    <w:rsid w:val="00DE0271"/>
    <w:rsid w:val="00DE6923"/>
    <w:rsid w:val="00DF0CBB"/>
    <w:rsid w:val="00DF366F"/>
    <w:rsid w:val="00DF3670"/>
    <w:rsid w:val="00DF6AF8"/>
    <w:rsid w:val="00E0392F"/>
    <w:rsid w:val="00E11991"/>
    <w:rsid w:val="00E13277"/>
    <w:rsid w:val="00E1467A"/>
    <w:rsid w:val="00E23309"/>
    <w:rsid w:val="00E27178"/>
    <w:rsid w:val="00E30E49"/>
    <w:rsid w:val="00E348EF"/>
    <w:rsid w:val="00E500B8"/>
    <w:rsid w:val="00E5152B"/>
    <w:rsid w:val="00E57C7C"/>
    <w:rsid w:val="00E62984"/>
    <w:rsid w:val="00E70CCB"/>
    <w:rsid w:val="00E7713E"/>
    <w:rsid w:val="00E847A5"/>
    <w:rsid w:val="00E84FEB"/>
    <w:rsid w:val="00E941FC"/>
    <w:rsid w:val="00E94256"/>
    <w:rsid w:val="00E95812"/>
    <w:rsid w:val="00E968E7"/>
    <w:rsid w:val="00EA77EC"/>
    <w:rsid w:val="00EB00D9"/>
    <w:rsid w:val="00EB0BB6"/>
    <w:rsid w:val="00EB374E"/>
    <w:rsid w:val="00EB67F7"/>
    <w:rsid w:val="00EB732E"/>
    <w:rsid w:val="00EC5786"/>
    <w:rsid w:val="00ED0F86"/>
    <w:rsid w:val="00ED4028"/>
    <w:rsid w:val="00ED6A85"/>
    <w:rsid w:val="00EF3E49"/>
    <w:rsid w:val="00EF41F1"/>
    <w:rsid w:val="00EF4B0E"/>
    <w:rsid w:val="00EF7F14"/>
    <w:rsid w:val="00F20833"/>
    <w:rsid w:val="00F364BB"/>
    <w:rsid w:val="00F52312"/>
    <w:rsid w:val="00F76A8B"/>
    <w:rsid w:val="00F80913"/>
    <w:rsid w:val="00F8439A"/>
    <w:rsid w:val="00F85701"/>
    <w:rsid w:val="00F867FE"/>
    <w:rsid w:val="00F87BE3"/>
    <w:rsid w:val="00F9377A"/>
    <w:rsid w:val="00F9655D"/>
    <w:rsid w:val="00F97139"/>
    <w:rsid w:val="00FA0240"/>
    <w:rsid w:val="00FB3B01"/>
    <w:rsid w:val="00FB5DDE"/>
    <w:rsid w:val="00FC42D1"/>
    <w:rsid w:val="00FC4B3C"/>
    <w:rsid w:val="00FD2EF0"/>
    <w:rsid w:val="00FE0E22"/>
    <w:rsid w:val="00FE6557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C94B78"/>
  <w15:chartTrackingRefBased/>
  <w15:docId w15:val="{82B9BCF2-4FF2-47F8-AAAA-17127111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A3"/>
    <w:pPr>
      <w:jc w:val="both"/>
    </w:pPr>
    <w:rPr>
      <w:rFonts w:ascii="Arial" w:hAnsi="Arial"/>
      <w:lang w:val="en-GB" w:eastAsia="hu-HU"/>
    </w:rPr>
  </w:style>
  <w:style w:type="paragraph" w:styleId="Ttulo1">
    <w:name w:val="heading 1"/>
    <w:basedOn w:val="Normal"/>
    <w:next w:val="texto"/>
    <w:qFormat/>
    <w:rsid w:val="001E09A3"/>
    <w:pPr>
      <w:keepNext/>
      <w:numPr>
        <w:numId w:val="29"/>
      </w:numPr>
      <w:spacing w:before="120" w:after="120"/>
      <w:ind w:left="431" w:hanging="431"/>
      <w:jc w:val="left"/>
      <w:outlineLvl w:val="0"/>
    </w:pPr>
    <w:rPr>
      <w:b/>
      <w:caps/>
      <w:sz w:val="24"/>
      <w:szCs w:val="24"/>
      <w:lang w:val="pt-BR"/>
    </w:rPr>
  </w:style>
  <w:style w:type="paragraph" w:styleId="Ttulo2">
    <w:name w:val="heading 2"/>
    <w:basedOn w:val="Normal"/>
    <w:next w:val="texto"/>
    <w:link w:val="Ttulo2Char"/>
    <w:uiPriority w:val="9"/>
    <w:unhideWhenUsed/>
    <w:qFormat/>
    <w:rsid w:val="001E09A3"/>
    <w:pPr>
      <w:keepNext/>
      <w:keepLines/>
      <w:numPr>
        <w:ilvl w:val="1"/>
        <w:numId w:val="29"/>
      </w:numPr>
      <w:spacing w:before="120" w:after="120"/>
      <w:ind w:left="0" w:firstLine="0"/>
      <w:outlineLvl w:val="1"/>
    </w:pPr>
    <w:rPr>
      <w:rFonts w:eastAsiaTheme="majorEastAsia" w:cstheme="majorBidi"/>
      <w:caps/>
      <w:sz w:val="24"/>
      <w:szCs w:val="26"/>
    </w:rPr>
  </w:style>
  <w:style w:type="paragraph" w:styleId="Ttulo3">
    <w:name w:val="heading 3"/>
    <w:basedOn w:val="Normal"/>
    <w:next w:val="Normal"/>
    <w:rsid w:val="00055BEC"/>
    <w:pPr>
      <w:keepNext/>
      <w:numPr>
        <w:ilvl w:val="2"/>
        <w:numId w:val="29"/>
      </w:numPr>
      <w:spacing w:before="120" w:after="120" w:line="360" w:lineRule="auto"/>
      <w:outlineLvl w:val="2"/>
    </w:pPr>
    <w:rPr>
      <w:rFonts w:cs="Arial"/>
      <w:b/>
      <w:bCs/>
      <w:sz w:val="24"/>
      <w:szCs w:val="26"/>
    </w:rPr>
  </w:style>
  <w:style w:type="paragraph" w:styleId="Ttulo4">
    <w:name w:val="heading 4"/>
    <w:basedOn w:val="Normal"/>
    <w:next w:val="Normal"/>
    <w:rsid w:val="00BA6C7F"/>
    <w:pPr>
      <w:keepNext/>
      <w:numPr>
        <w:ilvl w:val="3"/>
        <w:numId w:val="29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1CFD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1CFD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1CFD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1CFD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1CFD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E09A3"/>
    <w:pPr>
      <w:spacing w:before="120" w:after="120"/>
      <w:jc w:val="center"/>
    </w:pPr>
    <w:rPr>
      <w:b/>
      <w:sz w:val="28"/>
      <w:szCs w:val="28"/>
      <w:lang w:val="pt-BR"/>
    </w:rPr>
  </w:style>
  <w:style w:type="character" w:styleId="Hyperlink">
    <w:name w:val="Hyperlink"/>
    <w:rsid w:val="00615765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Recuodecorpodetexto2">
    <w:name w:val="Body Text Indent 2"/>
    <w:basedOn w:val="Normal"/>
    <w:rsid w:val="00BA6C7F"/>
    <w:pPr>
      <w:spacing w:before="120"/>
      <w:ind w:left="1134"/>
    </w:pPr>
    <w:rPr>
      <w:szCs w:val="24"/>
      <w:lang w:val="en-US"/>
    </w:rPr>
  </w:style>
  <w:style w:type="paragraph" w:styleId="Recuodecorpodetexto3">
    <w:name w:val="Body Text Indent 3"/>
    <w:basedOn w:val="Normal"/>
    <w:rsid w:val="00BA6C7F"/>
    <w:pPr>
      <w:spacing w:before="120"/>
      <w:ind w:left="1260"/>
    </w:pPr>
    <w:rPr>
      <w:szCs w:val="24"/>
      <w:lang w:val="hu-HU"/>
    </w:rPr>
  </w:style>
  <w:style w:type="paragraph" w:styleId="Legenda">
    <w:name w:val="caption"/>
    <w:basedOn w:val="Normal"/>
    <w:next w:val="Normal"/>
    <w:uiPriority w:val="35"/>
    <w:qFormat/>
    <w:rsid w:val="00BA6C7F"/>
    <w:pPr>
      <w:spacing w:before="120"/>
      <w:ind w:left="851"/>
    </w:pPr>
    <w:rPr>
      <w:i/>
      <w:iCs/>
      <w:szCs w:val="24"/>
      <w:lang w:val="en-US"/>
    </w:rPr>
  </w:style>
  <w:style w:type="character" w:customStyle="1" w:styleId="goohl1">
    <w:name w:val="goohl1"/>
    <w:basedOn w:val="Fontepargpadro"/>
    <w:rsid w:val="00BA6C7F"/>
  </w:style>
  <w:style w:type="paragraph" w:styleId="Corpodetexto3">
    <w:name w:val="Body Text 3"/>
    <w:basedOn w:val="Normal"/>
    <w:rsid w:val="008243C8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8F5803"/>
    <w:pPr>
      <w:spacing w:after="120"/>
      <w:ind w:left="283"/>
    </w:pPr>
  </w:style>
  <w:style w:type="table" w:styleId="Tabelacomgrade">
    <w:name w:val="Table Grid"/>
    <w:basedOn w:val="Tabelanormal"/>
    <w:rsid w:val="0091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16359"/>
    <w:pPr>
      <w:tabs>
        <w:tab w:val="center" w:pos="4536"/>
        <w:tab w:val="right" w:pos="9072"/>
      </w:tabs>
    </w:pPr>
  </w:style>
  <w:style w:type="paragraph" w:styleId="Rodap">
    <w:name w:val="footer"/>
    <w:basedOn w:val="Normal"/>
    <w:link w:val="RodapChar"/>
    <w:uiPriority w:val="99"/>
    <w:rsid w:val="00116359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semiHidden/>
    <w:rsid w:val="009561BD"/>
    <w:rPr>
      <w:rFonts w:ascii="Tahoma" w:hAnsi="Tahoma" w:cs="Tahoma"/>
      <w:sz w:val="16"/>
      <w:szCs w:val="16"/>
    </w:rPr>
  </w:style>
  <w:style w:type="paragraph" w:customStyle="1" w:styleId="Item">
    <w:name w:val="Item"/>
    <w:basedOn w:val="Normal"/>
    <w:rsid w:val="000910C0"/>
    <w:pPr>
      <w:tabs>
        <w:tab w:val="right" w:pos="397"/>
        <w:tab w:val="left" w:pos="510"/>
      </w:tabs>
      <w:spacing w:after="120"/>
      <w:ind w:left="510" w:hanging="510"/>
    </w:pPr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19531B"/>
    <w:pPr>
      <w:spacing w:after="41" w:line="236" w:lineRule="auto"/>
      <w:ind w:left="720" w:hanging="10"/>
      <w:contextualSpacing/>
    </w:pPr>
    <w:rPr>
      <w:color w:val="000000"/>
      <w:sz w:val="22"/>
      <w:szCs w:val="22"/>
      <w:lang w:val="fr-FR" w:eastAsia="fr-FR"/>
    </w:rPr>
  </w:style>
  <w:style w:type="paragraph" w:customStyle="1" w:styleId="texto">
    <w:name w:val="texto"/>
    <w:qFormat/>
    <w:rsid w:val="003E256B"/>
    <w:pPr>
      <w:spacing w:before="120" w:after="120"/>
      <w:ind w:firstLine="709"/>
      <w:jc w:val="both"/>
    </w:pPr>
    <w:rPr>
      <w:rFonts w:ascii="Arial" w:eastAsia="Calibri" w:hAnsi="Arial" w:cs="Arial"/>
      <w:sz w:val="24"/>
      <w:szCs w:val="22"/>
      <w:lang w:eastAsia="pt-BR"/>
    </w:rPr>
  </w:style>
  <w:style w:type="paragraph" w:styleId="SemEspaamento">
    <w:name w:val="No Spacing"/>
    <w:aliases w:val="Tabela"/>
    <w:uiPriority w:val="1"/>
    <w:rsid w:val="00A9601F"/>
    <w:pPr>
      <w:jc w:val="center"/>
    </w:pPr>
    <w:rPr>
      <w:rFonts w:eastAsia="Calibri" w:cs="Arial"/>
      <w:lang w:eastAsia="en-US"/>
    </w:rPr>
  </w:style>
  <w:style w:type="character" w:customStyle="1" w:styleId="apple-converted-space">
    <w:name w:val="apple-converted-space"/>
    <w:basedOn w:val="Fontepargpadro"/>
    <w:rsid w:val="00A9601F"/>
  </w:style>
  <w:style w:type="paragraph" w:customStyle="1" w:styleId="RefABNT">
    <w:name w:val="Ref.ABNT"/>
    <w:basedOn w:val="Normal"/>
    <w:uiPriority w:val="10"/>
    <w:qFormat/>
    <w:rsid w:val="009135E7"/>
    <w:pPr>
      <w:spacing w:before="120" w:after="120"/>
      <w:jc w:val="left"/>
    </w:pPr>
    <w:rPr>
      <w:bCs/>
      <w:color w:val="000000"/>
      <w:sz w:val="24"/>
      <w:szCs w:val="24"/>
      <w:lang w:val="pt-BR" w:eastAsia="pt-BR"/>
    </w:rPr>
  </w:style>
  <w:style w:type="paragraph" w:customStyle="1" w:styleId="Legenda2">
    <w:name w:val="Legenda 2"/>
    <w:basedOn w:val="Legenda"/>
    <w:next w:val="texto"/>
    <w:uiPriority w:val="10"/>
    <w:qFormat/>
    <w:rsid w:val="00522CCB"/>
    <w:pPr>
      <w:spacing w:before="0"/>
      <w:ind w:left="0"/>
    </w:pPr>
    <w:rPr>
      <w:bCs/>
      <w:i w:val="0"/>
      <w:iCs w:val="0"/>
      <w:color w:val="000000"/>
      <w:szCs w:val="20"/>
      <w:lang w:val="pt-BR" w:eastAsia="pt-BR"/>
    </w:rPr>
  </w:style>
  <w:style w:type="paragraph" w:customStyle="1" w:styleId="Default">
    <w:name w:val="Default"/>
    <w:rsid w:val="008712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00EE0"/>
    <w:pPr>
      <w:spacing w:before="100" w:beforeAutospacing="1" w:after="100" w:afterAutospacing="1"/>
      <w:jc w:val="left"/>
    </w:pPr>
    <w:rPr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D743A7"/>
    <w:rPr>
      <w:lang w:val="en-GB" w:eastAsia="hu-HU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79E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79E0"/>
    <w:rPr>
      <w:lang w:val="en-GB" w:eastAsia="hu-HU"/>
    </w:rPr>
  </w:style>
  <w:style w:type="character" w:styleId="Refdenotaderodap">
    <w:name w:val="footnote reference"/>
    <w:basedOn w:val="Fontepargpadro"/>
    <w:uiPriority w:val="99"/>
    <w:semiHidden/>
    <w:unhideWhenUsed/>
    <w:rsid w:val="001E79E0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C8755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24C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4C8F"/>
  </w:style>
  <w:style w:type="character" w:customStyle="1" w:styleId="TextodecomentrioChar">
    <w:name w:val="Texto de comentário Char"/>
    <w:basedOn w:val="Fontepargpadro"/>
    <w:link w:val="Textodecomentrio"/>
    <w:uiPriority w:val="99"/>
    <w:rsid w:val="00D24C8F"/>
    <w:rPr>
      <w:lang w:val="en-GB" w:eastAsia="hu-HU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C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4C8F"/>
    <w:rPr>
      <w:b/>
      <w:bCs/>
      <w:lang w:val="en-GB" w:eastAsia="hu-HU"/>
    </w:rPr>
  </w:style>
  <w:style w:type="character" w:customStyle="1" w:styleId="Ttulo2Char">
    <w:name w:val="Título 2 Char"/>
    <w:basedOn w:val="Fontepargpadro"/>
    <w:link w:val="Ttulo2"/>
    <w:uiPriority w:val="9"/>
    <w:rsid w:val="001E09A3"/>
    <w:rPr>
      <w:rFonts w:ascii="Arial" w:eastAsiaTheme="majorEastAsia" w:hAnsi="Arial" w:cstheme="majorBidi"/>
      <w:caps/>
      <w:sz w:val="24"/>
      <w:szCs w:val="26"/>
      <w:lang w:val="en-GB" w:eastAsia="hu-HU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1CFD"/>
    <w:rPr>
      <w:rFonts w:asciiTheme="majorHAnsi" w:eastAsiaTheme="majorEastAsia" w:hAnsiTheme="majorHAnsi" w:cstheme="majorBidi"/>
      <w:color w:val="2F5496" w:themeColor="accent1" w:themeShade="BF"/>
      <w:lang w:val="en-GB" w:eastAsia="hu-HU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1CFD"/>
    <w:rPr>
      <w:rFonts w:asciiTheme="majorHAnsi" w:eastAsiaTheme="majorEastAsia" w:hAnsiTheme="majorHAnsi" w:cstheme="majorBidi"/>
      <w:color w:val="1F3763" w:themeColor="accent1" w:themeShade="7F"/>
      <w:lang w:val="en-GB" w:eastAsia="hu-HU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1CFD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hu-HU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1C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hu-HU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1C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hu-HU"/>
    </w:rPr>
  </w:style>
  <w:style w:type="character" w:styleId="nfase">
    <w:name w:val="Emphasis"/>
    <w:basedOn w:val="Fontepargpadro"/>
    <w:uiPriority w:val="20"/>
    <w:qFormat/>
    <w:rsid w:val="008E576B"/>
    <w:rPr>
      <w:i/>
      <w:iCs/>
    </w:rPr>
  </w:style>
  <w:style w:type="character" w:styleId="Forte">
    <w:name w:val="Strong"/>
    <w:basedOn w:val="Fontepargpadro"/>
    <w:uiPriority w:val="22"/>
    <w:qFormat/>
    <w:rsid w:val="008E576B"/>
    <w:rPr>
      <w:b/>
      <w:bCs/>
    </w:rPr>
  </w:style>
  <w:style w:type="character" w:styleId="RefernciaIntensa">
    <w:name w:val="Intense Reference"/>
    <w:basedOn w:val="Fontepargpadro"/>
    <w:uiPriority w:val="32"/>
    <w:qFormat/>
    <w:rsid w:val="008E576B"/>
    <w:rPr>
      <w:b/>
      <w:bCs/>
      <w:smallCaps/>
      <w:color w:val="4472C4" w:themeColor="accent1"/>
      <w:spacing w:val="5"/>
    </w:rPr>
  </w:style>
  <w:style w:type="character" w:styleId="nfaseIntensa">
    <w:name w:val="Intense Emphasis"/>
    <w:basedOn w:val="Fontepargpadro"/>
    <w:uiPriority w:val="21"/>
    <w:qFormat/>
    <w:rsid w:val="008E576B"/>
    <w:rPr>
      <w:i/>
      <w:iCs/>
      <w:color w:val="4472C4" w:themeColor="accent1"/>
    </w:rPr>
  </w:style>
  <w:style w:type="character" w:styleId="HiperlinkVisitado">
    <w:name w:val="FollowedHyperlink"/>
    <w:basedOn w:val="Fontepargpadro"/>
    <w:uiPriority w:val="99"/>
    <w:semiHidden/>
    <w:unhideWhenUsed/>
    <w:rsid w:val="002469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1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1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2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6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0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9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5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4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4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1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0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8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5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79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8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7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5BB3-6B84-4486-B521-DC6935DF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1910</Words>
  <Characters>10318</Characters>
  <Application>Microsoft Office Word</Application>
  <DocSecurity>0</DocSecurity>
  <Lines>85</Lines>
  <Paragraphs>24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Abstract template for the IDS 2006</vt:lpstr>
      <vt:lpstr>Abstract template for the IDS 2006</vt:lpstr>
      <vt:lpstr>Abstract template for the IDS 2006</vt:lpstr>
    </vt:vector>
  </TitlesOfParts>
  <Company>SZIE FFT</Company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the IDS 2006</dc:title>
  <dc:subject/>
  <dc:creator>dr. Seres István</dc:creator>
  <cp:keywords/>
  <cp:lastModifiedBy>dasilvarayane421@gmail.com</cp:lastModifiedBy>
  <cp:revision>2</cp:revision>
  <cp:lastPrinted>2006-01-16T18:53:00Z</cp:lastPrinted>
  <dcterms:created xsi:type="dcterms:W3CDTF">2025-08-18T11:40:00Z</dcterms:created>
  <dcterms:modified xsi:type="dcterms:W3CDTF">2025-08-18T11:40:00Z</dcterms:modified>
</cp:coreProperties>
</file>