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center"/>
        <w:rPr/>
      </w:pPr>
      <w:r>
        <w:rPr>
          <w:rStyle w:val="Strong"/>
          <w:rFonts w:ascii="Times New Roman" w:hAnsi="Times New Roman"/>
        </w:rPr>
        <w:t>O RISCO CONTEMPORÂNEO: ENSINO RELIGIOSO, FUNDAMENTALISMO E A AMEAÇA À LAICIDADE E À DEMOCRACIA NO ESTADO BRASILEIRO</w:t>
      </w:r>
    </w:p>
    <w:p>
      <w:pPr>
        <w:pStyle w:val="BodyText"/>
        <w:bidi w:val="0"/>
        <w:spacing w:lineRule="auto" w:line="276" w:before="0" w:after="140"/>
        <w:jc w:val="both"/>
        <w:rPr>
          <w:rStyle w:val="Strong"/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lineRule="auto" w:line="276" w:before="0" w:after="140"/>
        <w:jc w:val="end"/>
        <w:rPr/>
      </w:pPr>
      <w:r>
        <w:rPr>
          <w:rStyle w:val="Strong"/>
          <w:rFonts w:ascii="Times New Roman" w:hAnsi="Times New Roman"/>
        </w:rPr>
        <w:t>Wilson Pinto dos Santos Junior</w:t>
      </w:r>
      <w:r>
        <w:rPr>
          <w:rStyle w:val="FootnoteReference"/>
          <w:rFonts w:ascii="Times New Roman" w:hAnsi="Times New Roman"/>
        </w:rPr>
        <w:footnoteReference w:id="2"/>
      </w:r>
    </w:p>
    <w:p>
      <w:pPr>
        <w:pStyle w:val="BodyText"/>
        <w:bidi w:val="0"/>
        <w:spacing w:lineRule="auto" w:line="276" w:before="0" w:after="140"/>
        <w:jc w:val="end"/>
        <w:rPr/>
      </w:pPr>
      <w:r>
        <w:rPr>
          <w:rStyle w:val="Strong"/>
          <w:rFonts w:ascii="Times New Roman" w:hAnsi="Times New Roman"/>
        </w:rPr>
        <w:t>Professor de Ensino Religioso da cidade de Batalha-PI</w:t>
      </w:r>
    </w:p>
    <w:p>
      <w:pPr>
        <w:pStyle w:val="BodyText"/>
        <w:bidi w:val="0"/>
        <w:spacing w:lineRule="auto" w:line="276" w:before="0" w:after="140"/>
        <w:jc w:val="end"/>
        <w:rPr>
          <w:rStyle w:val="Strong"/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start"/>
        <w:rPr/>
      </w:pPr>
      <w:r>
        <w:rPr>
          <w:rStyle w:val="Strong"/>
          <w:rFonts w:ascii="Times New Roman" w:hAnsi="Times New Roman"/>
        </w:rPr>
        <w:t xml:space="preserve">Resumo </w:t>
      </w:r>
    </w:p>
    <w:p>
      <w:pPr>
        <w:pStyle w:val="Body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Este trabalho reflete criticamente sobre o papel do Ensino Religioso (ER) na consolidação da laicidade e da democracia no Brasil, considerando-o tanto como espaço de promoção da pluralidade quanto como campo suscetível à instrumentalização ideológica. A pesquisa, de caráter bibliográfico e documental, percorre desde o final do período imperial até a Constituição de 1988 e o contexto contemporâneo, evidenciando tensões históricas entre religião e política. A análise mostra que, embora o ER seja legalmente definido como disciplina não confessional e voltada à diversidade, práticas escolares ainda revelam pressões de caráter dogmático. Conclui-se que o ER, quando orientado por princípios democráticos e interculturais, pode contribuir significativamente para a formação cidadã, o fortalecimento da laicidade e a valorização da pluralidade.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</w:rPr>
        <w:t>Palavras-chave:</w:t>
      </w:r>
      <w:r>
        <w:rPr>
          <w:rFonts w:ascii="Times New Roman" w:hAnsi="Times New Roman"/>
        </w:rPr>
        <w:t xml:space="preserve"> Ensino Religioso. Laicidade. Democracia. Fundamentalismo. Pluralidade.</w:t>
      </w:r>
    </w:p>
    <w:p>
      <w:pPr>
        <w:pStyle w:val="BodyText"/>
        <w:bidi w:val="0"/>
        <w:jc w:val="both"/>
        <w:rPr/>
      </w:pPr>
      <w:r>
        <w:rPr>
          <w:rStyle w:val="Strong"/>
        </w:rPr>
        <w:t>Introdução</w:t>
      </w:r>
      <w:r>
        <w:rPr/>
        <w:br/>
        <w:t>O debate em torno da laicidade e da presença da religião em espaços públicos, especialmente na educação, constitui um dos pontos mais sensíveis e controversos na história republicana brasileira. Desde o fim do regime imperial e a separação formal entre Igreja e Estado, em 1891, até os dias atuais, a sociedade brasileira vem enfrentando desafios relacionados à neutralidade estatal e à convivência entre diferentes tradições religiosas.</w:t>
      </w:r>
    </w:p>
    <w:p>
      <w:pPr>
        <w:pStyle w:val="BodyText"/>
        <w:jc w:val="both"/>
        <w:rPr/>
      </w:pPr>
      <w:r>
        <w:rPr/>
        <w:t>O Ensino Religioso (ER), enquanto componente curricular do ensino fundamental, é um dos campos mais emblemáticos dessa tensão. Em teoria, sua função é possibilitar o conhecimento sobre o fenômeno religioso e promover o respeito à diversidade cultural e espiritual. No entanto, na prática, essa disciplina tem sido marcada por ambiguidades: pode tanto reforçar a democracia, estimulando a convivência plural, quanto se converter em ferramenta de imposição ideológica e doutrinária.</w:t>
      </w:r>
    </w:p>
    <w:p>
      <w:pPr>
        <w:pStyle w:val="BodyText"/>
        <w:jc w:val="both"/>
        <w:rPr/>
      </w:pPr>
      <w:r>
        <w:rPr/>
        <w:t>A relevância desse debate cresce no contexto contemporâneo, em que discursos religiosos de caráter conservador e fundamentalista conquistam espaço político e social, interferindo diretamente na formulação de políticas públicas e na organização do sistema educacional. Tais movimentos, ao buscarem influenciar currículos e práticas escolares, tensionam os princípios da laicidade e ameaçam valores democráticos básicos, como a liberdade de consciência e a igualdade de direitos.</w:t>
      </w:r>
    </w:p>
    <w:p>
      <w:pPr>
        <w:pStyle w:val="BodyText"/>
        <w:jc w:val="both"/>
        <w:rPr/>
      </w:pPr>
      <w:r>
        <w:rPr/>
        <w:t>Neste cenário, a questão central que orienta este estudo é: o Ensino Religioso, tal como configurado na legislação e aplicado nas escolas brasileiras, contribui para a consolidação da cidadania democrática e da laicidade ou, ao contrário, tem se constituído como instrumento de homogeneização cultural e exclusão da diferença?</w:t>
      </w:r>
    </w:p>
    <w:p>
      <w:pPr>
        <w:pStyle w:val="BodyText"/>
        <w:bidi w:val="0"/>
        <w:jc w:val="both"/>
        <w:rPr/>
      </w:pPr>
      <w:r>
        <w:rPr>
          <w:rStyle w:val="Strong"/>
        </w:rPr>
        <w:t xml:space="preserve">Objetivo </w:t>
      </w:r>
      <w:r>
        <w:rPr>
          <w:rStyle w:val="Strong"/>
        </w:rPr>
        <w:t>Geral</w:t>
      </w:r>
    </w:p>
    <w:p>
      <w:pPr>
        <w:pStyle w:val="BodyText"/>
        <w:bidi w:val="0"/>
        <w:jc w:val="both"/>
        <w:rPr/>
      </w:pPr>
      <w:r>
        <w:rPr/>
        <w:t>Refletir criticamente sobre o papel do Ensino Religioso na consolidação da laicidade e da democracia no Brasil, analisando seus avanços, limites e desafios.</w:t>
      </w:r>
    </w:p>
    <w:p>
      <w:pPr>
        <w:pStyle w:val="BodyText"/>
        <w:jc w:val="both"/>
        <w:rPr/>
      </w:pPr>
      <w:r>
        <w:rPr>
          <w:rStyle w:val="Strong"/>
        </w:rPr>
        <w:t>Objetivos Específicos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jc w:val="both"/>
        <w:rPr/>
      </w:pPr>
      <w:r>
        <w:rPr/>
        <w:t>Investigar historicamente o processo de construção da laicidade no Brasil;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jc w:val="both"/>
        <w:rPr/>
      </w:pPr>
      <w:r>
        <w:rPr/>
        <w:t>Revisitar as contribuições de Rui Barbosa e o debate jurídico sobre educação religiosa;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jc w:val="both"/>
        <w:rPr/>
      </w:pPr>
      <w:r>
        <w:rPr/>
        <w:t>Examinar a relação entre ER, LDB e BNCC na garantia da pluralidade;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jc w:val="both"/>
        <w:rPr/>
      </w:pPr>
      <w:r>
        <w:rPr/>
        <w:t>Identificar as ameaças contemporâneas à neutralidade estatal frente ao avanço do fundamentalismo religioso;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jc w:val="both"/>
        <w:rPr/>
      </w:pPr>
      <w:r>
        <w:rPr/>
        <w:t>Apontar práticas pedagógicas capazes de promover um Ensino Religioso crítico, intercultural e democrático.</w:t>
      </w:r>
    </w:p>
    <w:p>
      <w:pPr>
        <w:pStyle w:val="BodyText"/>
        <w:bidi w:val="0"/>
        <w:jc w:val="start"/>
        <w:rPr/>
      </w:pPr>
      <w:r>
        <w:rPr>
          <w:rStyle w:val="Strong"/>
        </w:rPr>
        <w:t>Referencial Teórico</w:t>
      </w:r>
    </w:p>
    <w:p>
      <w:pPr>
        <w:pStyle w:val="BodyText"/>
        <w:bidi w:val="0"/>
        <w:jc w:val="both"/>
        <w:rPr/>
      </w:pPr>
      <w:r>
        <w:rPr/>
        <w:t>O princípio da laicidade consiste na separação entre o Estado e instituições religiosas, garantindo a liberdade de crença e de não crença (CUNHA, 2017). Essa noção não significa hostilidade à religião, mas neutralidade institucional, preservando o espaço público de privilégios confessionais.</w:t>
      </w:r>
    </w:p>
    <w:p>
      <w:pPr>
        <w:pStyle w:val="BodyText"/>
        <w:jc w:val="both"/>
        <w:rPr/>
      </w:pPr>
      <w:r>
        <w:rPr/>
        <w:t>No Brasil, Rui Barbosa, ainda no século XIX, foi um dos primeiros intelectuais a criticar a confusão entre instrução pública e catequese. Para ele, a educação estatal deveria atender ao interesse comum e formar cidadãos conscientes, sem favorecer tradições específicas. Esse posicionamento antecipava debates que só se consolidariam juridicamente com a Constituição de 1988.</w:t>
      </w:r>
    </w:p>
    <w:p>
      <w:pPr>
        <w:pStyle w:val="BodyText"/>
        <w:jc w:val="both"/>
        <w:rPr/>
      </w:pPr>
      <w:r>
        <w:rPr/>
        <w:t>A Carta Magna de 1988 (art. 19, I) reforçou a vedação a relações de dependência entre Estado e religião. Já a LDB (Lei nº 9.394/1996), modificada pela Lei nº 9.475/1997, definiu que o Ensino Religioso, de matrícula facultativa, deve ser não confessional e aberto à diversidade cultural e religiosa do Brasil. A BNCC (2017) complementou esse quadro, propondo que o ER se organize em torno de eixos de estudo sobre tradições religiosas, culturas e filosofias de vida, priorizando a valorização da diferença.</w:t>
      </w:r>
    </w:p>
    <w:p>
      <w:pPr>
        <w:pStyle w:val="BodyText"/>
        <w:jc w:val="both"/>
        <w:rPr/>
      </w:pPr>
      <w:r>
        <w:rPr/>
        <w:t>Contudo, diversos pesquisadores (GIUMBELLI, 2010; VALENTE, 2018; CECHETTI; SANTOS, 2016) evidenciam que, em muitos contextos, essa disciplina continua a ser utilizada de forma confessional, contrariando os dispositivos legais. Bourdieu (1991) ajuda a compreender essa disputa ao afirmar que o campo educacional é permeado por relações de poder e disputas simbólicas. Butler (2009), por sua vez, mostra como discursos normativos produzem exclusões, enquanto Honneth (1995) enfatiza o reconhecimento como condição para a construção de sociedades democráticas.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Metodologia</w:t>
      </w:r>
    </w:p>
    <w:p>
      <w:pPr>
        <w:pStyle w:val="BodyText"/>
        <w:bidi w:val="0"/>
        <w:jc w:val="both"/>
        <w:rPr>
          <w:rFonts w:ascii="Times New Roman" w:hAnsi="Times New Roman"/>
        </w:rPr>
      </w:pPr>
      <w:r>
        <w:rPr>
          <w:rStyle w:val="Strong"/>
          <w:rFonts w:ascii="Times New Roman" w:hAnsi="Times New Roman"/>
          <w:b w:val="false"/>
          <w:bCs w:val="false"/>
        </w:rPr>
        <w:t>Este estudo se caracteriza como pesquisa qualitativa, bibliográfica e documental. Foram analisadas legislações (Constituições, LDB, BNCC), obras de referência (Rui Barbosa) e decisões do Supremo Tribunal Federal (como a ADI 4439, sobre confessionalidade do ER). Além disso, foram consultados artigos acadêmicos e produções recentes sobre laicidade, democracia e ensino religioso.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método adotado consistiu em: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jc w:val="both"/>
        <w:rPr>
          <w:rFonts w:ascii="Times New Roman" w:hAnsi="Times New Roman"/>
        </w:rPr>
      </w:pPr>
      <w:r>
        <w:rPr>
          <w:rStyle w:val="Strong"/>
          <w:rFonts w:ascii="Times New Roman" w:hAnsi="Times New Roman"/>
        </w:rPr>
        <w:t>Leitura crítica</w:t>
      </w:r>
      <w:r>
        <w:rPr>
          <w:rFonts w:ascii="Times New Roman" w:hAnsi="Times New Roman"/>
        </w:rPr>
        <w:t xml:space="preserve"> de textos legais e acadêmicos;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jc w:val="both"/>
        <w:rPr>
          <w:rFonts w:ascii="Times New Roman" w:hAnsi="Times New Roman"/>
        </w:rPr>
      </w:pPr>
      <w:r>
        <w:rPr>
          <w:rStyle w:val="Strong"/>
          <w:rFonts w:ascii="Times New Roman" w:hAnsi="Times New Roman"/>
        </w:rPr>
        <w:t>Comparação</w:t>
      </w:r>
      <w:r>
        <w:rPr>
          <w:rFonts w:ascii="Times New Roman" w:hAnsi="Times New Roman"/>
        </w:rPr>
        <w:t xml:space="preserve"> entre previsões normativas e práticas observadas;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jc w:val="both"/>
        <w:rPr/>
      </w:pPr>
      <w:r>
        <w:rPr>
          <w:rStyle w:val="Strong"/>
          <w:rFonts w:ascii="Times New Roman" w:hAnsi="Times New Roman"/>
        </w:rPr>
        <w:t>Interpretação teórico-analítica</w:t>
      </w:r>
      <w:r>
        <w:rPr>
          <w:rFonts w:ascii="Times New Roman" w:hAnsi="Times New Roman"/>
        </w:rPr>
        <w:t xml:space="preserve"> das tensões entre religião, política e educação.</w:t>
      </w:r>
    </w:p>
    <w:p>
      <w:pPr>
        <w:pStyle w:val="BodyText"/>
        <w:bidi w:val="0"/>
        <w:jc w:val="start"/>
        <w:rPr/>
      </w:pPr>
      <w:r>
        <w:rPr>
          <w:rStyle w:val="Strong"/>
        </w:rPr>
        <w:t xml:space="preserve">Análise e Discussão </w:t>
      </w:r>
    </w:p>
    <w:p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 percurso histórico da laicidade no Brasil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Constituição de 1891 representou um marco ao afirmar a separação entre Igreja e Estado, mas a prática mostrou-se permeada de ambiguidades, já que símbolos e referências religiosas permaneceram fortemente vinculados ao espaço público. Ao longo do século XX, o ensino religioso foi inserido e retirado do currículo em diferentes momentos, refletindo os embates políticos e ideológicos da época.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Constituição de 1988 consolidou avanços democráticos, mas não eliminou completamente a presença de interesses religiosos no espaço público. O ensino religioso permaneceu previsto como disciplina facultativa, mas sua regulamentação abriu espaço para interpretações divergentes, o que explica as tensões atuais.</w:t>
      </w:r>
    </w:p>
    <w:p>
      <w:pPr>
        <w:pStyle w:val="Heading3"/>
        <w:spacing w:lineRule="auto" w:line="27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BNCC e os limites da prática escolar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BNCC propõe que o ER seja um espaço de promoção do pluralismo, mas, como apontam Cecchetti e Santos (2016), os professores muitas vezes carecem de formação específica para trabalhar a diversidade religiosa. Isso favorece a reprodução de práticas confessionais, sobretudo em regiões onde a hegemonia de determinada tradição religiosa se impõe sobre a comunidade escolar.</w:t>
      </w:r>
    </w:p>
    <w:p>
      <w:pPr>
        <w:pStyle w:val="Heading3"/>
        <w:spacing w:lineRule="auto" w:line="27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Fundamentalismo religioso e ameaças à laicidade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avanço de grupos conservadores, que atuam de forma articulada no campo político e educacional, representa uma ameaça direta à neutralidade do Estado. Como alerta Giumbelli (2010), quando valores confessionais orientam políticas públicas, os direitos de minorias religiosas e não religiosas ficam comprometidos.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comparação com outros países reforça esse diagnóstico: nos Estados Unidos, embora a Constituição assegure a separação entre Igreja e Estado, disputas sobre ensino religioso continuam a mobilizar a sociedade. Na Turquia, reformas recentes têm reforçado o caráter islâmico da educação, restringindo a pluralidade. O Brasil vive tensões semelhantes, com o risco de retrocessos democráticos.</w:t>
      </w:r>
    </w:p>
    <w:p>
      <w:pPr>
        <w:pStyle w:val="Heading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Considerações Finais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Ensino Religioso no Brasil encontra-se em um ponto de inflexão. Se por um lado dispõe de bases legais que garantem seu caráter não confessional e plural, por outro enfrenta fortes pressões para se converter em espaço de catequese.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análise realizada demonstra que o ER pode ser um aliado na consolidação da laicidade e da democracia, desde que: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seja trabalhado como estudo do fenômeno religioso em sua dimensão cultural e social;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esteja amparado por formação docente crítica e continuada;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seja fiscalizado para evitar práticas confessionais em escolas públicas;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esteja voltado ao diálogo intercultural e ao respeito à diferença.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reafirma-se que o Ensino Religioso, quando orientado por princípios democráticos, pode contribuir para a formação cidadã e para o fortalecimento de uma sociedade justa, plural e inclusiva. Entretanto, caso continue a ser apropriado por interesses confessionais e fundamentalistas, corre o risco de minar conquistas democráticas e de comprometer a própria noção de Estado laico.</w:t>
      </w:r>
    </w:p>
    <w:p>
      <w:pPr>
        <w:pStyle w:val="Body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Referências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BARBOSA, Rui. Obras completas. Rio de Janeiro: MEC, vários volumes.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BASTOS, Celso Ribeiro; MARTINS, Ives Gandra da Silva. Comentários à Constituição do Brasil. São Paulo: Saraiva, 2000.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BOURDIEU, Pierre. Language and Symbolic Power. Cambridge: Polity Press, 1991.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BRASIL. Constituição da República Federativa do Brasil de 1988.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BRASIL. Lei nº 9.394, de 20 de dezembro de 1996. Estabelece as diretrizes e bases da educação nacional.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BRASIL. Lei nº 9.475, de 22 de julho de 1997. Altera o artigo 33 da LDB.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BRASIL. Base Nacional Comum Curricular. Ministério da Educação, 2017.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BUTLER, Judith. Frames of War: When Is Life Grievable? London: Verso, 2009.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CECCCHETTI, D.; SANTOS, L. C. Laicidade e ensino religioso. Brasília: Liber Livro, 2016.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CUNHA, Luiz Antonio. A secularização da escola brasileira. RJ: Francisco Alves, 2017.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FIGUEIREDO, Luciano. A invenção da república. São Paulo: Contexto, 2011.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GIUMBELLI, Emerson. Religião, laicidade e esfera pública. Ciências Sociais Unisinos, 2010.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HONNETH, Axel. The Struggle for Recognition: The Moral Grammar of Social Conflicts. Cambridge: Polity Press, 1995.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LEITE, José. Constitucionalismo e religião no Brasil. Belo Horizonte: Del Rey, 2011.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RIBEIRO, Demétrio. Discursos e pareceres. Porto Alegre: Livraria do Globo, 1917.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SCAMPINI, José. A dignidade da pessoa humana e a liberdade religiosa. 1974.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SILVA, José A. Estado, laicidade e educação. São Paulo: Cortez, 2006.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VALENTE, Lígia. O ensino religioso e a laicidade do Estado. Salvador: EDUFBA, 2018.</w:t>
      </w:r>
    </w:p>
    <w:p>
      <w:pPr>
        <w:pStyle w:val="BodyText"/>
        <w:bidi w:val="0"/>
        <w:spacing w:lineRule="auto" w:line="276" w:before="0" w:after="140"/>
        <w:jc w:val="both"/>
        <w:rPr>
          <w:rStyle w:val="Strong"/>
          <w:rFonts w:ascii="Times New Roman" w:hAnsi="Times New Roman"/>
        </w:rPr>
      </w:pPr>
      <w:r>
        <w:rPr>
          <w:rFonts w:ascii="Times New Roman" w:hAnsi="Times New Roman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uppressLineNumbers/>
        <w:bidi w:val="0"/>
        <w:ind w:hanging="340" w:start="340"/>
        <w:jc w:val="start"/>
        <w:rPr/>
      </w:pPr>
      <w:r>
        <w:rPr>
          <w:rStyle w:val="Caracteresdenotaderodap"/>
        </w:rPr>
        <w:footnoteRef/>
      </w:r>
      <w:r>
        <w:rPr/>
        <w:tab/>
        <w:t xml:space="preserve"> Graduado em Licenciatura em Filosofia e Bacharelado em Teologia pelo ICESPI (Instituto Católico de Estudos Superiores do Piauí).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LibreOffice/25.2.4.3$Windows_X86_64 LibreOffice_project/33e196637044ead23f5c3226cde09b47731f7e27</Application>
  <AppVersion>15.0000</AppVersion>
  <Pages>4</Pages>
  <Words>1530</Words>
  <Characters>9027</Characters>
  <CharactersWithSpaces>10466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2025-08-08T22:57:50Z</dcterms:created>
  <dc:creator/>
  <dc:description/>
  <dc:language>pt-BR</dc:language>
  <cp:lastModifiedBy/>
  <dcterms:modified xsi:type="dcterms:W3CDTF">2025-08-17T15:16:56Z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