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DE22DEC" w:rsidR="00F44DB7" w:rsidRDefault="00000000" w:rsidP="00976ECF">
      <w:pPr>
        <w:spacing w:after="0"/>
        <w:jc w:val="center"/>
        <w:rPr>
          <w:rFonts w:ascii="Arial" w:eastAsia="Arial" w:hAnsi="Arial" w:cs="Arial"/>
          <w:sz w:val="28"/>
          <w:szCs w:val="28"/>
        </w:rPr>
      </w:pPr>
      <w:sdt>
        <w:sdtPr>
          <w:tag w:val="goog_rdk_0"/>
          <w:id w:val="289150888"/>
        </w:sdtPr>
        <w:sdtContent/>
      </w:sdt>
      <w:sdt>
        <w:sdtPr>
          <w:tag w:val="goog_rdk_1"/>
          <w:id w:val="1262384457"/>
          <w:showingPlcHdr/>
        </w:sdtPr>
        <w:sdtContent>
          <w:r w:rsidR="003F601A">
            <w:t xml:space="preserve">     </w:t>
          </w:r>
        </w:sdtContent>
      </w:sdt>
      <w:r w:rsidR="00976ECF" w:rsidRPr="00976ECF">
        <w:rPr>
          <w:rFonts w:ascii="Arial" w:eastAsia="Arial" w:hAnsi="Arial" w:cs="Arial"/>
          <w:b/>
          <w:sz w:val="28"/>
          <w:szCs w:val="28"/>
        </w:rPr>
        <w:t>FORMAÇÃO DE PROFESSORES A PARTIR DO</w:t>
      </w:r>
      <w:r w:rsidR="00976ECF">
        <w:rPr>
          <w:rFonts w:ascii="Arial" w:eastAsia="Arial" w:hAnsi="Arial" w:cs="Arial"/>
          <w:b/>
          <w:sz w:val="28"/>
          <w:szCs w:val="28"/>
        </w:rPr>
        <w:t>S</w:t>
      </w:r>
      <w:r w:rsidR="00976ECF" w:rsidRPr="00976ECF">
        <w:rPr>
          <w:rFonts w:ascii="Arial" w:eastAsia="Arial" w:hAnsi="Arial" w:cs="Arial"/>
          <w:b/>
          <w:sz w:val="28"/>
          <w:szCs w:val="28"/>
        </w:rPr>
        <w:t xml:space="preserve"> COLÓQUIOS REGIONAIS DE ENSINO RELIGIOSO EM SC: RELATO DE EXPERIÊNCIA</w:t>
      </w:r>
    </w:p>
    <w:p w14:paraId="00000003" w14:textId="77777777" w:rsidR="00F44DB7" w:rsidRDefault="00F44DB7">
      <w:pPr>
        <w:spacing w:after="0"/>
        <w:rPr>
          <w:rFonts w:ascii="Arial" w:eastAsia="Arial" w:hAnsi="Arial" w:cs="Arial"/>
          <w:sz w:val="28"/>
          <w:szCs w:val="28"/>
        </w:rPr>
      </w:pPr>
    </w:p>
    <w:p w14:paraId="00000004" w14:textId="77777777" w:rsidR="00F44DB7" w:rsidRDefault="007A26CB">
      <w:pPr>
        <w:spacing w:after="0" w:line="360" w:lineRule="auto"/>
        <w:jc w:val="right"/>
        <w:rPr>
          <w:rFonts w:ascii="Arial" w:eastAsia="Arial" w:hAnsi="Arial" w:cs="Arial"/>
          <w:vertAlign w:val="superscript"/>
        </w:rPr>
      </w:pPr>
      <w:r>
        <w:rPr>
          <w:rFonts w:ascii="Arial" w:eastAsia="Arial" w:hAnsi="Arial" w:cs="Arial"/>
          <w:b/>
          <w:i/>
        </w:rPr>
        <w:t>Mariane do Rocio Peters Kravice</w:t>
      </w:r>
      <w:r>
        <w:rPr>
          <w:rFonts w:ascii="Arial" w:eastAsia="Arial" w:hAnsi="Arial" w:cs="Arial"/>
          <w:vertAlign w:val="superscript"/>
        </w:rPr>
        <w:footnoteReference w:id="1"/>
      </w:r>
    </w:p>
    <w:p w14:paraId="00000005" w14:textId="77777777" w:rsidR="00F44DB7" w:rsidRPr="00B133EC" w:rsidRDefault="007A26CB">
      <w:pPr>
        <w:spacing w:after="0" w:line="360" w:lineRule="auto"/>
        <w:jc w:val="right"/>
        <w:rPr>
          <w:rFonts w:ascii="Arial" w:eastAsia="Arial" w:hAnsi="Arial" w:cs="Arial"/>
          <w:vertAlign w:val="superscript"/>
          <w:lang w:val="en-US"/>
        </w:rPr>
      </w:pPr>
      <w:r w:rsidRPr="00B133EC">
        <w:rPr>
          <w:rFonts w:ascii="Arial" w:eastAsia="Arial" w:hAnsi="Arial" w:cs="Arial"/>
          <w:b/>
          <w:i/>
          <w:lang w:val="en-US"/>
        </w:rPr>
        <w:t>Katilene Willms Labes</w:t>
      </w:r>
      <w:r>
        <w:rPr>
          <w:rFonts w:ascii="Arial" w:eastAsia="Arial" w:hAnsi="Arial" w:cs="Arial"/>
          <w:vertAlign w:val="superscript"/>
        </w:rPr>
        <w:footnoteReference w:id="2"/>
      </w:r>
    </w:p>
    <w:p w14:paraId="00000006" w14:textId="77777777" w:rsidR="00F44DB7" w:rsidRPr="00B133EC" w:rsidRDefault="007A26CB">
      <w:pPr>
        <w:spacing w:after="0" w:line="360" w:lineRule="auto"/>
        <w:jc w:val="right"/>
        <w:rPr>
          <w:rFonts w:ascii="Arial" w:eastAsia="Arial" w:hAnsi="Arial" w:cs="Arial"/>
          <w:vertAlign w:val="superscript"/>
          <w:lang w:val="en-US"/>
        </w:rPr>
      </w:pPr>
      <w:r w:rsidRPr="00B133EC">
        <w:rPr>
          <w:rFonts w:ascii="Arial" w:eastAsia="Arial" w:hAnsi="Arial" w:cs="Arial"/>
          <w:b/>
          <w:i/>
          <w:lang w:val="en-US"/>
        </w:rPr>
        <w:t>Simone Riske-Koch</w:t>
      </w:r>
      <w:r>
        <w:rPr>
          <w:rFonts w:ascii="Arial" w:eastAsia="Arial" w:hAnsi="Arial" w:cs="Arial"/>
          <w:vertAlign w:val="superscript"/>
        </w:rPr>
        <w:footnoteReference w:id="3"/>
      </w:r>
    </w:p>
    <w:p w14:paraId="0000000A" w14:textId="77777777" w:rsidR="00F44DB7" w:rsidRPr="00B133EC" w:rsidRDefault="00F44DB7">
      <w:pPr>
        <w:spacing w:after="0" w:line="360" w:lineRule="auto"/>
        <w:jc w:val="right"/>
        <w:rPr>
          <w:rFonts w:ascii="Arial" w:eastAsia="Arial" w:hAnsi="Arial" w:cs="Arial"/>
          <w:lang w:val="en-US"/>
        </w:rPr>
      </w:pPr>
    </w:p>
    <w:p w14:paraId="0000000B" w14:textId="77777777" w:rsidR="00F44DB7" w:rsidRPr="00B133EC" w:rsidRDefault="00F44DB7">
      <w:pPr>
        <w:spacing w:after="0"/>
        <w:jc w:val="right"/>
        <w:rPr>
          <w:rFonts w:ascii="Arial" w:eastAsia="Arial" w:hAnsi="Arial" w:cs="Arial"/>
          <w:lang w:val="en-US"/>
        </w:rPr>
      </w:pPr>
    </w:p>
    <w:p w14:paraId="0000000C" w14:textId="06542A51" w:rsidR="00F44DB7" w:rsidRDefault="007A26CB" w:rsidP="23054E16">
      <w:pPr>
        <w:spacing w:after="0"/>
        <w:rPr>
          <w:rFonts w:ascii="Arial" w:eastAsia="Arial" w:hAnsi="Arial" w:cs="Arial"/>
        </w:rPr>
      </w:pPr>
      <w:r w:rsidRPr="23054E16">
        <w:rPr>
          <w:rFonts w:ascii="Arial" w:eastAsia="Arial" w:hAnsi="Arial" w:cs="Arial"/>
          <w:b/>
          <w:bCs/>
        </w:rPr>
        <w:t>Grupo de Trabalho (GT):</w:t>
      </w:r>
      <w:r w:rsidR="7B4C9AF3" w:rsidRPr="23054E16">
        <w:rPr>
          <w:rFonts w:ascii="Open Sans" w:eastAsia="Open Sans" w:hAnsi="Open Sans" w:cs="Open Sans"/>
          <w:b/>
          <w:bCs/>
          <w:color w:val="666666"/>
          <w:sz w:val="19"/>
          <w:szCs w:val="19"/>
        </w:rPr>
        <w:t xml:space="preserve"> </w:t>
      </w:r>
      <w:r w:rsidR="7B4C9AF3" w:rsidRPr="23054E16">
        <w:rPr>
          <w:rFonts w:ascii="Arial" w:eastAsia="Arial" w:hAnsi="Arial" w:cs="Arial"/>
        </w:rPr>
        <w:t>GT 3 - Formação Docente em e para o Ensino Religioso</w:t>
      </w:r>
    </w:p>
    <w:p w14:paraId="0000000D" w14:textId="77777777" w:rsidR="00F44DB7" w:rsidRDefault="00F44DB7">
      <w:pPr>
        <w:spacing w:after="0"/>
        <w:rPr>
          <w:rFonts w:ascii="Arial" w:eastAsia="Arial" w:hAnsi="Arial" w:cs="Arial"/>
        </w:rPr>
      </w:pPr>
    </w:p>
    <w:p w14:paraId="0000000F" w14:textId="2CD925DC" w:rsidR="00F44DB7" w:rsidRDefault="007A26CB" w:rsidP="23054E16">
      <w:pPr>
        <w:spacing w:after="0" w:line="276" w:lineRule="auto"/>
        <w:rPr>
          <w:rFonts w:ascii="Arial" w:eastAsia="Arial" w:hAnsi="Arial" w:cs="Arial"/>
        </w:rPr>
      </w:pPr>
      <w:r w:rsidRPr="23054E16">
        <w:rPr>
          <w:rFonts w:ascii="Arial" w:eastAsia="Arial" w:hAnsi="Arial" w:cs="Arial"/>
          <w:b/>
          <w:bCs/>
        </w:rPr>
        <w:t>Resumo</w:t>
      </w:r>
    </w:p>
    <w:p w14:paraId="29E6A95A" w14:textId="764071A2" w:rsidR="271CA387" w:rsidRDefault="271CA387" w:rsidP="23054E16">
      <w:pPr>
        <w:spacing w:before="240" w:after="0"/>
        <w:jc w:val="both"/>
        <w:rPr>
          <w:rFonts w:ascii="Arial" w:eastAsia="Arial" w:hAnsi="Arial" w:cs="Arial"/>
        </w:rPr>
      </w:pPr>
      <w:r w:rsidRPr="23054E16">
        <w:rPr>
          <w:rFonts w:ascii="Arial" w:eastAsia="Arial" w:hAnsi="Arial" w:cs="Arial"/>
        </w:rPr>
        <w:t>O</w:t>
      </w:r>
      <w:r w:rsidR="7D098A85" w:rsidRPr="23054E16">
        <w:rPr>
          <w:rFonts w:ascii="Arial" w:eastAsia="Arial" w:hAnsi="Arial" w:cs="Arial"/>
        </w:rPr>
        <w:t xml:space="preserve"> Ensino Religioso (ER) não confessional, alinhado à BNCC, que preconiza educação em cultura de paz, Direitos Humanos, diálogo, alteridade e reconhecimento de identidades</w:t>
      </w:r>
      <w:r w:rsidR="1A6FB521" w:rsidRPr="23054E16">
        <w:rPr>
          <w:rFonts w:ascii="Arial" w:eastAsia="Arial" w:hAnsi="Arial" w:cs="Arial"/>
        </w:rPr>
        <w:t>, demanda formação docente de qualidade</w:t>
      </w:r>
      <w:r w:rsidR="7D098A85" w:rsidRPr="23054E16">
        <w:rPr>
          <w:rFonts w:ascii="Arial" w:eastAsia="Arial" w:hAnsi="Arial" w:cs="Arial"/>
        </w:rPr>
        <w:t>. A Licenciatura em Ciências da Religião da FURB</w:t>
      </w:r>
      <w:r w:rsidR="3A6473B2" w:rsidRPr="23054E16">
        <w:rPr>
          <w:rFonts w:ascii="Arial" w:eastAsia="Arial" w:hAnsi="Arial" w:cs="Arial"/>
        </w:rPr>
        <w:t>, SC</w:t>
      </w:r>
      <w:r w:rsidR="7D098A85" w:rsidRPr="23054E16">
        <w:rPr>
          <w:rFonts w:ascii="Arial" w:eastAsia="Arial" w:hAnsi="Arial" w:cs="Arial"/>
        </w:rPr>
        <w:t xml:space="preserve">, com a </w:t>
      </w:r>
      <w:r w:rsidR="73EDCB15" w:rsidRPr="23054E16">
        <w:rPr>
          <w:rFonts w:ascii="Arial" w:eastAsia="Arial" w:hAnsi="Arial" w:cs="Arial"/>
        </w:rPr>
        <w:t>Associação de professores de Ensino Religioso do Estado de Santa Catarina (</w:t>
      </w:r>
      <w:r w:rsidR="7D098A85" w:rsidRPr="23054E16">
        <w:rPr>
          <w:rFonts w:ascii="Arial" w:eastAsia="Arial" w:hAnsi="Arial" w:cs="Arial"/>
        </w:rPr>
        <w:t>ASPERSC</w:t>
      </w:r>
      <w:r w:rsidR="3E97A0AD" w:rsidRPr="23054E16">
        <w:rPr>
          <w:rFonts w:ascii="Arial" w:eastAsia="Arial" w:hAnsi="Arial" w:cs="Arial"/>
        </w:rPr>
        <w:t>)</w:t>
      </w:r>
      <w:r w:rsidR="7D098A85" w:rsidRPr="23054E16">
        <w:rPr>
          <w:rFonts w:ascii="Arial" w:eastAsia="Arial" w:hAnsi="Arial" w:cs="Arial"/>
        </w:rPr>
        <w:t xml:space="preserve">, promove os Colóquios de Ensino Religioso. Este artigo </w:t>
      </w:r>
      <w:r w:rsidR="5EC4ABDA" w:rsidRPr="23054E16">
        <w:rPr>
          <w:rFonts w:ascii="Arial" w:eastAsia="Arial" w:hAnsi="Arial" w:cs="Arial"/>
        </w:rPr>
        <w:t>objetiva relatar as</w:t>
      </w:r>
      <w:r w:rsidR="7D098A85" w:rsidRPr="23054E16">
        <w:rPr>
          <w:rFonts w:ascii="Arial" w:eastAsia="Arial" w:hAnsi="Arial" w:cs="Arial"/>
        </w:rPr>
        <w:t xml:space="preserve"> experiências d</w:t>
      </w:r>
      <w:r w:rsidR="641DA6D6" w:rsidRPr="23054E16">
        <w:rPr>
          <w:rFonts w:ascii="Arial" w:eastAsia="Arial" w:hAnsi="Arial" w:cs="Arial"/>
        </w:rPr>
        <w:t>esenvolvidas n</w:t>
      </w:r>
      <w:r w:rsidR="7D098A85" w:rsidRPr="23054E16">
        <w:rPr>
          <w:rFonts w:ascii="Arial" w:eastAsia="Arial" w:hAnsi="Arial" w:cs="Arial"/>
        </w:rPr>
        <w:t xml:space="preserve">o IX Colóquio Regional de ER, em Jaraguá do Sul.  </w:t>
      </w:r>
      <w:r w:rsidR="3BCE8260" w:rsidRPr="23054E16">
        <w:rPr>
          <w:rFonts w:ascii="Arial" w:eastAsia="Arial" w:hAnsi="Arial" w:cs="Arial"/>
        </w:rPr>
        <w:t xml:space="preserve">A metodologia impulsionou reflexão crítica e aplicabilidade, com avaliações positivas dos participantes, que demandam mais eventos. </w:t>
      </w:r>
      <w:r w:rsidR="7D098A85" w:rsidRPr="23054E16">
        <w:rPr>
          <w:rFonts w:ascii="Arial" w:eastAsia="Arial" w:hAnsi="Arial" w:cs="Arial"/>
        </w:rPr>
        <w:t xml:space="preserve">Os resultados destacam o sucesso </w:t>
      </w:r>
      <w:r w:rsidR="62B77BA2" w:rsidRPr="23054E16">
        <w:rPr>
          <w:rFonts w:ascii="Arial" w:eastAsia="Arial" w:hAnsi="Arial" w:cs="Arial"/>
        </w:rPr>
        <w:t xml:space="preserve">do colóquio, especialmente </w:t>
      </w:r>
      <w:r w:rsidR="7D098A85" w:rsidRPr="23054E16">
        <w:rPr>
          <w:rFonts w:ascii="Arial" w:eastAsia="Arial" w:hAnsi="Arial" w:cs="Arial"/>
        </w:rPr>
        <w:t xml:space="preserve">das oficinas pedagógicas </w:t>
      </w:r>
      <w:r w:rsidR="79295C0A" w:rsidRPr="23054E16">
        <w:rPr>
          <w:rFonts w:ascii="Arial" w:eastAsia="Arial" w:hAnsi="Arial" w:cs="Arial"/>
        </w:rPr>
        <w:t xml:space="preserve">contribuindo </w:t>
      </w:r>
      <w:r w:rsidR="7D098A85" w:rsidRPr="23054E16">
        <w:rPr>
          <w:rFonts w:ascii="Arial" w:eastAsia="Arial" w:hAnsi="Arial" w:cs="Arial"/>
        </w:rPr>
        <w:t xml:space="preserve">na formação </w:t>
      </w:r>
      <w:r w:rsidR="265EAF35" w:rsidRPr="23054E16">
        <w:rPr>
          <w:rFonts w:ascii="Arial" w:eastAsia="Arial" w:hAnsi="Arial" w:cs="Arial"/>
        </w:rPr>
        <w:t>continuada</w:t>
      </w:r>
      <w:r w:rsidR="7D098A85" w:rsidRPr="23054E16">
        <w:rPr>
          <w:rFonts w:ascii="Arial" w:eastAsia="Arial" w:hAnsi="Arial" w:cs="Arial"/>
        </w:rPr>
        <w:t xml:space="preserve"> em ER</w:t>
      </w:r>
      <w:r w:rsidR="4A2EE382" w:rsidRPr="23054E16">
        <w:rPr>
          <w:rFonts w:ascii="Arial" w:eastAsia="Arial" w:hAnsi="Arial" w:cs="Arial"/>
        </w:rPr>
        <w:t xml:space="preserve"> dos professores</w:t>
      </w:r>
      <w:r w:rsidR="7D098A85" w:rsidRPr="23054E16">
        <w:rPr>
          <w:rFonts w:ascii="Arial" w:eastAsia="Arial" w:hAnsi="Arial" w:cs="Arial"/>
        </w:rPr>
        <w:t xml:space="preserve">. </w:t>
      </w:r>
    </w:p>
    <w:p w14:paraId="00000011" w14:textId="77777777" w:rsidR="00F44DB7" w:rsidRDefault="00F44DB7">
      <w:pPr>
        <w:spacing w:after="0"/>
        <w:jc w:val="both"/>
        <w:rPr>
          <w:rFonts w:ascii="Arial" w:eastAsia="Arial" w:hAnsi="Arial" w:cs="Arial"/>
        </w:rPr>
      </w:pPr>
    </w:p>
    <w:p w14:paraId="00000012" w14:textId="77777777" w:rsidR="00F44DB7" w:rsidRDefault="00F44DB7">
      <w:pPr>
        <w:spacing w:after="0"/>
        <w:rPr>
          <w:rFonts w:ascii="Arial" w:eastAsia="Arial" w:hAnsi="Arial" w:cs="Arial"/>
        </w:rPr>
      </w:pPr>
    </w:p>
    <w:p w14:paraId="00000013" w14:textId="1972F50C" w:rsidR="00F44DB7" w:rsidRDefault="007A26CB">
      <w:pPr>
        <w:spacing w:after="0" w:line="360" w:lineRule="auto"/>
        <w:jc w:val="both"/>
        <w:rPr>
          <w:rFonts w:ascii="Arial" w:eastAsia="Arial" w:hAnsi="Arial" w:cs="Arial"/>
        </w:rPr>
      </w:pPr>
      <w:r w:rsidRPr="23054E16">
        <w:rPr>
          <w:rFonts w:ascii="Arial" w:eastAsia="Arial" w:hAnsi="Arial" w:cs="Arial"/>
          <w:b/>
          <w:bCs/>
        </w:rPr>
        <w:t xml:space="preserve">Palavras-chave: </w:t>
      </w:r>
      <w:r w:rsidRPr="23054E16">
        <w:rPr>
          <w:rFonts w:ascii="Arial" w:eastAsia="Arial" w:hAnsi="Arial" w:cs="Arial"/>
          <w:highlight w:val="white"/>
        </w:rPr>
        <w:t xml:space="preserve">Ensino Religioso; Formação docente; </w:t>
      </w:r>
      <w:r w:rsidR="1A19A5E7" w:rsidRPr="23054E16">
        <w:rPr>
          <w:rFonts w:ascii="Arial" w:eastAsia="Arial" w:hAnsi="Arial" w:cs="Arial"/>
          <w:highlight w:val="white"/>
        </w:rPr>
        <w:t>P</w:t>
      </w:r>
      <w:r w:rsidRPr="23054E16">
        <w:rPr>
          <w:rFonts w:ascii="Arial" w:eastAsia="Arial" w:hAnsi="Arial" w:cs="Arial"/>
          <w:highlight w:val="white"/>
        </w:rPr>
        <w:t>ráticas pedagógicas</w:t>
      </w:r>
      <w:r w:rsidR="7BF279CB" w:rsidRPr="23054E16">
        <w:rPr>
          <w:rFonts w:ascii="Arial" w:eastAsia="Arial" w:hAnsi="Arial" w:cs="Arial"/>
          <w:highlight w:val="white"/>
        </w:rPr>
        <w:t>, Colóquio</w:t>
      </w:r>
      <w:r w:rsidRPr="23054E16">
        <w:rPr>
          <w:rFonts w:ascii="Arial" w:eastAsia="Arial" w:hAnsi="Arial" w:cs="Arial"/>
          <w:highlight w:val="white"/>
        </w:rPr>
        <w:t>.</w:t>
      </w:r>
      <w:r w:rsidRPr="23054E16">
        <w:rPr>
          <w:rFonts w:ascii="Arial" w:eastAsia="Arial" w:hAnsi="Arial" w:cs="Arial"/>
        </w:rPr>
        <w:t xml:space="preserve"> </w:t>
      </w:r>
    </w:p>
    <w:p w14:paraId="00000014" w14:textId="77777777" w:rsidR="00F44DB7" w:rsidRDefault="00F44DB7">
      <w:pPr>
        <w:spacing w:after="0" w:line="360" w:lineRule="auto"/>
        <w:jc w:val="both"/>
        <w:rPr>
          <w:rFonts w:ascii="Arial" w:eastAsia="Arial" w:hAnsi="Arial" w:cs="Arial"/>
        </w:rPr>
      </w:pPr>
    </w:p>
    <w:p w14:paraId="00000015" w14:textId="77777777" w:rsidR="00F44DB7" w:rsidRDefault="007A26CB">
      <w:pPr>
        <w:spacing w:after="0" w:line="360" w:lineRule="auto"/>
        <w:jc w:val="both"/>
        <w:rPr>
          <w:rFonts w:ascii="Arial" w:eastAsia="Arial" w:hAnsi="Arial" w:cs="Arial"/>
        </w:rPr>
      </w:pPr>
      <w:r>
        <w:rPr>
          <w:rFonts w:ascii="Arial" w:eastAsia="Arial" w:hAnsi="Arial" w:cs="Arial"/>
          <w:b/>
        </w:rPr>
        <w:t>1 Introdução</w:t>
      </w:r>
    </w:p>
    <w:p w14:paraId="00000016" w14:textId="77777777" w:rsidR="00F44DB7" w:rsidRDefault="00F44DB7">
      <w:pPr>
        <w:spacing w:after="0" w:line="360" w:lineRule="auto"/>
        <w:jc w:val="both"/>
        <w:rPr>
          <w:rFonts w:ascii="Arial" w:eastAsia="Arial" w:hAnsi="Arial" w:cs="Arial"/>
        </w:rPr>
      </w:pPr>
    </w:p>
    <w:p w14:paraId="52FF6930" w14:textId="0D19C888" w:rsidR="00F671AE" w:rsidRDefault="1BA57F46" w:rsidP="23054E16">
      <w:pPr>
        <w:spacing w:after="0" w:line="360" w:lineRule="auto"/>
        <w:ind w:firstLine="708"/>
        <w:jc w:val="both"/>
        <w:rPr>
          <w:rFonts w:ascii="Arial" w:eastAsia="Arial" w:hAnsi="Arial" w:cs="Arial"/>
        </w:rPr>
      </w:pPr>
      <w:r w:rsidRPr="23054E16">
        <w:rPr>
          <w:rFonts w:ascii="Arial" w:eastAsia="Arial" w:hAnsi="Arial" w:cs="Arial"/>
        </w:rPr>
        <w:t>O Ensino Religioso (ER), com caráter não confessional pós-BNCC (Brasil, 2017), exige formação docente qualificada (inicial e continuada). Essa formação deve alinhar-se à implementação de preceitos de cultura de paz, Direitos Humanos, diálogo, alteridade e reconhecimento de identidades.</w:t>
      </w:r>
    </w:p>
    <w:p w14:paraId="4D279EC7" w14:textId="3C077B0F" w:rsidR="00F671AE" w:rsidRDefault="1BA57F46" w:rsidP="23054E16">
      <w:pPr>
        <w:spacing w:after="0" w:line="360" w:lineRule="auto"/>
        <w:ind w:firstLine="708"/>
        <w:jc w:val="both"/>
      </w:pPr>
      <w:r w:rsidRPr="23054E16">
        <w:rPr>
          <w:rFonts w:ascii="Arial" w:eastAsia="Arial" w:hAnsi="Arial" w:cs="Arial"/>
        </w:rPr>
        <w:t xml:space="preserve">Nesse cenário, e reconhecendo o papel social da universidade na articulação entre ensino, pesquisa e extensão, alunos e professores da Licenciatura em Ciências da Religião (CR) da FURB – atuantes nas cinco cidades com oferta do curso via FUMDES/UNIEDU do Governo de SC (Figura 01) – em parceria com a ASPERSC - Associação de professores de Ensino Religioso de Santa Catarina, promovem os Colóquios de Ensino Religioso. Tais </w:t>
      </w:r>
      <w:r w:rsidRPr="23054E16">
        <w:rPr>
          <w:rFonts w:ascii="Arial" w:eastAsia="Arial" w:hAnsi="Arial" w:cs="Arial"/>
        </w:rPr>
        <w:lastRenderedPageBreak/>
        <w:t>eventos visam mobilizar sistemas de ensino e oferecer formação continuada a professores das regiões atendidas.</w:t>
      </w:r>
    </w:p>
    <w:p w14:paraId="42756E0B" w14:textId="6952284B" w:rsidR="23054E16" w:rsidRDefault="23054E16" w:rsidP="23054E16">
      <w:pPr>
        <w:spacing w:after="0" w:line="360" w:lineRule="auto"/>
        <w:ind w:firstLine="708"/>
        <w:jc w:val="both"/>
        <w:rPr>
          <w:rFonts w:ascii="Arial" w:eastAsia="Arial" w:hAnsi="Arial" w:cs="Arial"/>
        </w:rPr>
      </w:pPr>
    </w:p>
    <w:p w14:paraId="15015FF9" w14:textId="4C486CFC" w:rsidR="23054E16" w:rsidRDefault="23054E16" w:rsidP="23054E16">
      <w:pPr>
        <w:spacing w:after="0" w:line="360" w:lineRule="auto"/>
        <w:ind w:firstLine="708"/>
        <w:jc w:val="both"/>
        <w:rPr>
          <w:rFonts w:ascii="Arial" w:eastAsia="Arial" w:hAnsi="Arial" w:cs="Arial"/>
        </w:rPr>
      </w:pPr>
    </w:p>
    <w:p w14:paraId="4D2B1B8F" w14:textId="59D96A74" w:rsidR="23054E16" w:rsidRDefault="23054E16" w:rsidP="23054E16">
      <w:pPr>
        <w:spacing w:after="0" w:line="360" w:lineRule="auto"/>
        <w:ind w:firstLine="708"/>
        <w:jc w:val="both"/>
        <w:rPr>
          <w:rFonts w:ascii="Arial" w:eastAsia="Arial" w:hAnsi="Arial" w:cs="Arial"/>
        </w:rPr>
      </w:pPr>
    </w:p>
    <w:p w14:paraId="51697321" w14:textId="5EAEC867" w:rsidR="00FE7C68" w:rsidRPr="00F671AE" w:rsidRDefault="00FE7C68" w:rsidP="00F671AE">
      <w:pPr>
        <w:pStyle w:val="p1"/>
        <w:jc w:val="center"/>
        <w:rPr>
          <w:rFonts w:ascii="Arial" w:hAnsi="Arial" w:cs="Arial"/>
          <w:sz w:val="20"/>
          <w:szCs w:val="20"/>
        </w:rPr>
      </w:pPr>
      <w:r w:rsidRPr="00F671AE">
        <w:rPr>
          <w:rFonts w:ascii="Arial" w:eastAsia="Arial" w:hAnsi="Arial" w:cs="Arial"/>
          <w:sz w:val="20"/>
          <w:szCs w:val="20"/>
        </w:rPr>
        <w:t>Figura 01</w:t>
      </w:r>
      <w:r w:rsidR="00F671AE" w:rsidRPr="00F671AE">
        <w:rPr>
          <w:rFonts w:ascii="Arial" w:hAnsi="Arial" w:cs="Arial"/>
          <w:sz w:val="20"/>
          <w:szCs w:val="20"/>
        </w:rPr>
        <w:t xml:space="preserve">: Cidades de SC que </w:t>
      </w:r>
      <w:r w:rsidR="00DF2102">
        <w:rPr>
          <w:rFonts w:ascii="Arial" w:hAnsi="Arial" w:cs="Arial"/>
          <w:sz w:val="20"/>
          <w:szCs w:val="20"/>
        </w:rPr>
        <w:t xml:space="preserve">a </w:t>
      </w:r>
      <w:r w:rsidR="00F671AE" w:rsidRPr="00F671AE">
        <w:rPr>
          <w:rFonts w:ascii="Arial" w:hAnsi="Arial" w:cs="Arial"/>
          <w:sz w:val="20"/>
          <w:szCs w:val="20"/>
        </w:rPr>
        <w:t>FURB oferta CR</w:t>
      </w:r>
    </w:p>
    <w:p w14:paraId="63250C99" w14:textId="3AA1AD41" w:rsidR="00F671AE" w:rsidRDefault="00CA1E64" w:rsidP="00F671AE">
      <w:pPr>
        <w:pStyle w:val="p1"/>
      </w:pPr>
      <w:r>
        <w:rPr>
          <w:noProof/>
        </w:rPr>
        <w:drawing>
          <wp:inline distT="0" distB="0" distL="0" distR="0" wp14:anchorId="6DB62F15" wp14:editId="77456E3A">
            <wp:extent cx="4968171" cy="3511593"/>
            <wp:effectExtent l="0" t="0" r="0" b="0"/>
            <wp:docPr id="151202678"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2678" name="Imagem 1" descr="Mapa&#10;&#10;O conteúdo gerado por IA pode estar incorreto."/>
                    <pic:cNvPicPr/>
                  </pic:nvPicPr>
                  <pic:blipFill>
                    <a:blip r:embed="rId8"/>
                    <a:stretch>
                      <a:fillRect/>
                    </a:stretch>
                  </pic:blipFill>
                  <pic:spPr>
                    <a:xfrm>
                      <a:off x="0" y="0"/>
                      <a:ext cx="4968171" cy="3511593"/>
                    </a:xfrm>
                    <a:prstGeom prst="rect">
                      <a:avLst/>
                    </a:prstGeom>
                  </pic:spPr>
                </pic:pic>
              </a:graphicData>
            </a:graphic>
          </wp:inline>
        </w:drawing>
      </w:r>
    </w:p>
    <w:p w14:paraId="7086CAA4" w14:textId="55556942" w:rsidR="00F671AE" w:rsidRPr="00F671AE" w:rsidRDefault="00F671AE" w:rsidP="00F671AE">
      <w:pPr>
        <w:pStyle w:val="p1"/>
        <w:jc w:val="center"/>
        <w:rPr>
          <w:rFonts w:ascii="Arial" w:hAnsi="Arial" w:cs="Arial"/>
          <w:sz w:val="20"/>
          <w:szCs w:val="20"/>
        </w:rPr>
      </w:pPr>
      <w:r w:rsidRPr="00F671AE">
        <w:rPr>
          <w:rFonts w:ascii="Arial" w:hAnsi="Arial" w:cs="Arial"/>
          <w:sz w:val="20"/>
          <w:szCs w:val="20"/>
        </w:rPr>
        <w:t>Fonte: Elaborado por Luciano Colombo, a partir da FURB (2023).</w:t>
      </w:r>
    </w:p>
    <w:p w14:paraId="10F7AF57" w14:textId="7E18DE66" w:rsidR="00CA1E64" w:rsidRDefault="00CA1E64" w:rsidP="00FE7C68">
      <w:pPr>
        <w:spacing w:after="0" w:line="360" w:lineRule="auto"/>
        <w:ind w:firstLine="708"/>
        <w:jc w:val="center"/>
        <w:rPr>
          <w:rFonts w:ascii="Arial" w:eastAsia="Arial" w:hAnsi="Arial" w:cs="Arial"/>
        </w:rPr>
      </w:pPr>
    </w:p>
    <w:p w14:paraId="26F16B28" w14:textId="773C1B09" w:rsidR="26785528" w:rsidRDefault="26785528" w:rsidP="23054E16">
      <w:pPr>
        <w:spacing w:before="240" w:after="240"/>
        <w:jc w:val="both"/>
      </w:pPr>
      <w:r w:rsidRPr="23054E16">
        <w:rPr>
          <w:rFonts w:ascii="Arial" w:eastAsia="Arial" w:hAnsi="Arial" w:cs="Arial"/>
        </w:rPr>
        <w:t>Essas turmas, iniciadas no segundo semestre de 2021, já realizaram os seguintes eventos:</w:t>
      </w:r>
    </w:p>
    <w:p w14:paraId="7DACEC87" w14:textId="2D54787A" w:rsidR="26785528" w:rsidRDefault="26785528" w:rsidP="23054E16">
      <w:pPr>
        <w:pStyle w:val="PargrafodaLista"/>
        <w:numPr>
          <w:ilvl w:val="0"/>
          <w:numId w:val="8"/>
        </w:numPr>
        <w:spacing w:before="240" w:after="240" w:line="360" w:lineRule="auto"/>
        <w:ind w:leftChars="0" w:left="2" w:hanging="2"/>
        <w:jc w:val="both"/>
        <w:rPr>
          <w:rFonts w:ascii="Arial" w:eastAsia="Arial" w:hAnsi="Arial" w:cs="Arial"/>
        </w:rPr>
      </w:pPr>
      <w:r w:rsidRPr="23054E16">
        <w:rPr>
          <w:rFonts w:ascii="Arial" w:eastAsia="Arial" w:hAnsi="Arial" w:cs="Arial"/>
          <w:b/>
          <w:bCs/>
        </w:rPr>
        <w:t>Laguna:</w:t>
      </w:r>
      <w:r w:rsidRPr="23054E16">
        <w:rPr>
          <w:rFonts w:ascii="Arial" w:eastAsia="Arial" w:hAnsi="Arial" w:cs="Arial"/>
        </w:rPr>
        <w:t xml:space="preserve"> 10/11/2023 - UDESC (VIII Colóquio Regional de ER)</w:t>
      </w:r>
    </w:p>
    <w:p w14:paraId="7F09F04D" w14:textId="690E8132" w:rsidR="26785528" w:rsidRDefault="26785528" w:rsidP="23054E16">
      <w:pPr>
        <w:pStyle w:val="PargrafodaLista"/>
        <w:numPr>
          <w:ilvl w:val="0"/>
          <w:numId w:val="7"/>
        </w:numPr>
        <w:spacing w:before="240" w:after="240" w:line="360" w:lineRule="auto"/>
        <w:ind w:leftChars="0" w:left="2" w:hanging="2"/>
        <w:jc w:val="both"/>
        <w:rPr>
          <w:rFonts w:ascii="Arial" w:eastAsia="Arial" w:hAnsi="Arial" w:cs="Arial"/>
        </w:rPr>
      </w:pPr>
      <w:r w:rsidRPr="23054E16">
        <w:rPr>
          <w:rFonts w:ascii="Arial" w:eastAsia="Arial" w:hAnsi="Arial" w:cs="Arial"/>
          <w:b/>
          <w:bCs/>
        </w:rPr>
        <w:t>Jaraguá do Sul:</w:t>
      </w:r>
      <w:r w:rsidRPr="23054E16">
        <w:rPr>
          <w:rFonts w:ascii="Arial" w:eastAsia="Arial" w:hAnsi="Arial" w:cs="Arial"/>
        </w:rPr>
        <w:t xml:space="preserve"> 06/04/2024 - Católica de Santa Catarina (IX Colóquio Regional de ER - reagendado de 2023 devido ao clima)</w:t>
      </w:r>
    </w:p>
    <w:p w14:paraId="4A6FDC70" w14:textId="414C2136" w:rsidR="26785528" w:rsidRDefault="26785528" w:rsidP="23054E16">
      <w:pPr>
        <w:pStyle w:val="PargrafodaLista"/>
        <w:numPr>
          <w:ilvl w:val="0"/>
          <w:numId w:val="6"/>
        </w:numPr>
        <w:spacing w:before="240" w:after="240" w:line="360" w:lineRule="auto"/>
        <w:ind w:leftChars="0" w:left="2" w:hanging="2"/>
        <w:jc w:val="both"/>
        <w:rPr>
          <w:rFonts w:ascii="Arial" w:eastAsia="Arial" w:hAnsi="Arial" w:cs="Arial"/>
        </w:rPr>
      </w:pPr>
      <w:r w:rsidRPr="23054E16">
        <w:rPr>
          <w:rFonts w:ascii="Arial" w:eastAsia="Arial" w:hAnsi="Arial" w:cs="Arial"/>
          <w:b/>
          <w:bCs/>
        </w:rPr>
        <w:t>Blumenau:</w:t>
      </w:r>
      <w:r w:rsidRPr="23054E16">
        <w:rPr>
          <w:rFonts w:ascii="Arial" w:eastAsia="Arial" w:hAnsi="Arial" w:cs="Arial"/>
        </w:rPr>
        <w:t xml:space="preserve"> 21/11/2023 - FURB (X Colóquio Regional de ER)</w:t>
      </w:r>
    </w:p>
    <w:p w14:paraId="6A53E65B" w14:textId="34CE6F63" w:rsidR="26785528" w:rsidRDefault="26785528" w:rsidP="23054E16">
      <w:pPr>
        <w:pStyle w:val="PargrafodaLista"/>
        <w:numPr>
          <w:ilvl w:val="0"/>
          <w:numId w:val="5"/>
        </w:numPr>
        <w:spacing w:before="240" w:after="240" w:line="360" w:lineRule="auto"/>
        <w:ind w:leftChars="0" w:left="2" w:hanging="2"/>
        <w:jc w:val="both"/>
        <w:rPr>
          <w:rFonts w:ascii="Arial" w:eastAsia="Arial" w:hAnsi="Arial" w:cs="Arial"/>
        </w:rPr>
      </w:pPr>
      <w:r w:rsidRPr="23054E16">
        <w:rPr>
          <w:rFonts w:ascii="Arial" w:eastAsia="Arial" w:hAnsi="Arial" w:cs="Arial"/>
          <w:b/>
          <w:bCs/>
        </w:rPr>
        <w:t>Lages:</w:t>
      </w:r>
      <w:r w:rsidRPr="23054E16">
        <w:rPr>
          <w:rFonts w:ascii="Arial" w:eastAsia="Arial" w:hAnsi="Arial" w:cs="Arial"/>
        </w:rPr>
        <w:t xml:space="preserve"> 19/04/2024 - UNIPLAC (XI Colóquio Regional de ER)</w:t>
      </w:r>
    </w:p>
    <w:p w14:paraId="414829DA" w14:textId="16019448" w:rsidR="26785528" w:rsidRDefault="26785528" w:rsidP="23054E16">
      <w:pPr>
        <w:pStyle w:val="PargrafodaLista"/>
        <w:numPr>
          <w:ilvl w:val="0"/>
          <w:numId w:val="4"/>
        </w:numPr>
        <w:spacing w:before="240" w:after="240" w:line="360" w:lineRule="auto"/>
        <w:ind w:leftChars="0" w:left="2" w:hanging="2"/>
        <w:jc w:val="both"/>
        <w:rPr>
          <w:rFonts w:ascii="Arial" w:eastAsia="Arial" w:hAnsi="Arial" w:cs="Arial"/>
        </w:rPr>
      </w:pPr>
      <w:r w:rsidRPr="23054E16">
        <w:rPr>
          <w:rFonts w:ascii="Arial" w:eastAsia="Arial" w:hAnsi="Arial" w:cs="Arial"/>
          <w:b/>
          <w:bCs/>
        </w:rPr>
        <w:t>Rio do Sul:</w:t>
      </w:r>
      <w:r w:rsidRPr="23054E16">
        <w:rPr>
          <w:rFonts w:ascii="Arial" w:eastAsia="Arial" w:hAnsi="Arial" w:cs="Arial"/>
        </w:rPr>
        <w:t xml:space="preserve"> 09/08/2024 - UNIDAVI (XII Colóquio Regional de ER)</w:t>
      </w:r>
    </w:p>
    <w:p w14:paraId="284C9239" w14:textId="04F551AF" w:rsidR="26785528" w:rsidRDefault="26785528" w:rsidP="23054E16">
      <w:pPr>
        <w:pStyle w:val="PargrafodaLista"/>
        <w:numPr>
          <w:ilvl w:val="0"/>
          <w:numId w:val="3"/>
        </w:numPr>
        <w:spacing w:before="240" w:after="240" w:line="360" w:lineRule="auto"/>
        <w:ind w:leftChars="0" w:left="2" w:hanging="2"/>
        <w:jc w:val="both"/>
        <w:rPr>
          <w:rFonts w:ascii="Arial" w:eastAsia="Arial" w:hAnsi="Arial" w:cs="Arial"/>
        </w:rPr>
      </w:pPr>
      <w:r w:rsidRPr="23054E16">
        <w:rPr>
          <w:rFonts w:ascii="Arial" w:eastAsia="Arial" w:hAnsi="Arial" w:cs="Arial"/>
          <w:b/>
          <w:bCs/>
        </w:rPr>
        <w:t>Criciúma:</w:t>
      </w:r>
      <w:r w:rsidRPr="23054E16">
        <w:rPr>
          <w:rFonts w:ascii="Arial" w:eastAsia="Arial" w:hAnsi="Arial" w:cs="Arial"/>
        </w:rPr>
        <w:t xml:space="preserve"> 08/11/2024 - UNESC (XIII Colóquio Regional de ER)</w:t>
      </w:r>
    </w:p>
    <w:p w14:paraId="619CFBA5" w14:textId="26B6E44C" w:rsidR="26785528" w:rsidRDefault="26785528" w:rsidP="23054E16">
      <w:pPr>
        <w:pStyle w:val="PargrafodaLista"/>
        <w:numPr>
          <w:ilvl w:val="0"/>
          <w:numId w:val="2"/>
        </w:numPr>
        <w:spacing w:before="240" w:after="240" w:line="360" w:lineRule="auto"/>
        <w:ind w:leftChars="0" w:left="2" w:hanging="2"/>
        <w:jc w:val="both"/>
        <w:rPr>
          <w:rFonts w:ascii="Arial" w:eastAsia="Arial" w:hAnsi="Arial" w:cs="Arial"/>
        </w:rPr>
      </w:pPr>
      <w:r w:rsidRPr="23054E16">
        <w:rPr>
          <w:rFonts w:ascii="Arial" w:eastAsia="Arial" w:hAnsi="Arial" w:cs="Arial"/>
          <w:b/>
          <w:bCs/>
        </w:rPr>
        <w:t>Lages:</w:t>
      </w:r>
      <w:r w:rsidRPr="23054E16">
        <w:rPr>
          <w:rFonts w:ascii="Arial" w:eastAsia="Arial" w:hAnsi="Arial" w:cs="Arial"/>
        </w:rPr>
        <w:t xml:space="preserve"> 27/05/2025 - UNIPLAC (XIV Colóquio Regional de ER)</w:t>
      </w:r>
    </w:p>
    <w:p w14:paraId="16DBFB8F" w14:textId="05EDE677" w:rsidR="26785528" w:rsidRDefault="26785528" w:rsidP="23054E16">
      <w:pPr>
        <w:pStyle w:val="PargrafodaLista"/>
        <w:numPr>
          <w:ilvl w:val="0"/>
          <w:numId w:val="1"/>
        </w:numPr>
        <w:spacing w:before="240" w:after="240" w:line="360" w:lineRule="auto"/>
        <w:ind w:leftChars="0" w:left="2" w:hanging="2"/>
        <w:jc w:val="both"/>
        <w:rPr>
          <w:rFonts w:ascii="Arial" w:eastAsia="Arial" w:hAnsi="Arial" w:cs="Arial"/>
        </w:rPr>
      </w:pPr>
      <w:r w:rsidRPr="23054E16">
        <w:rPr>
          <w:rFonts w:ascii="Arial" w:eastAsia="Arial" w:hAnsi="Arial" w:cs="Arial"/>
          <w:b/>
          <w:bCs/>
        </w:rPr>
        <w:t>Laguna:</w:t>
      </w:r>
      <w:r w:rsidRPr="23054E16">
        <w:rPr>
          <w:rFonts w:ascii="Arial" w:eastAsia="Arial" w:hAnsi="Arial" w:cs="Arial"/>
        </w:rPr>
        <w:t xml:space="preserve"> 22/07/2025 - UDESC (XV Colóquio Regional de ER)</w:t>
      </w:r>
    </w:p>
    <w:p w14:paraId="2068D956" w14:textId="1F72295A" w:rsidR="622E2301" w:rsidRDefault="622E2301" w:rsidP="23054E16">
      <w:pPr>
        <w:spacing w:after="0" w:line="360" w:lineRule="auto"/>
        <w:ind w:firstLine="708"/>
        <w:jc w:val="both"/>
        <w:rPr>
          <w:rFonts w:ascii="Arial" w:eastAsia="Arial" w:hAnsi="Arial" w:cs="Arial"/>
        </w:rPr>
      </w:pPr>
      <w:r w:rsidRPr="23054E16">
        <w:rPr>
          <w:rFonts w:ascii="Arial" w:eastAsia="Arial" w:hAnsi="Arial" w:cs="Arial"/>
        </w:rPr>
        <w:t>O</w:t>
      </w:r>
      <w:r w:rsidR="26785528" w:rsidRPr="23054E16">
        <w:rPr>
          <w:rFonts w:ascii="Arial" w:eastAsia="Arial" w:hAnsi="Arial" w:cs="Arial"/>
        </w:rPr>
        <w:t xml:space="preserve"> IX Colóquio Regional de Ensino Religioso em Jaraguá do Sul</w:t>
      </w:r>
      <w:r w:rsidR="6C979282" w:rsidRPr="23054E16">
        <w:rPr>
          <w:rFonts w:ascii="Arial" w:eastAsia="Arial" w:hAnsi="Arial" w:cs="Arial"/>
        </w:rPr>
        <w:t>,</w:t>
      </w:r>
      <w:r w:rsidR="26785528" w:rsidRPr="23054E16">
        <w:rPr>
          <w:rFonts w:ascii="Arial" w:eastAsia="Arial" w:hAnsi="Arial" w:cs="Arial"/>
        </w:rPr>
        <w:t xml:space="preserve"> objetivou promover diálogo, convivência e partilha de práticas pedagógicas para o ER na educação básica. Serviu como espaço de formação, reunindo pesquisas e experiências não confessionais que </w:t>
      </w:r>
      <w:r w:rsidR="26785528" w:rsidRPr="23054E16">
        <w:rPr>
          <w:rFonts w:ascii="Arial" w:eastAsia="Arial" w:hAnsi="Arial" w:cs="Arial"/>
        </w:rPr>
        <w:lastRenderedPageBreak/>
        <w:t>promovem alteridade, respeito às diversidades e compreensão das subjetividades individuais no ER. Assim, o ER não confessional requer considerar o contexto escolar e seus desafios na construção de espaços de encontro e interação.</w:t>
      </w:r>
    </w:p>
    <w:p w14:paraId="62599FCB" w14:textId="5B3E4A57" w:rsidR="26785528" w:rsidRDefault="26785528" w:rsidP="23054E16">
      <w:pPr>
        <w:spacing w:after="0" w:line="360" w:lineRule="auto"/>
        <w:ind w:firstLine="708"/>
        <w:jc w:val="both"/>
      </w:pPr>
      <w:r w:rsidRPr="23054E16">
        <w:rPr>
          <w:rFonts w:ascii="Arial" w:eastAsia="Arial" w:hAnsi="Arial" w:cs="Arial"/>
        </w:rPr>
        <w:t>Com a temática "Ensino Religioso no Ensino Fundamental: desafios para e no cotidiano escolar", o IX Colóquio valorizou a diversidade escolar (etnias, culturas, religiões). Partiu da premissa de que o ambiente escolar, propício ao estudo e pesquisa interativa, tem no ER um tempo/lugar para desenvolver práticas educativas que fomentam diálogo e respeito.</w:t>
      </w:r>
    </w:p>
    <w:p w14:paraId="40C3B54D" w14:textId="74B33DD5" w:rsidR="008668FB" w:rsidRDefault="007A26CB">
      <w:pPr>
        <w:spacing w:after="0" w:line="360" w:lineRule="auto"/>
        <w:ind w:firstLine="708"/>
        <w:jc w:val="both"/>
        <w:rPr>
          <w:rFonts w:ascii="Arial" w:eastAsia="Arial" w:hAnsi="Arial" w:cs="Arial"/>
        </w:rPr>
      </w:pPr>
      <w:r>
        <w:rPr>
          <w:rFonts w:ascii="Arial" w:eastAsia="Arial" w:hAnsi="Arial" w:cs="Arial"/>
        </w:rPr>
        <w:t xml:space="preserve">O </w:t>
      </w:r>
      <w:r w:rsidR="008668FB">
        <w:rPr>
          <w:rFonts w:ascii="Arial" w:eastAsia="Arial" w:hAnsi="Arial" w:cs="Arial"/>
        </w:rPr>
        <w:t>público-alvo</w:t>
      </w:r>
      <w:r>
        <w:rPr>
          <w:rFonts w:ascii="Arial" w:eastAsia="Arial" w:hAnsi="Arial" w:cs="Arial"/>
        </w:rPr>
        <w:t xml:space="preserve"> </w:t>
      </w:r>
      <w:r w:rsidR="00215ACB">
        <w:rPr>
          <w:rFonts w:ascii="Arial" w:eastAsia="Arial" w:hAnsi="Arial" w:cs="Arial"/>
        </w:rPr>
        <w:t xml:space="preserve">dos colóquios são </w:t>
      </w:r>
      <w:r w:rsidR="008C6F78">
        <w:rPr>
          <w:rFonts w:ascii="Arial" w:eastAsia="Arial" w:hAnsi="Arial" w:cs="Arial"/>
        </w:rPr>
        <w:t>p</w:t>
      </w:r>
      <w:r>
        <w:rPr>
          <w:rFonts w:ascii="Arial" w:eastAsia="Arial" w:hAnsi="Arial" w:cs="Arial"/>
        </w:rPr>
        <w:t>rofessores</w:t>
      </w:r>
      <w:r w:rsidR="008C6F78">
        <w:rPr>
          <w:rFonts w:ascii="Arial" w:eastAsia="Arial" w:hAnsi="Arial" w:cs="Arial"/>
        </w:rPr>
        <w:t>/as</w:t>
      </w:r>
      <w:r>
        <w:rPr>
          <w:rFonts w:ascii="Arial" w:eastAsia="Arial" w:hAnsi="Arial" w:cs="Arial"/>
        </w:rPr>
        <w:t xml:space="preserve"> de Ensino Religioso e demais áreas </w:t>
      </w:r>
      <w:r w:rsidR="00123ACF">
        <w:rPr>
          <w:rFonts w:ascii="Arial" w:eastAsia="Arial" w:hAnsi="Arial" w:cs="Arial"/>
        </w:rPr>
        <w:t xml:space="preserve">profissionais </w:t>
      </w:r>
      <w:r>
        <w:rPr>
          <w:rFonts w:ascii="Arial" w:eastAsia="Arial" w:hAnsi="Arial" w:cs="Arial"/>
        </w:rPr>
        <w:t xml:space="preserve">da Educação, </w:t>
      </w:r>
      <w:r w:rsidR="00123ACF">
        <w:rPr>
          <w:rFonts w:ascii="Arial" w:eastAsia="Arial" w:hAnsi="Arial" w:cs="Arial"/>
        </w:rPr>
        <w:t>licenciandas/os</w:t>
      </w:r>
      <w:r w:rsidR="008C6F78">
        <w:rPr>
          <w:rFonts w:ascii="Arial" w:eastAsia="Arial" w:hAnsi="Arial" w:cs="Arial"/>
        </w:rPr>
        <w:t xml:space="preserve"> </w:t>
      </w:r>
      <w:r>
        <w:rPr>
          <w:rFonts w:ascii="Arial" w:eastAsia="Arial" w:hAnsi="Arial" w:cs="Arial"/>
        </w:rPr>
        <w:t>e</w:t>
      </w:r>
      <w:r w:rsidR="008C6F78">
        <w:rPr>
          <w:rFonts w:ascii="Arial" w:eastAsia="Arial" w:hAnsi="Arial" w:cs="Arial"/>
        </w:rPr>
        <w:t xml:space="preserve"> p</w:t>
      </w:r>
      <w:r>
        <w:rPr>
          <w:rFonts w:ascii="Arial" w:eastAsia="Arial" w:hAnsi="Arial" w:cs="Arial"/>
        </w:rPr>
        <w:t>esquisadores</w:t>
      </w:r>
      <w:r w:rsidR="008C6F78">
        <w:rPr>
          <w:rFonts w:ascii="Arial" w:eastAsia="Arial" w:hAnsi="Arial" w:cs="Arial"/>
        </w:rPr>
        <w:t>/as</w:t>
      </w:r>
      <w:r>
        <w:rPr>
          <w:rFonts w:ascii="Arial" w:eastAsia="Arial" w:hAnsi="Arial" w:cs="Arial"/>
        </w:rPr>
        <w:t xml:space="preserve"> interessados</w:t>
      </w:r>
      <w:r w:rsidR="008C6F78">
        <w:rPr>
          <w:rFonts w:ascii="Arial" w:eastAsia="Arial" w:hAnsi="Arial" w:cs="Arial"/>
        </w:rPr>
        <w:t>/as</w:t>
      </w:r>
      <w:r>
        <w:rPr>
          <w:rFonts w:ascii="Arial" w:eastAsia="Arial" w:hAnsi="Arial" w:cs="Arial"/>
        </w:rPr>
        <w:t xml:space="preserve">. </w:t>
      </w:r>
      <w:r w:rsidR="008C6F78">
        <w:rPr>
          <w:rFonts w:ascii="Arial" w:eastAsia="Arial" w:hAnsi="Arial" w:cs="Arial"/>
        </w:rPr>
        <w:t>A programação iniciou com a Mesa Redonda:</w:t>
      </w:r>
      <w:r>
        <w:rPr>
          <w:rFonts w:ascii="Arial" w:eastAsia="Arial" w:hAnsi="Arial" w:cs="Arial"/>
        </w:rPr>
        <w:t xml:space="preserve"> </w:t>
      </w:r>
      <w:r>
        <w:rPr>
          <w:rFonts w:ascii="Arial" w:eastAsia="Arial" w:hAnsi="Arial" w:cs="Arial"/>
          <w:b/>
        </w:rPr>
        <w:t>Ensino Religioso no Ensino Fundamental: desafios para e no cotidiano escolar</w:t>
      </w:r>
      <w:r>
        <w:rPr>
          <w:rFonts w:ascii="Arial" w:eastAsia="Arial" w:hAnsi="Arial" w:cs="Arial"/>
        </w:rPr>
        <w:t xml:space="preserve">, </w:t>
      </w:r>
      <w:r w:rsidR="008C6F78">
        <w:rPr>
          <w:rFonts w:ascii="Arial" w:eastAsia="Arial" w:hAnsi="Arial" w:cs="Arial"/>
        </w:rPr>
        <w:t>e contou com a participação d</w:t>
      </w:r>
      <w:r>
        <w:rPr>
          <w:rFonts w:ascii="Arial" w:eastAsia="Arial" w:hAnsi="Arial" w:cs="Arial"/>
        </w:rPr>
        <w:t xml:space="preserve">os professores Dr. Élcio Cecchetti (UNOCHAPECÓ/FURB/FONAPER) e Dr. Adecir Pozzer (SED/FURB/FONAPER), </w:t>
      </w:r>
      <w:r w:rsidR="008C6F78">
        <w:rPr>
          <w:rFonts w:ascii="Arial" w:eastAsia="Arial" w:hAnsi="Arial" w:cs="Arial"/>
        </w:rPr>
        <w:t>e mediação da professora</w:t>
      </w:r>
      <w:r>
        <w:rPr>
          <w:rFonts w:ascii="Arial" w:eastAsia="Arial" w:hAnsi="Arial" w:cs="Arial"/>
        </w:rPr>
        <w:t xml:space="preserve"> Dra. Lilian Blanck de Oliveira (GPEAD/FURB/FONAPER) e</w:t>
      </w:r>
      <w:r w:rsidR="008C6F78">
        <w:rPr>
          <w:rFonts w:ascii="Arial" w:eastAsia="Arial" w:hAnsi="Arial" w:cs="Arial"/>
        </w:rPr>
        <w:t xml:space="preserve"> do professor Dr.</w:t>
      </w:r>
      <w:r>
        <w:rPr>
          <w:rFonts w:ascii="Arial" w:eastAsia="Arial" w:hAnsi="Arial" w:cs="Arial"/>
        </w:rPr>
        <w:t xml:space="preserve"> Tarcísio Alfonso Wickert (GPEAD/FURB). </w:t>
      </w:r>
    </w:p>
    <w:p w14:paraId="0000001D" w14:textId="2B99A7B6" w:rsidR="00F44DB7" w:rsidRDefault="008C6F78">
      <w:pPr>
        <w:spacing w:after="0" w:line="360" w:lineRule="auto"/>
        <w:ind w:firstLine="708"/>
        <w:jc w:val="both"/>
        <w:rPr>
          <w:rFonts w:ascii="Arial" w:eastAsia="Arial" w:hAnsi="Arial" w:cs="Arial"/>
        </w:rPr>
      </w:pPr>
      <w:r>
        <w:rPr>
          <w:rFonts w:ascii="Arial" w:eastAsia="Arial" w:hAnsi="Arial" w:cs="Arial"/>
        </w:rPr>
        <w:t xml:space="preserve">Após a mesa redonda o evento contou com o painel: </w:t>
      </w:r>
      <w:r>
        <w:rPr>
          <w:rFonts w:ascii="Arial" w:eastAsia="Arial" w:hAnsi="Arial" w:cs="Arial"/>
          <w:b/>
        </w:rPr>
        <w:t>Despertando olhares para o Ensino Religioso a partir da Psicologia, Arte e Cultura</w:t>
      </w:r>
      <w:r>
        <w:rPr>
          <w:rFonts w:ascii="Arial" w:eastAsia="Arial" w:hAnsi="Arial" w:cs="Arial"/>
        </w:rPr>
        <w:t xml:space="preserve">, ministrado pelos professores Dra. </w:t>
      </w:r>
      <w:proofErr w:type="spellStart"/>
      <w:r>
        <w:rPr>
          <w:rFonts w:ascii="Arial" w:eastAsia="Arial" w:hAnsi="Arial" w:cs="Arial"/>
        </w:rPr>
        <w:t>Suzan</w:t>
      </w:r>
      <w:proofErr w:type="spellEnd"/>
      <w:r>
        <w:rPr>
          <w:rFonts w:ascii="Arial" w:eastAsia="Arial" w:hAnsi="Arial" w:cs="Arial"/>
        </w:rPr>
        <w:t xml:space="preserve"> </w:t>
      </w:r>
      <w:proofErr w:type="spellStart"/>
      <w:r>
        <w:rPr>
          <w:rFonts w:ascii="Arial" w:eastAsia="Arial" w:hAnsi="Arial" w:cs="Arial"/>
        </w:rPr>
        <w:t>Alberton</w:t>
      </w:r>
      <w:proofErr w:type="spellEnd"/>
      <w:r>
        <w:rPr>
          <w:rFonts w:ascii="Arial" w:eastAsia="Arial" w:hAnsi="Arial" w:cs="Arial"/>
        </w:rPr>
        <w:t xml:space="preserve"> </w:t>
      </w:r>
      <w:proofErr w:type="spellStart"/>
      <w:r>
        <w:rPr>
          <w:rFonts w:ascii="Arial" w:eastAsia="Arial" w:hAnsi="Arial" w:cs="Arial"/>
        </w:rPr>
        <w:t>Pozzer</w:t>
      </w:r>
      <w:proofErr w:type="spellEnd"/>
      <w:r>
        <w:rPr>
          <w:rFonts w:ascii="Arial" w:eastAsia="Arial" w:hAnsi="Arial" w:cs="Arial"/>
        </w:rPr>
        <w:t xml:space="preserve">, Me. Pedro </w:t>
      </w:r>
      <w:proofErr w:type="spellStart"/>
      <w:r>
        <w:rPr>
          <w:rFonts w:ascii="Arial" w:eastAsia="Arial" w:hAnsi="Arial" w:cs="Arial"/>
        </w:rPr>
        <w:t>Gotardi</w:t>
      </w:r>
      <w:proofErr w:type="spellEnd"/>
      <w:r>
        <w:rPr>
          <w:rFonts w:ascii="Arial" w:eastAsia="Arial" w:hAnsi="Arial" w:cs="Arial"/>
        </w:rPr>
        <w:t xml:space="preserve"> e Me. Flávio Cardoso.  </w:t>
      </w:r>
    </w:p>
    <w:p w14:paraId="0000001E" w14:textId="698ED29E" w:rsidR="00F44DB7" w:rsidRDefault="00191AEA">
      <w:pPr>
        <w:spacing w:after="0" w:line="360" w:lineRule="auto"/>
        <w:ind w:firstLine="709"/>
        <w:jc w:val="both"/>
        <w:rPr>
          <w:rFonts w:ascii="Arial" w:eastAsia="Arial" w:hAnsi="Arial" w:cs="Arial"/>
        </w:rPr>
      </w:pPr>
      <w:r>
        <w:rPr>
          <w:rFonts w:ascii="Arial" w:eastAsia="Arial" w:hAnsi="Arial" w:cs="Arial"/>
        </w:rPr>
        <w:t xml:space="preserve">No período da tarde foram </w:t>
      </w:r>
      <w:r w:rsidR="00E54018">
        <w:rPr>
          <w:rFonts w:ascii="Arial" w:eastAsia="Arial" w:hAnsi="Arial" w:cs="Arial"/>
        </w:rPr>
        <w:t>realizadas</w:t>
      </w:r>
      <w:r>
        <w:rPr>
          <w:rFonts w:ascii="Arial" w:eastAsia="Arial" w:hAnsi="Arial" w:cs="Arial"/>
        </w:rPr>
        <w:t xml:space="preserve"> oficinas pedagógicas pensadas e organizadas pelos acadêmicos do 6º Semestre do Curso Ciências da Religião/FURB em Jaraguá do Sul: Oficina 1: Terra: o encontro com o Sagrado; Oficina 2: Novos desafios e possibilidades através de uma prática inovadora: uso da Gamificação nas aulas de ER; Oficina 3: Vivência Elemental: Dança Circular para Conexão e Harmonia; e Oficina 4: Contar e encantar: desafios na prática docente do Ensino Religioso.</w:t>
      </w:r>
    </w:p>
    <w:p w14:paraId="0000001F" w14:textId="0AF49B06" w:rsidR="00F44DB7" w:rsidRDefault="00191AEA" w:rsidP="00F01037">
      <w:pPr>
        <w:spacing w:after="0" w:line="360" w:lineRule="auto"/>
        <w:ind w:firstLine="709"/>
        <w:jc w:val="both"/>
        <w:rPr>
          <w:rFonts w:ascii="Arial" w:eastAsia="Arial" w:hAnsi="Arial" w:cs="Arial"/>
        </w:rPr>
      </w:pPr>
      <w:r>
        <w:rPr>
          <w:rFonts w:ascii="Arial" w:eastAsia="Arial" w:hAnsi="Arial" w:cs="Arial"/>
        </w:rPr>
        <w:t xml:space="preserve">O presente texto </w:t>
      </w:r>
      <w:r w:rsidR="00105FB2">
        <w:rPr>
          <w:rFonts w:ascii="Arial" w:eastAsia="Arial" w:hAnsi="Arial" w:cs="Arial"/>
        </w:rPr>
        <w:t>relatará</w:t>
      </w:r>
      <w:r>
        <w:rPr>
          <w:rFonts w:ascii="Arial" w:eastAsia="Arial" w:hAnsi="Arial" w:cs="Arial"/>
        </w:rPr>
        <w:t xml:space="preserve"> a experiência a partir da perspectiva das professoras, que em diferentes níveis de inserção, coordenaram o evento a partir da sistematização da temática, articulação do engajamento dos estudantes, planejamento e execução do evento</w:t>
      </w:r>
      <w:r w:rsidR="00F01037">
        <w:rPr>
          <w:rFonts w:ascii="Arial" w:eastAsia="Arial" w:hAnsi="Arial" w:cs="Arial"/>
        </w:rPr>
        <w:t>.</w:t>
      </w:r>
    </w:p>
    <w:p w14:paraId="00000020" w14:textId="77777777" w:rsidR="00F44DB7" w:rsidRDefault="00F44DB7">
      <w:pPr>
        <w:spacing w:after="0" w:line="360" w:lineRule="auto"/>
        <w:ind w:firstLine="709"/>
        <w:jc w:val="both"/>
        <w:rPr>
          <w:rFonts w:ascii="Arial" w:eastAsia="Arial" w:hAnsi="Arial" w:cs="Arial"/>
        </w:rPr>
      </w:pPr>
    </w:p>
    <w:p w14:paraId="00000021" w14:textId="77777777" w:rsidR="00F44DB7" w:rsidRDefault="007A26CB">
      <w:pPr>
        <w:spacing w:after="0" w:line="360" w:lineRule="auto"/>
        <w:jc w:val="both"/>
        <w:rPr>
          <w:rFonts w:ascii="Arial" w:eastAsia="Arial" w:hAnsi="Arial" w:cs="Arial"/>
          <w:b/>
        </w:rPr>
      </w:pPr>
      <w:r>
        <w:rPr>
          <w:rFonts w:ascii="Arial" w:eastAsia="Arial" w:hAnsi="Arial" w:cs="Arial"/>
          <w:b/>
        </w:rPr>
        <w:t>2 Ensino Religioso no Ensino Fundamental: desafios para e no cotidiano escolar</w:t>
      </w:r>
    </w:p>
    <w:p w14:paraId="00000022" w14:textId="77777777" w:rsidR="00F44DB7" w:rsidRDefault="00F44DB7">
      <w:pPr>
        <w:spacing w:after="0" w:line="360" w:lineRule="auto"/>
        <w:jc w:val="both"/>
        <w:rPr>
          <w:rFonts w:ascii="Arial" w:eastAsia="Arial" w:hAnsi="Arial" w:cs="Arial"/>
          <w:b/>
        </w:rPr>
      </w:pPr>
    </w:p>
    <w:p w14:paraId="29913AF4" w14:textId="71C8749E" w:rsidR="5B957823" w:rsidRDefault="5B957823" w:rsidP="23054E16">
      <w:pPr>
        <w:widowControl w:val="0"/>
        <w:spacing w:after="0" w:line="360" w:lineRule="auto"/>
        <w:ind w:firstLine="720"/>
        <w:jc w:val="both"/>
        <w:rPr>
          <w:rFonts w:ascii="Arial" w:eastAsia="Arial" w:hAnsi="Arial" w:cs="Arial"/>
          <w:highlight w:val="white"/>
        </w:rPr>
      </w:pPr>
      <w:r w:rsidRPr="23054E16">
        <w:rPr>
          <w:rFonts w:ascii="Arial" w:eastAsia="Arial" w:hAnsi="Arial" w:cs="Arial"/>
          <w:highlight w:val="white"/>
        </w:rPr>
        <w:t>O Ensino Religioso (ER) não confessional tem historicamente gerado debates sobre sua inclusão e permanência curricular, bem como suas implicações. Para entender sua trajetória no Brasil, é crucial analisá-la no contexto político-educacional mais amplo, observando as interações Estado-Igreja que moldaram sua evolução. Essa análise revela a influência de ambos os entes nos rumos do ER.</w:t>
      </w:r>
    </w:p>
    <w:p w14:paraId="42F553CC" w14:textId="552E4CB4" w:rsidR="5B957823" w:rsidRDefault="5B957823" w:rsidP="23054E16">
      <w:pPr>
        <w:widowControl w:val="0"/>
        <w:spacing w:after="0" w:line="360" w:lineRule="auto"/>
        <w:ind w:firstLine="720"/>
        <w:jc w:val="both"/>
      </w:pPr>
      <w:r w:rsidRPr="23054E16">
        <w:rPr>
          <w:rFonts w:ascii="Arial" w:eastAsia="Arial" w:hAnsi="Arial" w:cs="Arial"/>
          <w:highlight w:val="white"/>
        </w:rPr>
        <w:t xml:space="preserve">Após a Lei de Diretrizes e Bases da Educação Nacional (lei nº 9.394/96) e a nova redação de seu artigo 33 (lei nº 9.475/97), o ER foi integrado ao sistema educacional como componente curricular. Ganhou um novo significado na organização de conteúdos e na </w:t>
      </w:r>
      <w:r w:rsidRPr="23054E16">
        <w:rPr>
          <w:rFonts w:ascii="Arial" w:eastAsia="Arial" w:hAnsi="Arial" w:cs="Arial"/>
          <w:highlight w:val="white"/>
        </w:rPr>
        <w:lastRenderedPageBreak/>
        <w:t>formação docente. Assim, tornou-se o espaço para estudos do fenômeno e conhecimento religioso, visando auxiliar o estudante na compreensão da existência humana em suas múltiplas manifestações culturais e religiosas. A construção da identidade pedagógica do ER brasileiro não é um evento, mas um processo contínuo, organizado e desenvolvido por diversos profissionais em diferentes regiões.</w:t>
      </w:r>
    </w:p>
    <w:p w14:paraId="58192D34" w14:textId="32997705" w:rsidR="5B957823" w:rsidRDefault="5B957823" w:rsidP="23054E16">
      <w:pPr>
        <w:widowControl w:val="0"/>
        <w:spacing w:after="0" w:line="360" w:lineRule="auto"/>
        <w:ind w:firstLine="720"/>
        <w:jc w:val="both"/>
      </w:pPr>
      <w:r w:rsidRPr="23054E16">
        <w:rPr>
          <w:rFonts w:ascii="Arial" w:eastAsia="Arial" w:hAnsi="Arial" w:cs="Arial"/>
          <w:highlight w:val="white"/>
        </w:rPr>
        <w:t>Nessa perspectiva, é primordial partir do conhecimento prévio dos estudantes e proporcionar a ampliação dos conhecimentos sobre o fenômeno religioso. Dessa maneira, a ação do educador deve ser de abertura e acolhida, propondo práticas pedagógicas pautadas na escuta, respeito, acolhida, investigação, construção e socialização de conhecimentos nas relações ensino-aprendizagem, garantindo o protagonismo discente na elaboração de saberes religiosos.</w:t>
      </w:r>
    </w:p>
    <w:p w14:paraId="4874955E" w14:textId="0A5A9BD6" w:rsidR="5B957823" w:rsidRDefault="5B957823" w:rsidP="23054E16">
      <w:pPr>
        <w:widowControl w:val="0"/>
        <w:spacing w:after="0" w:line="360" w:lineRule="auto"/>
        <w:ind w:firstLine="720"/>
        <w:jc w:val="both"/>
      </w:pPr>
      <w:r w:rsidRPr="23054E16">
        <w:rPr>
          <w:rFonts w:ascii="Arial" w:eastAsia="Arial" w:hAnsi="Arial" w:cs="Arial"/>
          <w:highlight w:val="white"/>
        </w:rPr>
        <w:t>No estudo do conhecimento religioso, a troca de experiências entre discentes e docentes viabiliza práticas pedagógicas que relacionam e ressignificam saberes e identidades como processos de construção de sujeitos histórico-culturais (Oliveira, 2005). Sujeitos estes que vivenciam na escola experiências práticas para o viver em uma sociedade diversa, fruto de um trabalho pedagógico consciente da função social da escola e que oportunize estudos sobre os conhecimentos religiosos acumulados historicamente pela humanidade, interpretando e ressignificando sua produção cultural. Dessa maneira se distanciando de uma educação bancária (Freire, 2002).</w:t>
      </w:r>
    </w:p>
    <w:p w14:paraId="153C5CDC" w14:textId="26D3BF00" w:rsidR="00F44DB7" w:rsidRDefault="78758A95" w:rsidP="23054E16">
      <w:pPr>
        <w:widowControl w:val="0"/>
        <w:spacing w:after="0" w:line="360" w:lineRule="auto"/>
        <w:ind w:firstLine="709"/>
        <w:jc w:val="both"/>
        <w:rPr>
          <w:rFonts w:ascii="Arial" w:eastAsia="Arial" w:hAnsi="Arial" w:cs="Arial"/>
          <w:highlight w:val="white"/>
        </w:rPr>
      </w:pPr>
      <w:r w:rsidRPr="23054E16">
        <w:rPr>
          <w:rFonts w:ascii="Arial" w:eastAsia="Arial" w:hAnsi="Arial" w:cs="Arial"/>
          <w:highlight w:val="white"/>
        </w:rPr>
        <w:t xml:space="preserve">Segundo Vasconcellos (1998, p. 67), “é fundamental que se mantenha uma relação consciente e ativa com o objeto de conhecimento, o que exige uma prática pedagógica que, no seu conjunto, seja significativa para o sujeito”. Aprender sugere um saber-fazer dialógico de inter-relações pedagógicas que possibilita a compreensão, enfocando o novo contexto do ER numa perspectiva de ressignificação do fenômeno religioso na diversidade cultural brasileira. </w:t>
      </w:r>
    </w:p>
    <w:p w14:paraId="20F4C024" w14:textId="7B0C7FDB" w:rsidR="00F44DB7" w:rsidRDefault="78758A95" w:rsidP="23054E16">
      <w:pPr>
        <w:widowControl w:val="0"/>
        <w:spacing w:after="0" w:line="360" w:lineRule="auto"/>
        <w:ind w:firstLine="709"/>
        <w:jc w:val="both"/>
      </w:pPr>
      <w:r w:rsidRPr="23054E16">
        <w:rPr>
          <w:rFonts w:ascii="Arial" w:eastAsia="Arial" w:hAnsi="Arial" w:cs="Arial"/>
          <w:highlight w:val="white"/>
        </w:rPr>
        <w:t xml:space="preserve">Para Freire (2002, p. 77, grifos do autor) aprender é </w:t>
      </w:r>
      <w:r w:rsidRPr="23054E16">
        <w:rPr>
          <w:rFonts w:ascii="Arial" w:eastAsia="Arial" w:hAnsi="Arial" w:cs="Arial"/>
          <w:b/>
          <w:bCs/>
          <w:highlight w:val="white"/>
        </w:rPr>
        <w:t>“construir, reconstruir, constatar para mudar, o que não se faz sem abertura ao risco e à aventura de espírito”</w:t>
      </w:r>
      <w:r w:rsidRPr="23054E16">
        <w:rPr>
          <w:rFonts w:ascii="Arial" w:eastAsia="Arial" w:hAnsi="Arial" w:cs="Arial"/>
          <w:highlight w:val="white"/>
        </w:rPr>
        <w:t>, sempre “desafiando a curiosidade ingênua do educando para, com ele, partejar a criticidade”. Possivelmente, nenhum ser humano vive só, uns precisam dos outros e é preciso conhecer para compreender e respeitar o outro em suas singularidades.</w:t>
      </w:r>
    </w:p>
    <w:p w14:paraId="72CA25BE" w14:textId="1E8E537E" w:rsidR="00F44DB7" w:rsidRDefault="78758A95" w:rsidP="23054E16">
      <w:pPr>
        <w:widowControl w:val="0"/>
        <w:spacing w:after="0" w:line="360" w:lineRule="auto"/>
        <w:ind w:firstLine="709"/>
        <w:jc w:val="both"/>
      </w:pPr>
      <w:r w:rsidRPr="23054E16">
        <w:rPr>
          <w:rFonts w:ascii="Arial" w:eastAsia="Arial" w:hAnsi="Arial" w:cs="Arial"/>
          <w:highlight w:val="white"/>
        </w:rPr>
        <w:t>Entretanto, apesar das dificuldades já pontuadas, defendemos o período escolar como momento privilegiado para o estudo e a pesquisa, que ocorre em constantes processos de interação entre os sujeitos. Nesse ambiente, é possível, via componente curricular de ER, proporcionar experiências que contribuirão com a função social da escola, buscando despertar nos educandos uma permanente atitude de diálogo e convivência democráticas.</w:t>
      </w:r>
    </w:p>
    <w:p w14:paraId="03E060F6" w14:textId="0350BBE7" w:rsidR="00F44DB7" w:rsidRDefault="78758A95" w:rsidP="23054E16">
      <w:pPr>
        <w:widowControl w:val="0"/>
        <w:spacing w:after="0" w:line="360" w:lineRule="auto"/>
        <w:ind w:firstLine="709"/>
        <w:jc w:val="both"/>
      </w:pPr>
      <w:r w:rsidRPr="23054E16">
        <w:rPr>
          <w:rFonts w:ascii="Arial" w:eastAsia="Arial" w:hAnsi="Arial" w:cs="Arial"/>
          <w:highlight w:val="white"/>
        </w:rPr>
        <w:t xml:space="preserve">Nessa perspectiva, os profissionais do ER atuam em um contexto que demanda estudo contínuo e a ressignificação dos conhecimentos religiosos na sociedade. O FONAPER </w:t>
      </w:r>
      <w:r w:rsidRPr="23054E16">
        <w:rPr>
          <w:rFonts w:ascii="Arial" w:eastAsia="Arial" w:hAnsi="Arial" w:cs="Arial"/>
          <w:highlight w:val="white"/>
        </w:rPr>
        <w:lastRenderedPageBreak/>
        <w:t>(1997) destaca que esses educadores devem ser capazes de viver a reverência à alteridade, considerar a família e a comunidade religiosa como ambientes essenciais para a experiência religiosa e a escolha de fé, além de empregar seus conhecimentos e vivências em prol da liberdade e do respeito por todas as pessoas. O que para Riske-Koch (2006) pode ser traduzido na prática pedagógica do professor/a de ER, na busca por perceber discriminações, evitando juízos, atitudes e preconceitos que desvalorizem vivências e práticas cotidianas, entre elas as de cunho religioso.</w:t>
      </w:r>
    </w:p>
    <w:p w14:paraId="00000049" w14:textId="29BCC3B9" w:rsidR="00F44DB7" w:rsidRDefault="78758A95" w:rsidP="23054E16">
      <w:pPr>
        <w:widowControl w:val="0"/>
        <w:spacing w:after="0" w:line="360" w:lineRule="auto"/>
        <w:ind w:firstLine="709"/>
        <w:jc w:val="both"/>
      </w:pPr>
      <w:r w:rsidRPr="23054E16">
        <w:rPr>
          <w:rFonts w:ascii="Arial" w:eastAsia="Arial" w:hAnsi="Arial" w:cs="Arial"/>
          <w:highlight w:val="white"/>
        </w:rPr>
        <w:t>O Ensino Religioso não confessional, enquanto área do saber, ao abordar o conhecimento religioso sem promover proselitismo, respeitando os direitos de aprendizagem e desenvolvimento por meio de competências e habilidades, contribui para uma abordagem que favorece a convivência na alteridade, considerando a diversidade de identidades, crenças, modos de ser e viver.</w:t>
      </w:r>
    </w:p>
    <w:p w14:paraId="0000004F" w14:textId="52E330FF" w:rsidR="00F44DB7" w:rsidRPr="00A2100A" w:rsidRDefault="007A26CB">
      <w:pPr>
        <w:widowControl w:val="0"/>
        <w:spacing w:after="0" w:line="360" w:lineRule="auto"/>
        <w:jc w:val="both"/>
        <w:rPr>
          <w:rFonts w:ascii="Arial" w:eastAsia="Arial" w:hAnsi="Arial" w:cs="Arial"/>
        </w:rPr>
      </w:pPr>
      <w:r>
        <w:rPr>
          <w:rFonts w:ascii="Arial" w:eastAsia="Arial" w:hAnsi="Arial" w:cs="Arial"/>
        </w:rPr>
        <w:tab/>
      </w:r>
    </w:p>
    <w:p w14:paraId="3B11D411" w14:textId="77777777" w:rsidR="00F76219" w:rsidRDefault="00F76219" w:rsidP="00F76219">
      <w:pPr>
        <w:spacing w:after="0" w:line="360" w:lineRule="auto"/>
        <w:jc w:val="both"/>
        <w:rPr>
          <w:rFonts w:ascii="Arial" w:eastAsia="Arial" w:hAnsi="Arial" w:cs="Arial"/>
        </w:rPr>
      </w:pPr>
      <w:r w:rsidRPr="00A2100A">
        <w:rPr>
          <w:rFonts w:ascii="Arial" w:eastAsia="Arial" w:hAnsi="Arial" w:cs="Arial"/>
          <w:b/>
        </w:rPr>
        <w:t>3 Metodologia</w:t>
      </w:r>
    </w:p>
    <w:p w14:paraId="36016119" w14:textId="77777777" w:rsidR="00F76219" w:rsidRDefault="00F76219" w:rsidP="00F76219">
      <w:pPr>
        <w:spacing w:after="0" w:line="360" w:lineRule="auto"/>
        <w:ind w:firstLine="709"/>
        <w:jc w:val="both"/>
        <w:rPr>
          <w:rFonts w:ascii="Arial" w:eastAsia="Arial" w:hAnsi="Arial" w:cs="Arial"/>
        </w:rPr>
      </w:pPr>
    </w:p>
    <w:p w14:paraId="5A2C5AF8" w14:textId="41316C17" w:rsidR="00F76219" w:rsidRDefault="0FA42795" w:rsidP="23054E16">
      <w:pPr>
        <w:spacing w:after="0" w:line="360" w:lineRule="auto"/>
        <w:ind w:firstLine="709"/>
        <w:jc w:val="both"/>
        <w:rPr>
          <w:rFonts w:ascii="Arial" w:eastAsia="Arial" w:hAnsi="Arial" w:cs="Arial"/>
        </w:rPr>
      </w:pPr>
      <w:r w:rsidRPr="23054E16">
        <w:rPr>
          <w:rFonts w:ascii="Arial" w:eastAsia="Arial" w:hAnsi="Arial" w:cs="Arial"/>
        </w:rPr>
        <w:t>Esta pesquisa é um estudo qualitativo, um relato de experiência (RE). O RE permitiu às pesquisadoras focar e vivenciar as realidades de forma complexa e contextualizada (Severino, 2016). Entendemos RE como "expressão escrita de vivencias, capaz de contribuir na produção de conhecimentos das mais variadas temáticas, [...] reconhecida a importância de discussão sobre o conhecimento" (Mussi; Flores; Almeida, 2021, p. 63). Trata-se de registros de experiências vividas (Ludke; Cruz, 2010) em processos formativos do IX Colóquio Regional de Ensino Religioso – Jaraguá do Sul.</w:t>
      </w:r>
    </w:p>
    <w:p w14:paraId="309057EF" w14:textId="1AF466E6" w:rsidR="00F76219" w:rsidRDefault="0FA42795" w:rsidP="23054E16">
      <w:pPr>
        <w:spacing w:after="0" w:line="360" w:lineRule="auto"/>
        <w:ind w:firstLine="709"/>
        <w:jc w:val="both"/>
      </w:pPr>
      <w:r w:rsidRPr="23054E16">
        <w:rPr>
          <w:rFonts w:ascii="Arial" w:eastAsia="Arial" w:hAnsi="Arial" w:cs="Arial"/>
        </w:rPr>
        <w:t>Um dos objetivos específicos foi proporcionar a 75 participantes (professores de ER e outras áreas, acadêmicos, profissionais e pesquisadores locais) a vivência e experiência de práticas pedagógicas aplicáveis à docência.</w:t>
      </w:r>
    </w:p>
    <w:p w14:paraId="07DA258E" w14:textId="59CA8A98" w:rsidR="00F76219" w:rsidRDefault="0FA42795" w:rsidP="23054E16">
      <w:pPr>
        <w:spacing w:after="0" w:line="360" w:lineRule="auto"/>
        <w:ind w:firstLine="709"/>
        <w:jc w:val="both"/>
        <w:rPr>
          <w:rFonts w:ascii="Arial" w:eastAsia="Arial" w:hAnsi="Arial" w:cs="Arial"/>
        </w:rPr>
      </w:pPr>
      <w:r w:rsidRPr="23054E16">
        <w:rPr>
          <w:rFonts w:ascii="Arial" w:eastAsia="Arial" w:hAnsi="Arial" w:cs="Arial"/>
        </w:rPr>
        <w:t>O IX Colóquio Regional de Ensino Religioso ocorreu no auditório da Universidade Católica de Jaraguá do Sul, em parceria com o Curso Ciências da Religião/FURB, Católica e ASPERSC. As oficinas, dirigidas pelos acadêmicos de Ciências da Religião - FURB/Jaraguá do Sul, foram divididas em quatro ambientes temáticos, em formato rodízio, e assim organizadas:</w:t>
      </w:r>
      <w:r w:rsidR="00F76219" w:rsidRPr="23054E16">
        <w:rPr>
          <w:rFonts w:ascii="Arial" w:eastAsia="Arial" w:hAnsi="Arial" w:cs="Arial"/>
        </w:rPr>
        <w:t xml:space="preserve"> </w:t>
      </w:r>
      <w:r w:rsidR="00F76219" w:rsidRPr="23054E16">
        <w:rPr>
          <w:rFonts w:ascii="Arial" w:eastAsia="Arial" w:hAnsi="Arial" w:cs="Arial"/>
          <w:b/>
          <w:bCs/>
        </w:rPr>
        <w:t>1- Terra: o encontro com o Sagrado</w:t>
      </w:r>
      <w:r w:rsidR="00F76219" w:rsidRPr="23054E16">
        <w:rPr>
          <w:rFonts w:ascii="Arial" w:eastAsia="Arial" w:hAnsi="Arial" w:cs="Arial"/>
        </w:rPr>
        <w:t xml:space="preserve">; </w:t>
      </w:r>
      <w:r w:rsidR="00F76219" w:rsidRPr="23054E16">
        <w:rPr>
          <w:rFonts w:ascii="Arial" w:eastAsia="Arial" w:hAnsi="Arial" w:cs="Arial"/>
          <w:b/>
          <w:bCs/>
        </w:rPr>
        <w:t>2- Novos desafios e possibilidades através de uma prática inovadora: uso da Gamificação nas aulas de ER</w:t>
      </w:r>
      <w:r w:rsidR="00F76219" w:rsidRPr="23054E16">
        <w:rPr>
          <w:rFonts w:ascii="Arial" w:eastAsia="Arial" w:hAnsi="Arial" w:cs="Arial"/>
        </w:rPr>
        <w:t xml:space="preserve">; </w:t>
      </w:r>
      <w:r w:rsidR="00F76219" w:rsidRPr="23054E16">
        <w:rPr>
          <w:rFonts w:ascii="Arial" w:eastAsia="Arial" w:hAnsi="Arial" w:cs="Arial"/>
          <w:b/>
          <w:bCs/>
        </w:rPr>
        <w:t>3- Vivência Elemental: Dança Circular para Conexão e Harmonia</w:t>
      </w:r>
      <w:r w:rsidR="00F76219" w:rsidRPr="23054E16">
        <w:rPr>
          <w:rFonts w:ascii="Arial" w:eastAsia="Arial" w:hAnsi="Arial" w:cs="Arial"/>
        </w:rPr>
        <w:t xml:space="preserve"> e </w:t>
      </w:r>
      <w:r w:rsidR="00F76219" w:rsidRPr="23054E16">
        <w:rPr>
          <w:rFonts w:ascii="Arial" w:eastAsia="Arial" w:hAnsi="Arial" w:cs="Arial"/>
          <w:b/>
          <w:bCs/>
        </w:rPr>
        <w:t>4- Contar e encantar: desafios na prática docente do Ensino Religioso</w:t>
      </w:r>
      <w:r w:rsidR="00F76219" w:rsidRPr="23054E16">
        <w:rPr>
          <w:rFonts w:ascii="Arial" w:eastAsia="Arial" w:hAnsi="Arial" w:cs="Arial"/>
        </w:rPr>
        <w:t xml:space="preserve">. </w:t>
      </w:r>
    </w:p>
    <w:p w14:paraId="1DC52D3F" w14:textId="7C44FCBF" w:rsidR="00C72FBF" w:rsidRPr="00A2100A" w:rsidRDefault="7DA1D736" w:rsidP="00A2100A">
      <w:pPr>
        <w:spacing w:after="0" w:line="360" w:lineRule="auto"/>
        <w:ind w:firstLine="709"/>
        <w:jc w:val="both"/>
        <w:rPr>
          <w:rFonts w:ascii="Arial" w:eastAsia="Arial" w:hAnsi="Arial" w:cs="Arial"/>
        </w:rPr>
      </w:pPr>
      <w:r w:rsidRPr="23054E16">
        <w:rPr>
          <w:rFonts w:ascii="Arial" w:eastAsia="Arial" w:hAnsi="Arial" w:cs="Arial"/>
        </w:rPr>
        <w:t xml:space="preserve">As oficinas visaram aproximar a educação superior da básica por meio de práticas aplicáveis ao cotidiano escolar. Buscou-se articular conhecimentos teóricos e práticos, desenvolver competências de professor pesquisador, incentivar práticas dialógicas e metodologias ativas, além de confeccionar materiais didático-pedagógicos e socializar </w:t>
      </w:r>
      <w:r w:rsidRPr="23054E16">
        <w:rPr>
          <w:rFonts w:ascii="Arial" w:eastAsia="Arial" w:hAnsi="Arial" w:cs="Arial"/>
        </w:rPr>
        <w:lastRenderedPageBreak/>
        <w:t>conhecimentos. A análise será baseada nas fichas de avaliação do evento e das oficinas pedagógicas, preenchidas por 15 participantes anônimos.</w:t>
      </w:r>
      <w:r w:rsidR="00F76219" w:rsidRPr="23054E16">
        <w:rPr>
          <w:rFonts w:ascii="Arial" w:eastAsia="Arial" w:hAnsi="Arial" w:cs="Arial"/>
        </w:rPr>
        <w:t xml:space="preserve"> </w:t>
      </w:r>
    </w:p>
    <w:p w14:paraId="422DB772" w14:textId="77777777" w:rsidR="00C72FBF" w:rsidRDefault="00C72FBF">
      <w:pPr>
        <w:widowControl w:val="0"/>
        <w:spacing w:after="0" w:line="360" w:lineRule="auto"/>
        <w:jc w:val="both"/>
        <w:rPr>
          <w:rFonts w:ascii="Arial" w:eastAsia="Arial" w:hAnsi="Arial" w:cs="Arial"/>
          <w:highlight w:val="white"/>
        </w:rPr>
      </w:pPr>
    </w:p>
    <w:p w14:paraId="7936A78C" w14:textId="5724B1CB" w:rsidR="002A5A86" w:rsidRDefault="002A5A86" w:rsidP="002A5A86">
      <w:pPr>
        <w:widowControl w:val="0"/>
        <w:spacing w:after="0" w:line="360" w:lineRule="auto"/>
        <w:jc w:val="both"/>
        <w:rPr>
          <w:rFonts w:ascii="Arial" w:eastAsia="Arial" w:hAnsi="Arial" w:cs="Arial"/>
          <w:b/>
          <w:highlight w:val="white"/>
        </w:rPr>
      </w:pPr>
      <w:r>
        <w:rPr>
          <w:rFonts w:ascii="Arial" w:eastAsia="Arial" w:hAnsi="Arial" w:cs="Arial"/>
          <w:b/>
          <w:highlight w:val="white"/>
        </w:rPr>
        <w:t xml:space="preserve">3.1 Oficinas pedagógicas como práticas transformadoras no Ensino Religioso </w:t>
      </w:r>
    </w:p>
    <w:p w14:paraId="40C699EC" w14:textId="77777777" w:rsidR="002A5A86" w:rsidRDefault="002A5A86" w:rsidP="002A5A86">
      <w:pPr>
        <w:widowControl w:val="0"/>
        <w:spacing w:after="0" w:line="360" w:lineRule="auto"/>
        <w:jc w:val="both"/>
        <w:rPr>
          <w:rFonts w:ascii="Arial" w:eastAsia="Arial" w:hAnsi="Arial" w:cs="Arial"/>
          <w:b/>
          <w:highlight w:val="white"/>
        </w:rPr>
      </w:pPr>
    </w:p>
    <w:p w14:paraId="1695B550" w14:textId="7C69157D" w:rsidR="35DD9277" w:rsidRDefault="35DD9277" w:rsidP="23054E16">
      <w:pPr>
        <w:widowControl w:val="0"/>
        <w:spacing w:after="0" w:line="360" w:lineRule="auto"/>
        <w:ind w:firstLine="709"/>
        <w:jc w:val="both"/>
        <w:rPr>
          <w:rFonts w:ascii="Arial" w:eastAsia="Arial" w:hAnsi="Arial" w:cs="Arial"/>
          <w:b/>
          <w:bCs/>
          <w:highlight w:val="white"/>
        </w:rPr>
      </w:pPr>
      <w:r w:rsidRPr="23054E16">
        <w:rPr>
          <w:rFonts w:ascii="Arial" w:eastAsia="Arial" w:hAnsi="Arial" w:cs="Arial"/>
          <w:highlight w:val="white"/>
        </w:rPr>
        <w:t>A formação continuada de professores é pilar para a qualificação docente. Nesse contexto, as oficinas pedagógicas são uma estratégia eficaz, superando modelos meramente expositivos. Sua utilização, aliada ao desafio de articular extensão universitária com estudantes de Licenciatura em Ciências da Religião, revelou-se uma via de mão dupla, aproximando teoria e prática, universidade e educação básica.</w:t>
      </w:r>
    </w:p>
    <w:p w14:paraId="6AB29337" w14:textId="79B742BB" w:rsidR="35DD9277" w:rsidRDefault="35DD9277" w:rsidP="23054E16">
      <w:pPr>
        <w:widowControl w:val="0"/>
        <w:spacing w:after="0" w:line="360" w:lineRule="auto"/>
        <w:ind w:firstLine="709"/>
        <w:jc w:val="both"/>
      </w:pPr>
      <w:r w:rsidRPr="23054E16">
        <w:rPr>
          <w:rFonts w:ascii="Arial" w:eastAsia="Arial" w:hAnsi="Arial" w:cs="Arial"/>
          <w:highlight w:val="white"/>
        </w:rPr>
        <w:t xml:space="preserve">Ao promoverem participação ativa e reflexão sobre o cotidiano escolar, as oficinas permitem que os educadores, participantes, não apenas absorvam novos conhecimentos, mas os ressignifiquem e apliquem de forma contextualizada. Já os estudantes da licenciatura puderam aplicar os conhecimentos de forma prática. Essa abordagem interativa é fundamental para que a formação continuada </w:t>
      </w:r>
      <w:r w:rsidR="6038AC23" w:rsidRPr="23054E16">
        <w:rPr>
          <w:rFonts w:ascii="Arial" w:eastAsia="Arial" w:hAnsi="Arial" w:cs="Arial"/>
          <w:highlight w:val="white"/>
        </w:rPr>
        <w:t>se configure</w:t>
      </w:r>
      <w:r w:rsidRPr="23054E16">
        <w:rPr>
          <w:rFonts w:ascii="Arial" w:eastAsia="Arial" w:hAnsi="Arial" w:cs="Arial"/>
          <w:highlight w:val="white"/>
        </w:rPr>
        <w:t xml:space="preserve"> como desenvolvimento profissional genuíno.</w:t>
      </w:r>
    </w:p>
    <w:p w14:paraId="4E6781F2" w14:textId="3477414C" w:rsidR="35DD9277" w:rsidRDefault="35DD9277" w:rsidP="23054E16">
      <w:pPr>
        <w:widowControl w:val="0"/>
        <w:spacing w:after="0" w:line="360" w:lineRule="auto"/>
        <w:ind w:firstLine="709"/>
        <w:jc w:val="both"/>
      </w:pPr>
      <w:r w:rsidRPr="23054E16">
        <w:rPr>
          <w:rFonts w:ascii="Arial" w:eastAsia="Arial" w:hAnsi="Arial" w:cs="Arial"/>
          <w:highlight w:val="white"/>
        </w:rPr>
        <w:t>Francisco Imbernón (2011) destaca a importância de uma formação que vá além da reprodução de saberes, incentivando a capacidade crítica e reflexiva dos docentes. Nesse sentido, as oficinas pedagógicas alinham-se perfeitamente com essa perspectiva, proporcionando um ambiente propício para a integração entre teoria e prática. Ao focar em vivências concretas do dia a dia da sala de aula, essas atividades permitiram aos estudantes de Ciências da Religião ampliarem suas pesquisas a partir de suas próprias práticas, identificando desafios, experimentando novas abordagens e construindo soluções inovadoras para os problemas que enfrentam.</w:t>
      </w:r>
    </w:p>
    <w:p w14:paraId="3A49C4BE" w14:textId="7F9071C8" w:rsidR="35DD9277" w:rsidRDefault="35DD9277" w:rsidP="23054E16">
      <w:pPr>
        <w:widowControl w:val="0"/>
        <w:spacing w:after="0" w:line="360" w:lineRule="auto"/>
        <w:ind w:firstLine="709"/>
        <w:jc w:val="both"/>
      </w:pPr>
      <w:r w:rsidRPr="23054E16">
        <w:rPr>
          <w:rFonts w:ascii="Arial" w:eastAsia="Arial" w:hAnsi="Arial" w:cs="Arial"/>
          <w:highlight w:val="white"/>
        </w:rPr>
        <w:t>A metodologia de trabalho, mais que transmitir informações, fomentou uma postura proativa e investigativa, estimulando abordagens dialógicas, onde a troca de experiências e a construção coletiva do conhecimento foram evidentes. Essa dinâmica colaborativa não só enriquece o aprendizado individual, mas também fortalece o senso de comunidade entre educadores/as. Por meio da produção de oficinas pedagógicas, os estudantes, professores em formação, foram encorajados a adaptar, criar e testar recursos que atendessem às necessidades específicas de seus estudantes, nesse caso, professores já formados/as. Tal processo de cocriação é vital para a contextualização do ensino e para o desenvolvimento de práticas mais significativas.</w:t>
      </w:r>
    </w:p>
    <w:p w14:paraId="57347FEF" w14:textId="07256918" w:rsidR="35DD9277" w:rsidRDefault="35DD9277" w:rsidP="23054E16">
      <w:pPr>
        <w:widowControl w:val="0"/>
        <w:spacing w:after="0" w:line="360" w:lineRule="auto"/>
        <w:ind w:firstLine="709"/>
        <w:jc w:val="both"/>
      </w:pPr>
      <w:r w:rsidRPr="23054E16">
        <w:rPr>
          <w:rFonts w:ascii="Arial" w:eastAsia="Arial" w:hAnsi="Arial" w:cs="Arial"/>
          <w:highlight w:val="white"/>
        </w:rPr>
        <w:t xml:space="preserve">Em suma, as oficinas pedagógicas confirmaram sua relevância como ferramenta estratégica na formação continuada. Elas ofereceram a oportunidade de vivenciar e experienciar práticas pedagógicas que podem ser imediatamente aplicadas em seus diferentes "tempos, espaços e lugares" do fazer pedagógico. Ao promoverem a reflexão </w:t>
      </w:r>
      <w:r w:rsidRPr="23054E16">
        <w:rPr>
          <w:rFonts w:ascii="Arial" w:eastAsia="Arial" w:hAnsi="Arial" w:cs="Arial"/>
          <w:highlight w:val="white"/>
        </w:rPr>
        <w:lastRenderedPageBreak/>
        <w:t>crítica, a colaboração e a aplicabilidade prática, as oficinas contribuem significativamente para a qualificação docente e, consequentemente, para melhorias na educação.</w:t>
      </w:r>
    </w:p>
    <w:p w14:paraId="000000B7" w14:textId="77777777" w:rsidR="00F44DB7" w:rsidRDefault="00F44DB7" w:rsidP="009F236B">
      <w:pPr>
        <w:spacing w:after="0" w:line="360" w:lineRule="auto"/>
        <w:jc w:val="both"/>
        <w:rPr>
          <w:rFonts w:ascii="Arial" w:eastAsia="Arial" w:hAnsi="Arial" w:cs="Arial"/>
        </w:rPr>
      </w:pPr>
    </w:p>
    <w:p w14:paraId="000000B8" w14:textId="77777777" w:rsidR="00F44DB7" w:rsidRDefault="007A26CB">
      <w:pPr>
        <w:spacing w:after="0" w:line="360" w:lineRule="auto"/>
        <w:jc w:val="both"/>
        <w:rPr>
          <w:rFonts w:ascii="Arial" w:eastAsia="Arial" w:hAnsi="Arial" w:cs="Arial"/>
        </w:rPr>
      </w:pPr>
      <w:r w:rsidRPr="23054E16">
        <w:rPr>
          <w:rFonts w:ascii="Arial" w:eastAsia="Arial" w:hAnsi="Arial" w:cs="Arial"/>
          <w:b/>
          <w:bCs/>
        </w:rPr>
        <w:t>4 Resultados e Discussão</w:t>
      </w:r>
    </w:p>
    <w:p w14:paraId="14B480D2" w14:textId="3B54337F" w:rsidR="23054E16" w:rsidRDefault="23054E16" w:rsidP="23054E16">
      <w:pPr>
        <w:spacing w:after="0" w:line="360" w:lineRule="auto"/>
        <w:ind w:firstLine="709"/>
        <w:jc w:val="both"/>
        <w:rPr>
          <w:rFonts w:ascii="Arial" w:eastAsia="Arial" w:hAnsi="Arial" w:cs="Arial"/>
        </w:rPr>
      </w:pPr>
    </w:p>
    <w:p w14:paraId="677162D6" w14:textId="54317F26"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 xml:space="preserve">As oficinas pedagógicas permitiram aos participantes </w:t>
      </w:r>
      <w:r w:rsidRPr="23054E16">
        <w:rPr>
          <w:rFonts w:ascii="Arial" w:eastAsia="Arial" w:hAnsi="Arial" w:cs="Arial"/>
          <w:b/>
          <w:bCs/>
        </w:rPr>
        <w:t>vivenciar e experienciar práticas aplicáveis em sua docência</w:t>
      </w:r>
      <w:r w:rsidRPr="23054E16">
        <w:rPr>
          <w:rFonts w:ascii="Arial" w:eastAsia="Arial" w:hAnsi="Arial" w:cs="Arial"/>
        </w:rPr>
        <w:t>. Divididas em quatro modalidades, possibilitaram a troca de estações. Cada grupo de acadêmicos ficou responsável pela organização teórica e pela realização de atividades que relacionassem teoria e prática em sala de aula.</w:t>
      </w:r>
    </w:p>
    <w:p w14:paraId="3D49A633" w14:textId="679FE701"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Na oficina 1, "</w:t>
      </w:r>
      <w:r w:rsidRPr="23054E16">
        <w:rPr>
          <w:rFonts w:ascii="Arial" w:eastAsia="Arial" w:hAnsi="Arial" w:cs="Arial"/>
          <w:b/>
          <w:bCs/>
        </w:rPr>
        <w:t>Terra: o encontro com o Sagrado</w:t>
      </w:r>
      <w:r w:rsidRPr="23054E16">
        <w:rPr>
          <w:rFonts w:ascii="Arial" w:eastAsia="Arial" w:hAnsi="Arial" w:cs="Arial"/>
        </w:rPr>
        <w:t>", após explanação teórica, foram disponibilizados terra e sementes de girassol, além de caixas de ovos de papelão para o plantio. Os acadêmicos trabalharam a música “Cio da Terra” de Milton Nascimento, incentivando a troca de sentimentos a partir do plantio e da música. Os participantes foram convidados a compartilhar suas sensações.</w:t>
      </w:r>
    </w:p>
    <w:p w14:paraId="4E316FDE" w14:textId="70DD020F"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A oficina "</w:t>
      </w:r>
      <w:r w:rsidRPr="23054E16">
        <w:rPr>
          <w:rFonts w:ascii="Arial" w:eastAsia="Arial" w:hAnsi="Arial" w:cs="Arial"/>
          <w:b/>
          <w:bCs/>
        </w:rPr>
        <w:t>Novos desafios e possibilidades através de uma prática inovadora: uso da Gamificação nas aulas de ER</w:t>
      </w:r>
      <w:r w:rsidRPr="23054E16">
        <w:rPr>
          <w:rFonts w:ascii="Arial" w:eastAsia="Arial" w:hAnsi="Arial" w:cs="Arial"/>
        </w:rPr>
        <w:t>" consistiu em três práticas pedagógicas de ER, focadas em turmas e habilidades distintas. Para o 6º ano, apresentaram um "</w:t>
      </w:r>
      <w:r w:rsidRPr="23054E16">
        <w:rPr>
          <w:rFonts w:ascii="Arial" w:eastAsia="Arial" w:hAnsi="Arial" w:cs="Arial"/>
          <w:b/>
          <w:bCs/>
        </w:rPr>
        <w:t>Jogo do Tabuleiro</w:t>
      </w:r>
      <w:r w:rsidRPr="23054E16">
        <w:rPr>
          <w:rFonts w:ascii="Arial" w:eastAsia="Arial" w:hAnsi="Arial" w:cs="Arial"/>
        </w:rPr>
        <w:t>" e um "</w:t>
      </w:r>
      <w:r w:rsidRPr="23054E16">
        <w:rPr>
          <w:rFonts w:ascii="Arial" w:eastAsia="Arial" w:hAnsi="Arial" w:cs="Arial"/>
          <w:b/>
          <w:bCs/>
        </w:rPr>
        <w:t>Jogo da Memória</w:t>
      </w:r>
      <w:r w:rsidRPr="23054E16">
        <w:rPr>
          <w:rFonts w:ascii="Arial" w:eastAsia="Arial" w:hAnsi="Arial" w:cs="Arial"/>
        </w:rPr>
        <w:t>". O Jogo do Tabuleiro desafia a reconhecer papéis e a diversidade da tradição escrita em diferentes crenças, usando dados e registro de respostas. O Jogo da Memória busca familiarizar com símbolos, ritos, mitos e textos das diversas tradições religiosas, exigindo associação de nome, símbolo, mito e rito de cada religião.</w:t>
      </w:r>
    </w:p>
    <w:p w14:paraId="517C7CD7" w14:textId="1EFA92DF"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Para o 1º ano, a oficina "</w:t>
      </w:r>
      <w:r w:rsidRPr="23054E16">
        <w:rPr>
          <w:rFonts w:ascii="Arial" w:eastAsia="Arial" w:hAnsi="Arial" w:cs="Arial"/>
          <w:b/>
          <w:bCs/>
        </w:rPr>
        <w:t>Jogo da Memória/Quebra-cabeça</w:t>
      </w:r>
      <w:r w:rsidRPr="23054E16">
        <w:rPr>
          <w:rFonts w:ascii="Arial" w:eastAsia="Arial" w:hAnsi="Arial" w:cs="Arial"/>
        </w:rPr>
        <w:t>" objetivou trabalhar identidade e alteridade. Com pares de rostos formando um quebra-cabeça, a atividade estimulou o reconhecimento de semelhanças e diferenças. A etapa de pintura dos rostos reforçou a diversidade física, promovendo valorização das diferenças e convivência com a pluralidade.</w:t>
      </w:r>
    </w:p>
    <w:p w14:paraId="71E1AE7D" w14:textId="236542CC"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A oficina, ao exigir o reconhecimento do papel da tradição escrita na preservação de memórias e ensinamentos religiosos, estimulou os alunos a explorar as diferentes escrituras de forma lúdica e interativa.</w:t>
      </w:r>
    </w:p>
    <w:p w14:paraId="0B9F30CC" w14:textId="71C943C3"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A aplicação do "</w:t>
      </w:r>
      <w:r w:rsidRPr="23054E16">
        <w:rPr>
          <w:rFonts w:ascii="Arial" w:eastAsia="Arial" w:hAnsi="Arial" w:cs="Arial"/>
          <w:b/>
          <w:bCs/>
        </w:rPr>
        <w:t>Jogo da Memória/Quebra-cabeça</w:t>
      </w:r>
      <w:r w:rsidRPr="23054E16">
        <w:rPr>
          <w:rFonts w:ascii="Arial" w:eastAsia="Arial" w:hAnsi="Arial" w:cs="Arial"/>
        </w:rPr>
        <w:t>" para o 1º ano ofereceu uma perspectiva valiosa sobre o trabalho com a diversidade em idades iniciais. As futuras professoras idealizaram uma atividade que ia além da simples memorização, incentivando as crianças a identificar e acolher as semelhanças e diferenças entre si. A proposta de pintar os rostos com cores variadas, representando a diversidade de tons de pele, olhos e cabelos, foi um toque genial que permitiu discutir a alteridade de forma concreta e sensível. Essa vivência reforçou nossa crença de que o Ensino Religioso, desde cedo, pode e deve ser um espaço de promoção do respeito e da valorização das identidades.</w:t>
      </w:r>
    </w:p>
    <w:p w14:paraId="2E5EF8C2" w14:textId="272ADFC4"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lastRenderedPageBreak/>
        <w:t>Para o 6º ano, a oficina de "</w:t>
      </w:r>
      <w:r w:rsidRPr="23054E16">
        <w:rPr>
          <w:rFonts w:ascii="Arial" w:eastAsia="Arial" w:hAnsi="Arial" w:cs="Arial"/>
          <w:b/>
          <w:bCs/>
        </w:rPr>
        <w:t>Jogo da Memória</w:t>
      </w:r>
      <w:r w:rsidRPr="23054E16">
        <w:rPr>
          <w:rFonts w:ascii="Arial" w:eastAsia="Arial" w:hAnsi="Arial" w:cs="Arial"/>
        </w:rPr>
        <w:t>" sobre símbolos, ritos e mitos religiosos demonstrou como é possível abordar conceitos complexos de forma acessível e envolvente. Nossas estudantes conceberam um jogo onde os alunos associavam nomes de religiões a seus símbolos, mitos e ritos, desenvolvendo a habilidade de reconhecer a importância desses elementos nas estruturas fundamentais de diferentes crenças. Essa atividade não só facilitou a compreensão de conceitos fundamentais do componente curricular, como também promoveu o respeito às manifestações religiosas diversas. Foi inspirador ver como a ludicidade se tornou uma ponte para o conhecimento e a valorização do pluralismo religioso.</w:t>
      </w:r>
    </w:p>
    <w:p w14:paraId="2F2AC961" w14:textId="1B466AE7"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 xml:space="preserve">Foi possível constatar o </w:t>
      </w:r>
      <w:r w:rsidRPr="23054E16">
        <w:rPr>
          <w:rFonts w:ascii="Arial" w:eastAsia="Arial" w:hAnsi="Arial" w:cs="Arial"/>
          <w:b/>
          <w:bCs/>
        </w:rPr>
        <w:t>encantamento dos professores/as</w:t>
      </w:r>
      <w:r w:rsidRPr="23054E16">
        <w:rPr>
          <w:rFonts w:ascii="Arial" w:eastAsia="Arial" w:hAnsi="Arial" w:cs="Arial"/>
        </w:rPr>
        <w:t xml:space="preserve"> que participaram da oficina; muitos apontaram que compreendiam gamificação como algo ligado ao mundo digital, o que levou as oficineiras a pontuarem que </w:t>
      </w:r>
      <w:r w:rsidRPr="23054E16">
        <w:rPr>
          <w:rFonts w:ascii="Arial" w:eastAsia="Arial" w:hAnsi="Arial" w:cs="Arial"/>
          <w:b/>
          <w:bCs/>
        </w:rPr>
        <w:t>gamificação também engloba práticas manuais</w:t>
      </w:r>
      <w:r w:rsidRPr="23054E16">
        <w:rPr>
          <w:rFonts w:ascii="Arial" w:eastAsia="Arial" w:hAnsi="Arial" w:cs="Arial"/>
        </w:rPr>
        <w:t>. Os participantes da oficina se divertiram durante a aplicação dos jogos e relatavam como imaginavam suas turmas se divertindo com as propostas apresentadas.</w:t>
      </w:r>
    </w:p>
    <w:p w14:paraId="6D7787BA" w14:textId="2093F5E6"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Na oficina 3, através da dança circular, os participantes vivenciaram "</w:t>
      </w:r>
      <w:r w:rsidRPr="23054E16">
        <w:rPr>
          <w:rFonts w:ascii="Arial" w:eastAsia="Arial" w:hAnsi="Arial" w:cs="Arial"/>
          <w:b/>
          <w:bCs/>
        </w:rPr>
        <w:t>Vivência Elemental: Dança Circular para Conexão e Harmonia</w:t>
      </w:r>
      <w:r w:rsidRPr="23054E16">
        <w:rPr>
          <w:rFonts w:ascii="Arial" w:eastAsia="Arial" w:hAnsi="Arial" w:cs="Arial"/>
        </w:rPr>
        <w:t>". Experienciaram, por meio da dança circular e da música, formas de praticar temáticas que corroboram com o componente curricular de ER, além de proporcionar momentos mais leves aos alunos.</w:t>
      </w:r>
    </w:p>
    <w:p w14:paraId="0F5700A8" w14:textId="6F25F9F8"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A oficina foi planejada para promover integração, bem-estar e consciência corporal em qualquer faixa etária, visando fortalecer o senso de coletividade e presença. O roteiro incluiu breve introdução sobre os valores da dança circular e orientações espaciais. As danças circulares, de origem em rituais ancestrais, foram destacadas por sua importância na promoção da espiritualidade e da religiosidade. Elas representam a união e a conexão entre as pessoas, reforçando valores como o respeito e a cooperação. Em seguida, um aquecimento corporal e energético preparou os participantes com movimentos leves, respiração consciente e exercícios de sincronização.</w:t>
      </w:r>
    </w:p>
    <w:p w14:paraId="2C502154" w14:textId="18A02EB7" w:rsidR="2658C44D" w:rsidRDefault="2658C44D" w:rsidP="23054E16">
      <w:pPr>
        <w:spacing w:after="0" w:line="360" w:lineRule="auto"/>
        <w:ind w:firstLine="709"/>
        <w:jc w:val="both"/>
        <w:rPr>
          <w:rFonts w:ascii="Arial" w:eastAsia="Arial" w:hAnsi="Arial" w:cs="Arial"/>
        </w:rPr>
      </w:pPr>
      <w:r w:rsidRPr="23054E16">
        <w:rPr>
          <w:rFonts w:ascii="Arial" w:eastAsia="Arial" w:hAnsi="Arial" w:cs="Arial"/>
        </w:rPr>
        <w:t>A parte central da oficina envolveu o ensino e a prática de uma a duas coreografias simples, com o objetivo de fomentar a conexão e a leveza entre os participantes. O encerramento propôs uma dinâmica de partilha, onde cada pessoa escreve e lê em voz alta uma palavra que represente seu sentimento após a dança, pendurando-a em um varal. Durante a oficina, uma roda de dança com movimentos simples foi conduzida, permitindo que todos os participantes pudessem se integrar e vivenciar essa experiência de forma profunda e significativa.</w:t>
      </w:r>
    </w:p>
    <w:p w14:paraId="000000BF" w14:textId="77777777" w:rsidR="00F44DB7" w:rsidRDefault="007A26CB">
      <w:pPr>
        <w:spacing w:after="0" w:line="360" w:lineRule="auto"/>
        <w:ind w:firstLine="720"/>
        <w:jc w:val="both"/>
        <w:rPr>
          <w:rFonts w:ascii="Arial" w:eastAsia="Arial" w:hAnsi="Arial" w:cs="Arial"/>
        </w:rPr>
      </w:pPr>
      <w:r>
        <w:rPr>
          <w:rFonts w:ascii="Arial" w:eastAsia="Arial" w:hAnsi="Arial" w:cs="Arial"/>
        </w:rPr>
        <w:t xml:space="preserve">E a oficina 4, traz em sua proposta de </w:t>
      </w:r>
      <w:r>
        <w:rPr>
          <w:rFonts w:ascii="Arial" w:eastAsia="Arial" w:hAnsi="Arial" w:cs="Arial"/>
          <w:b/>
        </w:rPr>
        <w:t>Contar e encantar: desafios na prática docente do Ensino Religioso</w:t>
      </w:r>
      <w:r>
        <w:rPr>
          <w:rFonts w:ascii="Arial" w:eastAsia="Arial" w:hAnsi="Arial" w:cs="Arial"/>
        </w:rPr>
        <w:t xml:space="preserve"> de forma lúdica através da contação de história e teatro uma forma de desenvolver na prática pedagógica os conteúdos relacionados ao componente curricular de Ensino Religioso. Pois,  </w:t>
      </w:r>
    </w:p>
    <w:p w14:paraId="513ABD48" w14:textId="0E02AC30" w:rsidR="00F44DB7" w:rsidRDefault="007A26CB" w:rsidP="23054E16">
      <w:pPr>
        <w:spacing w:after="0" w:line="240" w:lineRule="auto"/>
        <w:ind w:left="2267"/>
        <w:jc w:val="both"/>
        <w:rPr>
          <w:rFonts w:ascii="Arial" w:eastAsia="Arial" w:hAnsi="Arial" w:cs="Arial"/>
        </w:rPr>
      </w:pPr>
      <w:r w:rsidRPr="23054E16">
        <w:rPr>
          <w:rFonts w:ascii="Arial" w:eastAsia="Arial" w:hAnsi="Arial" w:cs="Arial"/>
          <w:sz w:val="20"/>
          <w:szCs w:val="20"/>
        </w:rPr>
        <w:lastRenderedPageBreak/>
        <w:t>É imprescindível que o desenvolvimento dos campos de experiência transcorra num clima de diálogo, permeado por atividades lúdicas e criativas, de modo que as crianças possam expressar-se e socializarem seus saberes e conhecimentos. A postura mediadora e dialógica do professor é fundamental para que elas se sintam valorizadas e respeitadas em suas experiências cotidianas e culturais (Cecchetti, 2021, p. 17)</w:t>
      </w:r>
      <w:r w:rsidRPr="23054E16">
        <w:rPr>
          <w:rFonts w:ascii="Arial" w:eastAsia="Arial" w:hAnsi="Arial" w:cs="Arial"/>
        </w:rPr>
        <w:t xml:space="preserve">. </w:t>
      </w:r>
    </w:p>
    <w:p w14:paraId="568FD858" w14:textId="77777777" w:rsidR="003F16A6" w:rsidRDefault="003F16A6" w:rsidP="23054E16">
      <w:pPr>
        <w:spacing w:after="0" w:line="240" w:lineRule="auto"/>
        <w:ind w:left="2267"/>
        <w:jc w:val="both"/>
        <w:rPr>
          <w:rFonts w:ascii="Arial" w:eastAsia="Arial" w:hAnsi="Arial" w:cs="Arial"/>
        </w:rPr>
      </w:pPr>
    </w:p>
    <w:p w14:paraId="39B56ECB" w14:textId="28F9E859" w:rsidR="00F44DB7" w:rsidRDefault="12DF5F0D" w:rsidP="23054E16">
      <w:pPr>
        <w:spacing w:after="0" w:line="360" w:lineRule="auto"/>
        <w:ind w:firstLine="709"/>
        <w:jc w:val="both"/>
        <w:rPr>
          <w:rFonts w:ascii="Arial" w:eastAsia="Arial" w:hAnsi="Arial" w:cs="Arial"/>
        </w:rPr>
      </w:pPr>
      <w:r w:rsidRPr="23054E16">
        <w:rPr>
          <w:rFonts w:ascii="Arial" w:eastAsia="Arial" w:hAnsi="Arial" w:cs="Arial"/>
        </w:rPr>
        <w:t>Nesta perspectiva, é possível perceber na avaliação dos participantes, corroborando com Cecchetti, o desenvolvimento nos diferentes campos de experiências, o diálogo e as experiências cotidianas voltadas ao ambiente escolar, como está evidenciado nas falas dos sujeitos desta pesquisa quando se reportam na avaliação do evento.</w:t>
      </w:r>
    </w:p>
    <w:p w14:paraId="02168FF6" w14:textId="29385D25" w:rsidR="00F44DB7" w:rsidRDefault="12DF5F0D" w:rsidP="23054E16">
      <w:pPr>
        <w:spacing w:after="0" w:line="360" w:lineRule="auto"/>
        <w:ind w:firstLine="709"/>
        <w:jc w:val="both"/>
        <w:rPr>
          <w:rFonts w:ascii="Arial" w:eastAsia="Arial" w:hAnsi="Arial" w:cs="Arial"/>
        </w:rPr>
      </w:pPr>
      <w:r w:rsidRPr="23054E16">
        <w:rPr>
          <w:rFonts w:ascii="Arial" w:eastAsia="Arial" w:hAnsi="Arial" w:cs="Arial"/>
        </w:rPr>
        <w:t xml:space="preserve">No IX Colóquio Regional de Ensino Religioso, realizou-se uma avaliação do evento baseada em três </w:t>
      </w:r>
      <w:proofErr w:type="spellStart"/>
      <w:r w:rsidRPr="23054E16">
        <w:rPr>
          <w:rFonts w:ascii="Arial" w:eastAsia="Arial" w:hAnsi="Arial" w:cs="Arial"/>
        </w:rPr>
        <w:t>pontos-chave</w:t>
      </w:r>
      <w:proofErr w:type="spellEnd"/>
      <w:r w:rsidRPr="23054E16">
        <w:rPr>
          <w:rFonts w:ascii="Arial" w:eastAsia="Arial" w:hAnsi="Arial" w:cs="Arial"/>
        </w:rPr>
        <w:t xml:space="preserve">: </w:t>
      </w:r>
      <w:r w:rsidRPr="23054E16">
        <w:rPr>
          <w:rFonts w:ascii="Arial" w:eastAsia="Arial" w:hAnsi="Arial" w:cs="Arial"/>
          <w:b/>
          <w:bCs/>
        </w:rPr>
        <w:t>Que bom</w:t>
      </w:r>
      <w:r w:rsidRPr="23054E16">
        <w:rPr>
          <w:rFonts w:ascii="Arial" w:eastAsia="Arial" w:hAnsi="Arial" w:cs="Arial"/>
        </w:rPr>
        <w:t xml:space="preserve">, </w:t>
      </w:r>
      <w:proofErr w:type="gramStart"/>
      <w:r w:rsidRPr="23054E16">
        <w:rPr>
          <w:rFonts w:ascii="Arial" w:eastAsia="Arial" w:hAnsi="Arial" w:cs="Arial"/>
          <w:b/>
          <w:bCs/>
        </w:rPr>
        <w:t>Que</w:t>
      </w:r>
      <w:proofErr w:type="gramEnd"/>
      <w:r w:rsidRPr="23054E16">
        <w:rPr>
          <w:rFonts w:ascii="Arial" w:eastAsia="Arial" w:hAnsi="Arial" w:cs="Arial"/>
          <w:b/>
          <w:bCs/>
        </w:rPr>
        <w:t xml:space="preserve"> pena</w:t>
      </w:r>
      <w:r w:rsidRPr="23054E16">
        <w:rPr>
          <w:rFonts w:ascii="Arial" w:eastAsia="Arial" w:hAnsi="Arial" w:cs="Arial"/>
        </w:rPr>
        <w:t xml:space="preserve"> e </w:t>
      </w:r>
      <w:r w:rsidRPr="23054E16">
        <w:rPr>
          <w:rFonts w:ascii="Arial" w:eastAsia="Arial" w:hAnsi="Arial" w:cs="Arial"/>
          <w:b/>
          <w:bCs/>
        </w:rPr>
        <w:t>Que tal</w:t>
      </w:r>
      <w:r w:rsidRPr="23054E16">
        <w:rPr>
          <w:rFonts w:ascii="Arial" w:eastAsia="Arial" w:hAnsi="Arial" w:cs="Arial"/>
        </w:rPr>
        <w:t>, a fim de responder aos objetivos propostos para o evento. Os dizeres dos participantes revelaram seu compromisso como agentes transformadores de uma sociedade diversa, assumindo a responsabilidade intrínseca às diferentes interpretações de mundo.</w:t>
      </w:r>
    </w:p>
    <w:p w14:paraId="11123824" w14:textId="7269B2BC" w:rsidR="00F44DB7" w:rsidRDefault="12DF5F0D" w:rsidP="23054E16">
      <w:pPr>
        <w:spacing w:after="0" w:line="360" w:lineRule="auto"/>
        <w:ind w:firstLine="709"/>
        <w:jc w:val="both"/>
        <w:rPr>
          <w:rFonts w:ascii="Arial" w:eastAsia="Arial" w:hAnsi="Arial" w:cs="Arial"/>
        </w:rPr>
      </w:pPr>
      <w:r w:rsidRPr="23054E16">
        <w:rPr>
          <w:rFonts w:ascii="Arial" w:eastAsia="Arial" w:hAnsi="Arial" w:cs="Arial"/>
        </w:rPr>
        <w:t xml:space="preserve">No tópico </w:t>
      </w:r>
      <w:r w:rsidRPr="23054E16">
        <w:rPr>
          <w:rFonts w:ascii="Arial" w:eastAsia="Arial" w:hAnsi="Arial" w:cs="Arial"/>
          <w:b/>
          <w:bCs/>
        </w:rPr>
        <w:t>Que Bom</w:t>
      </w:r>
      <w:r w:rsidRPr="23054E16">
        <w:rPr>
          <w:rFonts w:ascii="Arial" w:eastAsia="Arial" w:hAnsi="Arial" w:cs="Arial"/>
        </w:rPr>
        <w:t xml:space="preserve">, destacamos: </w:t>
      </w:r>
      <w:r w:rsidRPr="23054E16">
        <w:rPr>
          <w:rFonts w:ascii="Arial" w:eastAsia="Arial" w:hAnsi="Arial" w:cs="Arial"/>
          <w:b/>
          <w:bCs/>
        </w:rPr>
        <w:t>P1</w:t>
      </w:r>
      <w:r w:rsidRPr="23054E16">
        <w:rPr>
          <w:rFonts w:ascii="Arial" w:eastAsia="Arial" w:hAnsi="Arial" w:cs="Arial"/>
        </w:rPr>
        <w:t xml:space="preserve"> - “Que conseguimos ter, sentir e vivenciar a diversidade no aprendizado do encontro”; </w:t>
      </w:r>
      <w:r w:rsidRPr="23054E16">
        <w:rPr>
          <w:rFonts w:ascii="Arial" w:eastAsia="Arial" w:hAnsi="Arial" w:cs="Arial"/>
          <w:b/>
          <w:bCs/>
        </w:rPr>
        <w:t>P2</w:t>
      </w:r>
      <w:r w:rsidRPr="23054E16">
        <w:rPr>
          <w:rFonts w:ascii="Arial" w:eastAsia="Arial" w:hAnsi="Arial" w:cs="Arial"/>
        </w:rPr>
        <w:t xml:space="preserve"> - “Tudo muito organizado e grande oportunidade de aprender novas práticas de aprendizado”; </w:t>
      </w:r>
      <w:r w:rsidRPr="23054E16">
        <w:rPr>
          <w:rFonts w:ascii="Arial" w:eastAsia="Arial" w:hAnsi="Arial" w:cs="Arial"/>
          <w:b/>
          <w:bCs/>
        </w:rPr>
        <w:t>P8</w:t>
      </w:r>
      <w:r w:rsidRPr="23054E16">
        <w:rPr>
          <w:rFonts w:ascii="Arial" w:eastAsia="Arial" w:hAnsi="Arial" w:cs="Arial"/>
        </w:rPr>
        <w:t xml:space="preserve"> - “Muitas atividades inspiradoras que levaremos para a vida, muito aprendizado, nota 10”; e o </w:t>
      </w:r>
      <w:r w:rsidRPr="23054E16">
        <w:rPr>
          <w:rFonts w:ascii="Arial" w:eastAsia="Arial" w:hAnsi="Arial" w:cs="Arial"/>
          <w:b/>
          <w:bCs/>
        </w:rPr>
        <w:t>P11</w:t>
      </w:r>
      <w:r w:rsidRPr="23054E16">
        <w:rPr>
          <w:rFonts w:ascii="Arial" w:eastAsia="Arial" w:hAnsi="Arial" w:cs="Arial"/>
        </w:rPr>
        <w:t xml:space="preserve"> - “Amei o ambiente, achei extremamente bonito, aconchegante e acolhedor. Para quem ficou o dia todo, foi perfeito a diversidade de conteúdos e apresentações”.</w:t>
      </w:r>
    </w:p>
    <w:p w14:paraId="29AA0E78" w14:textId="06A7491E" w:rsidR="00F44DB7" w:rsidRDefault="12DF5F0D" w:rsidP="23054E16">
      <w:pPr>
        <w:spacing w:after="0" w:line="360" w:lineRule="auto"/>
        <w:ind w:firstLine="709"/>
        <w:jc w:val="both"/>
        <w:rPr>
          <w:rFonts w:ascii="Arial" w:eastAsia="Arial" w:hAnsi="Arial" w:cs="Arial"/>
        </w:rPr>
      </w:pPr>
      <w:r w:rsidRPr="23054E16">
        <w:rPr>
          <w:rFonts w:ascii="Arial" w:eastAsia="Arial" w:hAnsi="Arial" w:cs="Arial"/>
        </w:rPr>
        <w:t xml:space="preserve">Ainda nesta mesma linha de pensamento, </w:t>
      </w:r>
      <w:r w:rsidRPr="23054E16">
        <w:rPr>
          <w:rFonts w:ascii="Arial" w:eastAsia="Arial" w:hAnsi="Arial" w:cs="Arial"/>
          <w:b/>
          <w:bCs/>
        </w:rPr>
        <w:t>P3</w:t>
      </w:r>
      <w:r w:rsidRPr="23054E16">
        <w:rPr>
          <w:rFonts w:ascii="Arial" w:eastAsia="Arial" w:hAnsi="Arial" w:cs="Arial"/>
        </w:rPr>
        <w:t xml:space="preserve"> - “Que estive presente, pois foi uma experiência incrível”; </w:t>
      </w:r>
      <w:r w:rsidRPr="23054E16">
        <w:rPr>
          <w:rFonts w:ascii="Arial" w:eastAsia="Arial" w:hAnsi="Arial" w:cs="Arial"/>
          <w:b/>
          <w:bCs/>
        </w:rPr>
        <w:t>P9</w:t>
      </w:r>
      <w:r w:rsidRPr="23054E16">
        <w:rPr>
          <w:rFonts w:ascii="Arial" w:eastAsia="Arial" w:hAnsi="Arial" w:cs="Arial"/>
        </w:rPr>
        <w:t xml:space="preserve"> - “Oficinas - roda de conversa - café. Estava tudo maravilhoso. Parabéns. Experiências”. Já o </w:t>
      </w:r>
      <w:r w:rsidRPr="23054E16">
        <w:rPr>
          <w:rFonts w:ascii="Arial" w:eastAsia="Arial" w:hAnsi="Arial" w:cs="Arial"/>
          <w:b/>
          <w:bCs/>
        </w:rPr>
        <w:t>P4</w:t>
      </w:r>
      <w:r w:rsidRPr="23054E16">
        <w:rPr>
          <w:rFonts w:ascii="Arial" w:eastAsia="Arial" w:hAnsi="Arial" w:cs="Arial"/>
        </w:rPr>
        <w:t xml:space="preserve"> traz como avaliação do Que Bom, “Poder compartilhar as experiências das vivências humanas. Bom, ótimo e máximo” e o </w:t>
      </w:r>
      <w:r w:rsidRPr="23054E16">
        <w:rPr>
          <w:rFonts w:ascii="Arial" w:eastAsia="Arial" w:hAnsi="Arial" w:cs="Arial"/>
          <w:b/>
          <w:bCs/>
        </w:rPr>
        <w:t>P6</w:t>
      </w:r>
      <w:r w:rsidRPr="23054E16">
        <w:rPr>
          <w:rFonts w:ascii="Arial" w:eastAsia="Arial" w:hAnsi="Arial" w:cs="Arial"/>
        </w:rPr>
        <w:t xml:space="preserve"> - “Encontro fortalecimento do componente ER. Vivências excelente. Estrutura ótima”.</w:t>
      </w:r>
    </w:p>
    <w:p w14:paraId="2271DDCE" w14:textId="2AB389AB" w:rsidR="00F44DB7" w:rsidRDefault="12DF5F0D" w:rsidP="23054E16">
      <w:pPr>
        <w:spacing w:after="0" w:line="360" w:lineRule="auto"/>
        <w:ind w:firstLine="709"/>
        <w:jc w:val="both"/>
        <w:rPr>
          <w:rFonts w:ascii="Arial" w:eastAsia="Arial" w:hAnsi="Arial" w:cs="Arial"/>
        </w:rPr>
      </w:pPr>
      <w:r w:rsidRPr="23054E16">
        <w:rPr>
          <w:rFonts w:ascii="Arial" w:eastAsia="Arial" w:hAnsi="Arial" w:cs="Arial"/>
        </w:rPr>
        <w:t xml:space="preserve">Na sequência das reflexões sobre o evento com o tópico </w:t>
      </w:r>
      <w:r w:rsidRPr="23054E16">
        <w:rPr>
          <w:rFonts w:ascii="Arial" w:eastAsia="Arial" w:hAnsi="Arial" w:cs="Arial"/>
          <w:b/>
          <w:bCs/>
        </w:rPr>
        <w:t>Que Pena</w:t>
      </w:r>
      <w:r w:rsidRPr="23054E16">
        <w:rPr>
          <w:rFonts w:ascii="Arial" w:eastAsia="Arial" w:hAnsi="Arial" w:cs="Arial"/>
        </w:rPr>
        <w:t xml:space="preserve">, dos 15 participantes da avaliação, 10 mencionaram pontos a serem destacados: pouco tempo; foi só um dia; pouco tempo de interação; poderia ter mais vezes; que acabou. É possível perceber nas falas a importância do evento na formação docente e o reforço para que aconteça com mais periodicidade. Outros lamentam a ausência e/ou não participação de colegas, conforme </w:t>
      </w:r>
      <w:r w:rsidRPr="23054E16">
        <w:rPr>
          <w:rFonts w:ascii="Arial" w:eastAsia="Arial" w:hAnsi="Arial" w:cs="Arial"/>
          <w:b/>
          <w:bCs/>
        </w:rPr>
        <w:t>P5</w:t>
      </w:r>
      <w:r w:rsidRPr="23054E16">
        <w:rPr>
          <w:rFonts w:ascii="Arial" w:eastAsia="Arial" w:hAnsi="Arial" w:cs="Arial"/>
        </w:rPr>
        <w:t xml:space="preserve"> - “Muitos colegas que não conseguiram participar, pouca presença e pouco tempo”; </w:t>
      </w:r>
      <w:r w:rsidRPr="23054E16">
        <w:rPr>
          <w:rFonts w:ascii="Arial" w:eastAsia="Arial" w:hAnsi="Arial" w:cs="Arial"/>
          <w:b/>
          <w:bCs/>
        </w:rPr>
        <w:t>P7</w:t>
      </w:r>
      <w:r w:rsidRPr="23054E16">
        <w:rPr>
          <w:rFonts w:ascii="Arial" w:eastAsia="Arial" w:hAnsi="Arial" w:cs="Arial"/>
        </w:rPr>
        <w:t xml:space="preserve"> - “Que o tempo foi curto e poucas pessoas participaram, levando em consideração a relevância do encontro” e </w:t>
      </w:r>
      <w:r w:rsidRPr="23054E16">
        <w:rPr>
          <w:rFonts w:ascii="Arial" w:eastAsia="Arial" w:hAnsi="Arial" w:cs="Arial"/>
          <w:b/>
          <w:bCs/>
        </w:rPr>
        <w:t>P13</w:t>
      </w:r>
      <w:r w:rsidRPr="23054E16">
        <w:rPr>
          <w:rFonts w:ascii="Arial" w:eastAsia="Arial" w:hAnsi="Arial" w:cs="Arial"/>
        </w:rPr>
        <w:t xml:space="preserve"> - faz uma chamada para a região, uma vez que o evento ocorre em Jaraguá do Sul e as redes de ensino (municipal, estadual e particular) foram convidadas. </w:t>
      </w:r>
      <w:r w:rsidRPr="23054E16">
        <w:rPr>
          <w:rFonts w:ascii="Arial" w:eastAsia="Arial" w:hAnsi="Arial" w:cs="Arial"/>
          <w:b/>
          <w:bCs/>
        </w:rPr>
        <w:t>P13</w:t>
      </w:r>
      <w:r w:rsidRPr="23054E16">
        <w:rPr>
          <w:rFonts w:ascii="Arial" w:eastAsia="Arial" w:hAnsi="Arial" w:cs="Arial"/>
        </w:rPr>
        <w:t xml:space="preserve"> - “Que foi só um dia. Que os professores de ER de JGS e região não participaram”.</w:t>
      </w:r>
    </w:p>
    <w:p w14:paraId="08F482EB" w14:textId="273BBFE4" w:rsidR="00F44DB7" w:rsidRDefault="12DF5F0D" w:rsidP="23054E16">
      <w:pPr>
        <w:spacing w:after="0" w:line="360" w:lineRule="auto"/>
        <w:ind w:firstLine="709"/>
        <w:jc w:val="both"/>
        <w:rPr>
          <w:rFonts w:ascii="Arial" w:eastAsia="Arial" w:hAnsi="Arial" w:cs="Arial"/>
        </w:rPr>
      </w:pPr>
      <w:r w:rsidRPr="23054E16">
        <w:rPr>
          <w:rFonts w:ascii="Arial" w:eastAsia="Arial" w:hAnsi="Arial" w:cs="Arial"/>
        </w:rPr>
        <w:lastRenderedPageBreak/>
        <w:t xml:space="preserve">Ao reportar ao tópico </w:t>
      </w:r>
      <w:r w:rsidRPr="23054E16">
        <w:rPr>
          <w:rFonts w:ascii="Arial" w:eastAsia="Arial" w:hAnsi="Arial" w:cs="Arial"/>
          <w:b/>
          <w:bCs/>
        </w:rPr>
        <w:t>Que Tal</w:t>
      </w:r>
      <w:r w:rsidRPr="23054E16">
        <w:rPr>
          <w:rFonts w:ascii="Arial" w:eastAsia="Arial" w:hAnsi="Arial" w:cs="Arial"/>
        </w:rPr>
        <w:t>, 8 participantes (</w:t>
      </w:r>
      <w:r w:rsidRPr="23054E16">
        <w:rPr>
          <w:rFonts w:ascii="Arial" w:eastAsia="Arial" w:hAnsi="Arial" w:cs="Arial"/>
          <w:b/>
          <w:bCs/>
        </w:rPr>
        <w:t>P1, P5, P7, P9, P12, P13, P15</w:t>
      </w:r>
      <w:r w:rsidRPr="23054E16">
        <w:rPr>
          <w:rFonts w:ascii="Arial" w:eastAsia="Arial" w:hAnsi="Arial" w:cs="Arial"/>
        </w:rPr>
        <w:t xml:space="preserve">) solicitam um novo encontro: “Fazer mais vezes pois foi um dia proveitoso” e </w:t>
      </w:r>
      <w:r w:rsidRPr="23054E16">
        <w:rPr>
          <w:rFonts w:ascii="Arial" w:eastAsia="Arial" w:hAnsi="Arial" w:cs="Arial"/>
          <w:b/>
          <w:bCs/>
        </w:rPr>
        <w:t>P14</w:t>
      </w:r>
      <w:r w:rsidRPr="23054E16">
        <w:rPr>
          <w:rFonts w:ascii="Arial" w:eastAsia="Arial" w:hAnsi="Arial" w:cs="Arial"/>
        </w:rPr>
        <w:t xml:space="preserve"> - “Fazer o evento em dia de semana e articular a liberação dos professores das redes públicas de ensino”.</w:t>
      </w:r>
    </w:p>
    <w:p w14:paraId="481911F2" w14:textId="5DC7B006" w:rsidR="00F44DB7" w:rsidRDefault="12DF5F0D" w:rsidP="23054E16">
      <w:pPr>
        <w:spacing w:after="0" w:line="360" w:lineRule="auto"/>
        <w:ind w:firstLine="709"/>
        <w:jc w:val="both"/>
        <w:rPr>
          <w:rFonts w:ascii="Arial" w:eastAsia="Arial" w:hAnsi="Arial" w:cs="Arial"/>
        </w:rPr>
      </w:pPr>
      <w:r w:rsidRPr="23054E16">
        <w:rPr>
          <w:rFonts w:ascii="Arial" w:eastAsia="Arial" w:hAnsi="Arial" w:cs="Arial"/>
        </w:rPr>
        <w:t xml:space="preserve">Na proposta do </w:t>
      </w:r>
      <w:r w:rsidRPr="23054E16">
        <w:rPr>
          <w:rFonts w:ascii="Arial" w:eastAsia="Arial" w:hAnsi="Arial" w:cs="Arial"/>
          <w:b/>
          <w:bCs/>
        </w:rPr>
        <w:t>Que tal</w:t>
      </w:r>
      <w:r w:rsidRPr="23054E16">
        <w:rPr>
          <w:rFonts w:ascii="Arial" w:eastAsia="Arial" w:hAnsi="Arial" w:cs="Arial"/>
        </w:rPr>
        <w:t xml:space="preserve">, é possível perceber o anseio dos participantes quando chamam a atenção para as práticas pedagógicas: </w:t>
      </w:r>
      <w:r w:rsidRPr="23054E16">
        <w:rPr>
          <w:rFonts w:ascii="Arial" w:eastAsia="Arial" w:hAnsi="Arial" w:cs="Arial"/>
          <w:b/>
          <w:bCs/>
        </w:rPr>
        <w:t>P2</w:t>
      </w:r>
      <w:r w:rsidRPr="23054E16">
        <w:rPr>
          <w:rFonts w:ascii="Arial" w:eastAsia="Arial" w:hAnsi="Arial" w:cs="Arial"/>
        </w:rPr>
        <w:t xml:space="preserve"> - “Sempre ter práticas que não só faladas e sim em movimentos”; </w:t>
      </w:r>
      <w:r w:rsidRPr="23054E16">
        <w:rPr>
          <w:rFonts w:ascii="Arial" w:eastAsia="Arial" w:hAnsi="Arial" w:cs="Arial"/>
          <w:b/>
          <w:bCs/>
        </w:rPr>
        <w:t>P4</w:t>
      </w:r>
      <w:r w:rsidRPr="23054E16">
        <w:rPr>
          <w:rFonts w:ascii="Arial" w:eastAsia="Arial" w:hAnsi="Arial" w:cs="Arial"/>
        </w:rPr>
        <w:t xml:space="preserve"> - “Sempre colocar as práticas em sala de aula e que tenham sempre experiências novas nos próximos encontros”. e </w:t>
      </w:r>
      <w:r w:rsidRPr="23054E16">
        <w:rPr>
          <w:rFonts w:ascii="Arial" w:eastAsia="Arial" w:hAnsi="Arial" w:cs="Arial"/>
          <w:b/>
          <w:bCs/>
        </w:rPr>
        <w:t>P6</w:t>
      </w:r>
      <w:r w:rsidRPr="23054E16">
        <w:rPr>
          <w:rFonts w:ascii="Arial" w:eastAsia="Arial" w:hAnsi="Arial" w:cs="Arial"/>
        </w:rPr>
        <w:t xml:space="preserve"> - “Mais vivências de práticas pedagógicas”.</w:t>
      </w:r>
    </w:p>
    <w:p w14:paraId="000000CA" w14:textId="6D7173D3" w:rsidR="00F44DB7" w:rsidRDefault="00F44DB7" w:rsidP="23054E16">
      <w:pPr>
        <w:spacing w:after="0" w:line="360" w:lineRule="auto"/>
        <w:ind w:firstLine="720"/>
        <w:jc w:val="both"/>
        <w:rPr>
          <w:rFonts w:ascii="Arial" w:eastAsia="Arial" w:hAnsi="Arial" w:cs="Arial"/>
        </w:rPr>
      </w:pPr>
    </w:p>
    <w:p w14:paraId="000000CB" w14:textId="77777777" w:rsidR="00F44DB7" w:rsidRDefault="007A26CB">
      <w:pPr>
        <w:spacing w:after="0" w:line="360" w:lineRule="auto"/>
        <w:jc w:val="both"/>
        <w:rPr>
          <w:rFonts w:ascii="Arial" w:eastAsia="Arial" w:hAnsi="Arial" w:cs="Arial"/>
        </w:rPr>
      </w:pPr>
      <w:r>
        <w:rPr>
          <w:rFonts w:ascii="Arial" w:eastAsia="Arial" w:hAnsi="Arial" w:cs="Arial"/>
          <w:b/>
        </w:rPr>
        <w:t>5 Considerações Finais</w:t>
      </w:r>
    </w:p>
    <w:p w14:paraId="000000CC" w14:textId="77777777" w:rsidR="00F44DB7" w:rsidRDefault="00F44DB7">
      <w:pPr>
        <w:spacing w:after="0" w:line="360" w:lineRule="auto"/>
        <w:ind w:firstLine="709"/>
        <w:jc w:val="both"/>
        <w:rPr>
          <w:rFonts w:ascii="Arial" w:eastAsia="Arial" w:hAnsi="Arial" w:cs="Arial"/>
        </w:rPr>
      </w:pPr>
    </w:p>
    <w:p w14:paraId="5FF26C9B" w14:textId="774F088D" w:rsidR="4EAD3277" w:rsidRDefault="4EAD3277" w:rsidP="23054E16">
      <w:pPr>
        <w:spacing w:after="0" w:line="360" w:lineRule="auto"/>
        <w:ind w:firstLine="709"/>
        <w:jc w:val="both"/>
        <w:rPr>
          <w:rFonts w:ascii="Arial" w:eastAsia="Arial" w:hAnsi="Arial" w:cs="Arial"/>
        </w:rPr>
      </w:pPr>
      <w:r w:rsidRPr="23054E16">
        <w:rPr>
          <w:rFonts w:ascii="Arial" w:eastAsia="Arial" w:hAnsi="Arial" w:cs="Arial"/>
        </w:rPr>
        <w:t>Este resumo expandido demonstrou a relevância e pertinência dos Colóquios para a formação docente em Ensino Religioso (ER) não confessional em Santa Catarina. Os resultados parciais da análise das fichas de avaliação do IX Colóquio Regional de ER evidenciam o sucesso das oficinas pedagógicas.</w:t>
      </w:r>
    </w:p>
    <w:p w14:paraId="3B919611" w14:textId="7992D38B" w:rsidR="4EAD3277" w:rsidRDefault="4EAD3277" w:rsidP="23054E16">
      <w:pPr>
        <w:spacing w:after="0" w:line="360" w:lineRule="auto"/>
        <w:ind w:firstLine="709"/>
        <w:jc w:val="both"/>
      </w:pPr>
      <w:r w:rsidRPr="23054E16">
        <w:rPr>
          <w:rFonts w:ascii="Arial" w:eastAsia="Arial" w:hAnsi="Arial" w:cs="Arial"/>
        </w:rPr>
        <w:t>O relato de experiência validou a contribuição de vivências práticas na produção de conhecimento, comprovada pelos resultados das oficinas ao propor metodologias ativas e dialógicas que promovem a reflexão crítica e a aplicabilidade prática.</w:t>
      </w:r>
    </w:p>
    <w:p w14:paraId="114C26DF" w14:textId="1E0F2032" w:rsidR="4EAD3277" w:rsidRDefault="4EAD3277" w:rsidP="23054E16">
      <w:pPr>
        <w:spacing w:after="0" w:line="360" w:lineRule="auto"/>
        <w:ind w:firstLine="709"/>
        <w:jc w:val="both"/>
      </w:pPr>
      <w:r w:rsidRPr="23054E16">
        <w:rPr>
          <w:rFonts w:ascii="Arial" w:eastAsia="Arial" w:hAnsi="Arial" w:cs="Arial"/>
        </w:rPr>
        <w:t>A adesão e as avaliações positivas dos participantes sublinham a importância desses encontros para a formação continuada e o fortalecimento do ER. O desejo por mais eventos e práticas vivenciais ressalta a necessidade e o impacto positivo das iniciativas da FURB e ASPERSC junto às comunidades.</w:t>
      </w:r>
    </w:p>
    <w:p w14:paraId="733BE8C5" w14:textId="3F4048C6" w:rsidR="4EAD3277" w:rsidRDefault="4EAD3277" w:rsidP="23054E16">
      <w:pPr>
        <w:spacing w:after="0" w:line="360" w:lineRule="auto"/>
        <w:ind w:firstLine="709"/>
        <w:jc w:val="both"/>
      </w:pPr>
      <w:r w:rsidRPr="23054E16">
        <w:rPr>
          <w:rFonts w:ascii="Arial" w:eastAsia="Arial" w:hAnsi="Arial" w:cs="Arial"/>
        </w:rPr>
        <w:t>Em suma, o trabalho se alinha à perspectiva do ER não confessional, promovendo uma educação que valoriza a diversidade, o diálogo e o respeito à alteridade. Isso consolida a função social da universidade na formação de profissionais engajados e conscientes de seu papel na construção de uma sociedade mais democrática e inclusiva.</w:t>
      </w:r>
    </w:p>
    <w:p w14:paraId="000000D2" w14:textId="77777777" w:rsidR="00F44DB7" w:rsidRDefault="00F44DB7">
      <w:pPr>
        <w:spacing w:after="0" w:line="360" w:lineRule="auto"/>
        <w:ind w:firstLine="709"/>
        <w:jc w:val="both"/>
        <w:rPr>
          <w:rFonts w:ascii="Arial" w:eastAsia="Arial" w:hAnsi="Arial" w:cs="Arial"/>
        </w:rPr>
      </w:pPr>
    </w:p>
    <w:p w14:paraId="000000D3" w14:textId="77777777" w:rsidR="00F44DB7" w:rsidRDefault="00000000">
      <w:pPr>
        <w:spacing w:after="0" w:line="360" w:lineRule="auto"/>
        <w:jc w:val="both"/>
        <w:rPr>
          <w:rFonts w:ascii="Arial" w:eastAsia="Arial" w:hAnsi="Arial" w:cs="Arial"/>
        </w:rPr>
      </w:pPr>
      <w:sdt>
        <w:sdtPr>
          <w:tag w:val="goog_rdk_8"/>
          <w:id w:val="163141158"/>
        </w:sdtPr>
        <w:sdtContent/>
      </w:sdt>
      <w:r w:rsidR="007A26CB">
        <w:rPr>
          <w:rFonts w:ascii="Arial" w:eastAsia="Arial" w:hAnsi="Arial" w:cs="Arial"/>
          <w:b/>
        </w:rPr>
        <w:t>Referências</w:t>
      </w:r>
    </w:p>
    <w:p w14:paraId="000000D6" w14:textId="77777777" w:rsidR="00F44DB7" w:rsidRDefault="00F44DB7" w:rsidP="009F236B">
      <w:pPr>
        <w:spacing w:after="0" w:line="240" w:lineRule="auto"/>
        <w:rPr>
          <w:rFonts w:ascii="Arial" w:eastAsia="Arial" w:hAnsi="Arial" w:cs="Arial"/>
        </w:rPr>
      </w:pPr>
    </w:p>
    <w:p w14:paraId="000000D7" w14:textId="77777777" w:rsidR="00F44DB7" w:rsidRDefault="007A26CB" w:rsidP="001D7BFD">
      <w:pPr>
        <w:spacing w:after="0" w:line="240" w:lineRule="auto"/>
        <w:ind w:right="220"/>
        <w:jc w:val="both"/>
        <w:rPr>
          <w:rFonts w:ascii="Arial" w:eastAsia="Arial" w:hAnsi="Arial" w:cs="Arial"/>
        </w:rPr>
      </w:pPr>
      <w:r>
        <w:rPr>
          <w:rFonts w:ascii="Arial" w:eastAsia="Arial" w:hAnsi="Arial" w:cs="Arial"/>
        </w:rPr>
        <w:t xml:space="preserve">BRASIL. Ministério da Educação e Cultura. Secretaria da Educação. </w:t>
      </w:r>
      <w:r w:rsidRPr="00DE6250">
        <w:rPr>
          <w:rFonts w:ascii="Arial" w:eastAsia="Arial" w:hAnsi="Arial" w:cs="Arial"/>
          <w:bCs/>
          <w:i/>
          <w:iCs/>
        </w:rPr>
        <w:t>Constituição da República Federativa do Brasil</w:t>
      </w:r>
      <w:r>
        <w:rPr>
          <w:rFonts w:ascii="Arial" w:eastAsia="Arial" w:hAnsi="Arial" w:cs="Arial"/>
        </w:rPr>
        <w:t>. 10. ed. Brasília, 1988.</w:t>
      </w:r>
    </w:p>
    <w:p w14:paraId="000000D8" w14:textId="77777777" w:rsidR="00F44DB7" w:rsidRDefault="00F44DB7" w:rsidP="001D7BFD">
      <w:pPr>
        <w:spacing w:after="0" w:line="240" w:lineRule="auto"/>
        <w:ind w:right="220"/>
        <w:jc w:val="both"/>
        <w:rPr>
          <w:rFonts w:ascii="Arial" w:eastAsia="Arial" w:hAnsi="Arial" w:cs="Arial"/>
        </w:rPr>
      </w:pPr>
    </w:p>
    <w:p w14:paraId="000000D9" w14:textId="77777777" w:rsidR="00F44DB7" w:rsidRDefault="007A26CB" w:rsidP="001D7BFD">
      <w:pPr>
        <w:spacing w:after="0" w:line="240" w:lineRule="auto"/>
        <w:ind w:right="220"/>
        <w:jc w:val="both"/>
        <w:rPr>
          <w:rFonts w:ascii="Arial" w:eastAsia="Arial" w:hAnsi="Arial" w:cs="Arial"/>
        </w:rPr>
      </w:pPr>
      <w:r>
        <w:rPr>
          <w:rFonts w:ascii="Arial" w:eastAsia="Arial" w:hAnsi="Arial" w:cs="Arial"/>
          <w:u w:val="single"/>
        </w:rPr>
        <w:t xml:space="preserve">         </w:t>
      </w:r>
      <w:r>
        <w:rPr>
          <w:rFonts w:ascii="Arial" w:eastAsia="Arial" w:hAnsi="Arial" w:cs="Arial"/>
          <w:u w:val="single"/>
        </w:rPr>
        <w:tab/>
      </w:r>
      <w:r>
        <w:rPr>
          <w:rFonts w:ascii="Arial" w:eastAsia="Arial" w:hAnsi="Arial" w:cs="Arial"/>
        </w:rPr>
        <w:t xml:space="preserve">. </w:t>
      </w:r>
      <w:r w:rsidRPr="00DE6250">
        <w:rPr>
          <w:rFonts w:ascii="Arial" w:eastAsia="Arial" w:hAnsi="Arial" w:cs="Arial"/>
          <w:bCs/>
          <w:i/>
          <w:iCs/>
        </w:rPr>
        <w:t>Lei de Diretrizes e Bases da Educação Nacional, n. 9.394/96</w:t>
      </w:r>
      <w:r>
        <w:rPr>
          <w:rFonts w:ascii="Arial" w:eastAsia="Arial" w:hAnsi="Arial" w:cs="Arial"/>
        </w:rPr>
        <w:t>. Brasília, 1996.</w:t>
      </w:r>
    </w:p>
    <w:p w14:paraId="000000DA" w14:textId="77777777" w:rsidR="00F44DB7" w:rsidRDefault="007A26CB" w:rsidP="001D7BFD">
      <w:pPr>
        <w:spacing w:before="240" w:after="240" w:line="240" w:lineRule="auto"/>
        <w:jc w:val="both"/>
        <w:rPr>
          <w:rFonts w:ascii="Arial" w:eastAsia="Arial" w:hAnsi="Arial" w:cs="Arial"/>
        </w:rPr>
      </w:pPr>
      <w:r>
        <w:rPr>
          <w:rFonts w:ascii="Arial" w:eastAsia="Arial" w:hAnsi="Arial" w:cs="Arial"/>
          <w:u w:val="single"/>
        </w:rPr>
        <w:t xml:space="preserve">         </w:t>
      </w:r>
      <w:r>
        <w:rPr>
          <w:rFonts w:ascii="Arial" w:eastAsia="Arial" w:hAnsi="Arial" w:cs="Arial"/>
          <w:u w:val="single"/>
        </w:rPr>
        <w:tab/>
      </w:r>
      <w:r>
        <w:rPr>
          <w:rFonts w:ascii="Arial" w:eastAsia="Arial" w:hAnsi="Arial" w:cs="Arial"/>
        </w:rPr>
        <w:t xml:space="preserve">. </w:t>
      </w:r>
      <w:r w:rsidRPr="00DE6250">
        <w:rPr>
          <w:rFonts w:ascii="Arial" w:eastAsia="Arial" w:hAnsi="Arial" w:cs="Arial"/>
          <w:bCs/>
          <w:i/>
          <w:iCs/>
        </w:rPr>
        <w:t>Lei n. 9.475/97</w:t>
      </w:r>
      <w:r>
        <w:rPr>
          <w:rFonts w:ascii="Arial" w:eastAsia="Arial" w:hAnsi="Arial" w:cs="Arial"/>
        </w:rPr>
        <w:t>. Brasília, 1997.</w:t>
      </w:r>
    </w:p>
    <w:p w14:paraId="000000DB" w14:textId="77777777" w:rsidR="00F44DB7" w:rsidRDefault="007A26CB" w:rsidP="001D7BFD">
      <w:pPr>
        <w:spacing w:before="240" w:after="240" w:line="240" w:lineRule="auto"/>
        <w:jc w:val="both"/>
        <w:rPr>
          <w:rFonts w:ascii="Arial" w:eastAsia="Arial" w:hAnsi="Arial" w:cs="Arial"/>
          <w:sz w:val="24"/>
          <w:szCs w:val="24"/>
        </w:rPr>
      </w:pPr>
      <w:r>
        <w:rPr>
          <w:rFonts w:ascii="Arial" w:eastAsia="Arial" w:hAnsi="Arial" w:cs="Arial"/>
          <w:u w:val="single"/>
        </w:rPr>
        <w:t xml:space="preserve">         </w:t>
      </w:r>
      <w:r>
        <w:rPr>
          <w:rFonts w:ascii="Arial" w:eastAsia="Arial" w:hAnsi="Arial" w:cs="Arial"/>
          <w:u w:val="single"/>
        </w:rPr>
        <w:tab/>
      </w:r>
      <w:r>
        <w:rPr>
          <w:rFonts w:ascii="Arial" w:eastAsia="Arial" w:hAnsi="Arial" w:cs="Arial"/>
        </w:rPr>
        <w:t xml:space="preserve">. </w:t>
      </w:r>
      <w:r w:rsidRPr="00DE6250">
        <w:rPr>
          <w:rFonts w:ascii="Arial" w:eastAsia="Arial" w:hAnsi="Arial" w:cs="Arial"/>
          <w:bCs/>
          <w:i/>
          <w:iCs/>
        </w:rPr>
        <w:t>Parâmetros Curriculares Nacionais:</w:t>
      </w:r>
      <w:r w:rsidRPr="00DE6250">
        <w:rPr>
          <w:rFonts w:ascii="Arial" w:eastAsia="Arial" w:hAnsi="Arial" w:cs="Arial"/>
          <w:bCs/>
        </w:rPr>
        <w:t xml:space="preserve"> Pluralidade Cultural</w:t>
      </w:r>
      <w:r>
        <w:rPr>
          <w:rFonts w:ascii="Arial" w:eastAsia="Arial" w:hAnsi="Arial" w:cs="Arial"/>
        </w:rPr>
        <w:t>. 3. ed. Brasília: 2001.</w:t>
      </w:r>
    </w:p>
    <w:p w14:paraId="000000DC" w14:textId="77777777" w:rsidR="00F44DB7" w:rsidRDefault="007A26CB" w:rsidP="001D7BFD">
      <w:pPr>
        <w:spacing w:after="0" w:line="240" w:lineRule="auto"/>
        <w:ind w:right="220"/>
        <w:jc w:val="both"/>
        <w:rPr>
          <w:rFonts w:ascii="Arial" w:eastAsia="Arial" w:hAnsi="Arial" w:cs="Arial"/>
        </w:rPr>
      </w:pPr>
      <w:r>
        <w:rPr>
          <w:rFonts w:ascii="Arial" w:eastAsia="Arial" w:hAnsi="Arial" w:cs="Arial"/>
        </w:rPr>
        <w:t xml:space="preserve">CARON, Lurdes. </w:t>
      </w:r>
      <w:r w:rsidRPr="00DE6250">
        <w:rPr>
          <w:rFonts w:ascii="Arial" w:eastAsia="Arial" w:hAnsi="Arial" w:cs="Arial"/>
          <w:bCs/>
          <w:i/>
          <w:iCs/>
        </w:rPr>
        <w:t>O ensino religioso na nova LDB</w:t>
      </w:r>
      <w:r>
        <w:rPr>
          <w:rFonts w:ascii="Arial" w:eastAsia="Arial" w:hAnsi="Arial" w:cs="Arial"/>
        </w:rPr>
        <w:t>. Petrópolis: Vozes, 1998.</w:t>
      </w:r>
    </w:p>
    <w:p w14:paraId="000000DF" w14:textId="77777777" w:rsidR="00F44DB7" w:rsidRDefault="00F44DB7" w:rsidP="001D7BFD">
      <w:pPr>
        <w:spacing w:after="0" w:line="240" w:lineRule="auto"/>
        <w:ind w:left="100" w:right="360"/>
        <w:jc w:val="both"/>
        <w:rPr>
          <w:rFonts w:ascii="Arial" w:eastAsia="Arial" w:hAnsi="Arial" w:cs="Arial"/>
        </w:rPr>
      </w:pPr>
    </w:p>
    <w:p w14:paraId="000000E0" w14:textId="0918482D" w:rsidR="00F44DB7" w:rsidRDefault="007A26CB" w:rsidP="001D7BFD">
      <w:pPr>
        <w:spacing w:after="0" w:line="240" w:lineRule="auto"/>
        <w:ind w:right="220"/>
        <w:jc w:val="both"/>
        <w:rPr>
          <w:rFonts w:ascii="Arial" w:eastAsia="Arial" w:hAnsi="Arial" w:cs="Arial"/>
        </w:rPr>
      </w:pPr>
      <w:proofErr w:type="gramStart"/>
      <w:r>
        <w:rPr>
          <w:rFonts w:ascii="Arial" w:eastAsia="Arial" w:hAnsi="Arial" w:cs="Arial"/>
        </w:rPr>
        <w:lastRenderedPageBreak/>
        <w:t>FONAPER,  Fórum</w:t>
      </w:r>
      <w:proofErr w:type="gramEnd"/>
      <w:r>
        <w:rPr>
          <w:rFonts w:ascii="Arial" w:eastAsia="Arial" w:hAnsi="Arial" w:cs="Arial"/>
        </w:rPr>
        <w:tab/>
        <w:t>Nacional   Permanente   do</w:t>
      </w:r>
      <w:r>
        <w:rPr>
          <w:rFonts w:ascii="Arial" w:eastAsia="Arial" w:hAnsi="Arial" w:cs="Arial"/>
        </w:rPr>
        <w:tab/>
        <w:t xml:space="preserve">Ensino   Religioso.   </w:t>
      </w:r>
      <w:r w:rsidRPr="00DE6250">
        <w:rPr>
          <w:rFonts w:ascii="Arial" w:eastAsia="Arial" w:hAnsi="Arial" w:cs="Arial"/>
          <w:bCs/>
          <w:i/>
          <w:iCs/>
        </w:rPr>
        <w:t>Parâmetros Curriculares Nacionais de Ensino Religioso.</w:t>
      </w:r>
      <w:r>
        <w:rPr>
          <w:rFonts w:ascii="Arial" w:eastAsia="Arial" w:hAnsi="Arial" w:cs="Arial"/>
        </w:rPr>
        <w:t>1. ed. São Paulo: Ave Maria, 1997.</w:t>
      </w:r>
    </w:p>
    <w:p w14:paraId="000000E5" w14:textId="0DC88B12" w:rsidR="00F44DB7" w:rsidRDefault="007A26CB" w:rsidP="001D7BFD">
      <w:pPr>
        <w:spacing w:before="240" w:after="240" w:line="240" w:lineRule="auto"/>
        <w:jc w:val="both"/>
        <w:rPr>
          <w:rFonts w:ascii="Arial" w:eastAsia="Arial" w:hAnsi="Arial" w:cs="Arial"/>
        </w:rPr>
      </w:pPr>
      <w:r>
        <w:rPr>
          <w:rFonts w:ascii="Arial" w:eastAsia="Arial" w:hAnsi="Arial" w:cs="Arial"/>
        </w:rPr>
        <w:t xml:space="preserve">FREIRE, Paulo. </w:t>
      </w:r>
      <w:r w:rsidRPr="00DE6250">
        <w:rPr>
          <w:rFonts w:ascii="Arial" w:eastAsia="Arial" w:hAnsi="Arial" w:cs="Arial"/>
          <w:bCs/>
          <w:i/>
          <w:iCs/>
        </w:rPr>
        <w:t>Pedagogia da autonomia:</w:t>
      </w:r>
      <w:r w:rsidRPr="00DE6250">
        <w:rPr>
          <w:rFonts w:ascii="Arial" w:eastAsia="Arial" w:hAnsi="Arial" w:cs="Arial"/>
        </w:rPr>
        <w:t xml:space="preserve"> saberes necessários à prática educativa.</w:t>
      </w:r>
      <w:r>
        <w:rPr>
          <w:rFonts w:ascii="Arial" w:eastAsia="Arial" w:hAnsi="Arial" w:cs="Arial"/>
        </w:rPr>
        <w:t xml:space="preserve"> 25. ed. São Paulo: Paz e Terra, 2002.</w:t>
      </w:r>
    </w:p>
    <w:p w14:paraId="000000E6" w14:textId="0466A3B1" w:rsidR="00F44DB7" w:rsidRDefault="007A26CB" w:rsidP="001D7BFD">
      <w:pPr>
        <w:spacing w:after="0" w:line="240" w:lineRule="auto"/>
        <w:ind w:right="220"/>
        <w:jc w:val="both"/>
        <w:rPr>
          <w:rFonts w:ascii="Arial" w:eastAsia="Arial" w:hAnsi="Arial" w:cs="Arial"/>
        </w:rPr>
      </w:pPr>
      <w:r>
        <w:rPr>
          <w:rFonts w:ascii="Arial" w:eastAsia="Arial" w:hAnsi="Arial" w:cs="Arial"/>
        </w:rPr>
        <w:t xml:space="preserve">OLIVEIRA, Lílian Blanck. </w:t>
      </w:r>
      <w:r w:rsidRPr="00DE6250">
        <w:rPr>
          <w:rFonts w:ascii="Arial" w:eastAsia="Arial" w:hAnsi="Arial" w:cs="Arial"/>
          <w:bCs/>
          <w:i/>
          <w:iCs/>
        </w:rPr>
        <w:t>Revista diálogo educacional</w:t>
      </w:r>
      <w:r w:rsidR="00DE6250">
        <w:rPr>
          <w:rFonts w:ascii="Arial" w:eastAsia="Arial" w:hAnsi="Arial" w:cs="Arial"/>
          <w:bCs/>
          <w:i/>
          <w:iCs/>
        </w:rPr>
        <w:t>.</w:t>
      </w:r>
      <w:r>
        <w:rPr>
          <w:rFonts w:ascii="Arial" w:eastAsia="Arial" w:hAnsi="Arial" w:cs="Arial"/>
        </w:rPr>
        <w:t xml:space="preserve"> Curitiba: Champagnat, v. 5, n. 16, p. 247-267, 2005.</w:t>
      </w:r>
    </w:p>
    <w:p w14:paraId="000000E7" w14:textId="77777777" w:rsidR="00F44DB7" w:rsidRDefault="00F44DB7" w:rsidP="001D7BFD">
      <w:pPr>
        <w:spacing w:after="0" w:line="240" w:lineRule="auto"/>
        <w:ind w:right="220"/>
        <w:jc w:val="both"/>
        <w:rPr>
          <w:rFonts w:ascii="Arial" w:eastAsia="Arial" w:hAnsi="Arial" w:cs="Arial"/>
        </w:rPr>
      </w:pPr>
    </w:p>
    <w:p w14:paraId="7A8B9F36" w14:textId="77777777" w:rsidR="009F236B" w:rsidRDefault="009F236B" w:rsidP="001D7BFD">
      <w:pPr>
        <w:spacing w:after="0" w:line="240" w:lineRule="auto"/>
        <w:ind w:right="220"/>
        <w:jc w:val="both"/>
        <w:rPr>
          <w:rFonts w:ascii="Arial" w:eastAsia="Arial" w:hAnsi="Arial" w:cs="Arial"/>
        </w:rPr>
      </w:pPr>
      <w:r>
        <w:rPr>
          <w:rFonts w:ascii="Arial" w:eastAsia="Arial" w:hAnsi="Arial" w:cs="Arial"/>
        </w:rPr>
        <w:t xml:space="preserve">RISKE-KOCH, Simone. </w:t>
      </w:r>
      <w:r w:rsidRPr="00DE6250">
        <w:rPr>
          <w:rFonts w:ascii="Arial" w:eastAsia="Arial" w:hAnsi="Arial" w:cs="Arial"/>
          <w:bCs/>
          <w:i/>
          <w:iCs/>
        </w:rPr>
        <w:t>Discurso e Ensino Religioso</w:t>
      </w:r>
      <w:r>
        <w:rPr>
          <w:rFonts w:ascii="Arial" w:eastAsia="Arial" w:hAnsi="Arial" w:cs="Arial"/>
        </w:rPr>
        <w:t>:</w:t>
      </w:r>
      <w:r w:rsidRPr="00DE6250">
        <w:rPr>
          <w:rFonts w:ascii="Arial" w:eastAsia="Arial" w:hAnsi="Arial" w:cs="Arial"/>
          <w:i/>
          <w:iCs/>
        </w:rPr>
        <w:t xml:space="preserve"> </w:t>
      </w:r>
      <w:r w:rsidRPr="00DE6250">
        <w:rPr>
          <w:rFonts w:ascii="Arial" w:eastAsia="Arial" w:hAnsi="Arial" w:cs="Arial"/>
        </w:rPr>
        <w:t>um olhar a partir da diferença</w:t>
      </w:r>
      <w:r>
        <w:rPr>
          <w:rFonts w:ascii="Arial" w:eastAsia="Arial" w:hAnsi="Arial" w:cs="Arial"/>
        </w:rPr>
        <w:t>. 2006. 116fls. Dissertação (Mestrado em Educação). Universidade Regional de Blumenau - FURB. Blumenau, SC.</w:t>
      </w:r>
    </w:p>
    <w:p w14:paraId="78453F64" w14:textId="77777777" w:rsidR="009F236B" w:rsidRDefault="009F236B" w:rsidP="001D7BFD">
      <w:pPr>
        <w:spacing w:after="0" w:line="240" w:lineRule="auto"/>
        <w:ind w:right="220"/>
        <w:jc w:val="both"/>
        <w:rPr>
          <w:rFonts w:ascii="Arial" w:eastAsia="Arial" w:hAnsi="Arial" w:cs="Arial"/>
        </w:rPr>
      </w:pPr>
    </w:p>
    <w:p w14:paraId="000000E8" w14:textId="7EA76E73" w:rsidR="00F44DB7" w:rsidRDefault="007A26CB" w:rsidP="001D7BFD">
      <w:pPr>
        <w:spacing w:after="0" w:line="240" w:lineRule="auto"/>
        <w:ind w:right="220"/>
        <w:jc w:val="both"/>
        <w:rPr>
          <w:rFonts w:ascii="Arial" w:eastAsia="Arial" w:hAnsi="Arial" w:cs="Arial"/>
        </w:rPr>
      </w:pPr>
      <w:r>
        <w:rPr>
          <w:rFonts w:ascii="Arial" w:eastAsia="Arial" w:hAnsi="Arial" w:cs="Arial"/>
        </w:rPr>
        <w:t xml:space="preserve">SANTA CATARINA. SEED. </w:t>
      </w:r>
      <w:r w:rsidRPr="00DE6250">
        <w:rPr>
          <w:rFonts w:ascii="Arial" w:eastAsia="Arial" w:hAnsi="Arial" w:cs="Arial"/>
          <w:bCs/>
          <w:i/>
          <w:iCs/>
        </w:rPr>
        <w:t>Proposta Curricular de Santa Catarina</w:t>
      </w:r>
      <w:r>
        <w:rPr>
          <w:rFonts w:ascii="Arial" w:eastAsia="Arial" w:hAnsi="Arial" w:cs="Arial"/>
        </w:rPr>
        <w:t>. Currículo: ensino religioso. Florianópolis, 2001.</w:t>
      </w:r>
    </w:p>
    <w:p w14:paraId="000000EB" w14:textId="77777777" w:rsidR="00F44DB7" w:rsidRDefault="00F44DB7" w:rsidP="001D7BFD">
      <w:pPr>
        <w:spacing w:after="0" w:line="240" w:lineRule="auto"/>
        <w:jc w:val="both"/>
        <w:rPr>
          <w:rFonts w:ascii="Arial" w:eastAsia="Arial" w:hAnsi="Arial" w:cs="Arial"/>
        </w:rPr>
      </w:pPr>
    </w:p>
    <w:p w14:paraId="000000EC" w14:textId="7470CEE2" w:rsidR="00F44DB7" w:rsidRDefault="007A26CB" w:rsidP="001D7BFD">
      <w:pPr>
        <w:spacing w:before="100" w:after="0" w:line="240" w:lineRule="auto"/>
        <w:jc w:val="both"/>
        <w:rPr>
          <w:rFonts w:ascii="Arial" w:eastAsia="Arial" w:hAnsi="Arial" w:cs="Arial"/>
        </w:rPr>
      </w:pPr>
      <w:r>
        <w:rPr>
          <w:rFonts w:ascii="Arial" w:eastAsia="Arial" w:hAnsi="Arial" w:cs="Arial"/>
        </w:rPr>
        <w:t>VASCONCELLOS, Celso dos S</w:t>
      </w:r>
      <w:r w:rsidR="001D7BFD">
        <w:rPr>
          <w:rFonts w:ascii="Arial" w:eastAsia="Arial" w:hAnsi="Arial" w:cs="Arial"/>
        </w:rPr>
        <w:t>antos</w:t>
      </w:r>
      <w:r>
        <w:rPr>
          <w:rFonts w:ascii="Arial" w:eastAsia="Arial" w:hAnsi="Arial" w:cs="Arial"/>
        </w:rPr>
        <w:t xml:space="preserve">. </w:t>
      </w:r>
      <w:r w:rsidRPr="00DE6250">
        <w:rPr>
          <w:rFonts w:ascii="Arial" w:eastAsia="Arial" w:hAnsi="Arial" w:cs="Arial"/>
          <w:bCs/>
          <w:i/>
          <w:iCs/>
        </w:rPr>
        <w:t>Construção da disciplina consciente e interativa em sala de aula e na escola.</w:t>
      </w:r>
      <w:r>
        <w:rPr>
          <w:rFonts w:ascii="Arial" w:eastAsia="Arial" w:hAnsi="Arial" w:cs="Arial"/>
        </w:rPr>
        <w:t xml:space="preserve"> 9. ed. São Paulo: Libertad, 1998.</w:t>
      </w:r>
    </w:p>
    <w:p w14:paraId="000000ED" w14:textId="77777777" w:rsidR="00F44DB7" w:rsidRDefault="00F44DB7" w:rsidP="009F236B">
      <w:pPr>
        <w:spacing w:after="0" w:line="240" w:lineRule="auto"/>
        <w:rPr>
          <w:rFonts w:ascii="Times New Roman" w:eastAsia="Times New Roman" w:hAnsi="Times New Roman" w:cs="Times New Roman"/>
          <w:sz w:val="24"/>
          <w:szCs w:val="24"/>
        </w:rPr>
      </w:pPr>
    </w:p>
    <w:p w14:paraId="000000EE" w14:textId="77777777" w:rsidR="00F44DB7" w:rsidRDefault="00F44DB7">
      <w:pPr>
        <w:spacing w:after="0" w:line="360" w:lineRule="auto"/>
        <w:ind w:firstLine="709"/>
        <w:jc w:val="both"/>
        <w:rPr>
          <w:rFonts w:ascii="Arial" w:eastAsia="Arial" w:hAnsi="Arial" w:cs="Arial"/>
        </w:rPr>
      </w:pPr>
    </w:p>
    <w:sectPr w:rsidR="00F44DB7">
      <w:headerReference w:type="default" r:id="rId9"/>
      <w:pgSz w:w="11906" w:h="16838"/>
      <w:pgMar w:top="1701" w:right="1134"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CA03D" w14:textId="77777777" w:rsidR="00DF2D3C" w:rsidRDefault="00DF2D3C">
      <w:pPr>
        <w:spacing w:after="0" w:line="240" w:lineRule="auto"/>
      </w:pPr>
      <w:r>
        <w:separator/>
      </w:r>
    </w:p>
  </w:endnote>
  <w:endnote w:type="continuationSeparator" w:id="0">
    <w:p w14:paraId="1B3FE54F" w14:textId="77777777" w:rsidR="00DF2D3C" w:rsidRDefault="00DF2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6D2866E7-0122-4394-BD8F-D3718B84856B}"/>
    <w:embedBold r:id="rId2" w:fontKey="{E3844808-01C4-4CAF-9830-26FEDC04227C}"/>
    <w:embedItalic r:id="rId3" w:fontKey="{47F7E710-0D4D-4C47-8B56-2ACAB582B30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4" w:fontKey="{CC79C819-FF1F-4D97-BE81-BF7E38D117D8}"/>
  </w:font>
  <w:font w:name="Georgia">
    <w:panose1 w:val="02040502050405020303"/>
    <w:charset w:val="00"/>
    <w:family w:val="roman"/>
    <w:pitch w:val="variable"/>
    <w:sig w:usb0="00000287" w:usb1="00000000" w:usb2="00000000" w:usb3="00000000" w:csb0="0000009F" w:csb1="00000000"/>
    <w:embedRegular r:id="rId5" w:fontKey="{0C7B46C0-126B-46AF-B687-FE3572F30257}"/>
    <w:embedItalic r:id="rId6" w:fontKey="{2C1E6B83-F722-4802-BB1D-50E0573F26E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7" w:fontKey="{E93DFC08-0E03-4AF5-B19C-4BE50B15D40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3C43A204-A8DC-45E4-BC32-A57E27BC595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5C642305-B2B2-44E5-A436-043CDC91F8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7E3C5" w14:textId="77777777" w:rsidR="00DF2D3C" w:rsidRDefault="00DF2D3C">
      <w:pPr>
        <w:spacing w:after="0" w:line="240" w:lineRule="auto"/>
      </w:pPr>
      <w:r>
        <w:separator/>
      </w:r>
    </w:p>
  </w:footnote>
  <w:footnote w:type="continuationSeparator" w:id="0">
    <w:p w14:paraId="362C0121" w14:textId="77777777" w:rsidR="00DF2D3C" w:rsidRDefault="00DF2D3C">
      <w:pPr>
        <w:spacing w:after="0" w:line="240" w:lineRule="auto"/>
      </w:pPr>
      <w:r>
        <w:continuationSeparator/>
      </w:r>
    </w:p>
  </w:footnote>
  <w:footnote w:id="1">
    <w:p w14:paraId="00000109" w14:textId="77777777" w:rsidR="00F44DB7" w:rsidRDefault="007A26CB">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8"/>
          <w:szCs w:val="18"/>
        </w:rPr>
        <w:t>Mestr</w:t>
      </w:r>
      <w:r>
        <w:rPr>
          <w:rFonts w:ascii="Arial" w:eastAsia="Arial" w:hAnsi="Arial" w:cs="Arial"/>
          <w:sz w:val="18"/>
          <w:szCs w:val="18"/>
        </w:rPr>
        <w:t>a</w:t>
      </w:r>
      <w:r>
        <w:rPr>
          <w:rFonts w:ascii="Arial" w:eastAsia="Arial" w:hAnsi="Arial" w:cs="Arial"/>
          <w:color w:val="000000"/>
          <w:sz w:val="18"/>
          <w:szCs w:val="18"/>
        </w:rPr>
        <w:t xml:space="preserve"> em Educação pela </w:t>
      </w:r>
      <w:r>
        <w:rPr>
          <w:rFonts w:ascii="Arial" w:eastAsia="Arial" w:hAnsi="Arial" w:cs="Arial"/>
          <w:sz w:val="18"/>
          <w:szCs w:val="18"/>
        </w:rPr>
        <w:t>FURB</w:t>
      </w:r>
      <w:r>
        <w:rPr>
          <w:rFonts w:ascii="Arial" w:eastAsia="Arial" w:hAnsi="Arial" w:cs="Arial"/>
          <w:color w:val="000000"/>
          <w:sz w:val="18"/>
          <w:szCs w:val="18"/>
        </w:rPr>
        <w:t>. Professor</w:t>
      </w:r>
      <w:r>
        <w:rPr>
          <w:rFonts w:ascii="Arial" w:eastAsia="Arial" w:hAnsi="Arial" w:cs="Arial"/>
          <w:sz w:val="18"/>
          <w:szCs w:val="18"/>
        </w:rPr>
        <w:t>a</w:t>
      </w:r>
      <w:r>
        <w:rPr>
          <w:rFonts w:ascii="Arial" w:eastAsia="Arial" w:hAnsi="Arial" w:cs="Arial"/>
          <w:color w:val="000000"/>
          <w:sz w:val="18"/>
          <w:szCs w:val="18"/>
        </w:rPr>
        <w:t xml:space="preserve"> da Educação Básica do </w:t>
      </w:r>
      <w:r>
        <w:rPr>
          <w:rFonts w:ascii="Arial" w:eastAsia="Arial" w:hAnsi="Arial" w:cs="Arial"/>
          <w:sz w:val="18"/>
          <w:szCs w:val="18"/>
        </w:rPr>
        <w:t>Município de Jaraguá do Sul - SC e Professora na FURB.</w:t>
      </w:r>
      <w:r>
        <w:rPr>
          <w:rFonts w:ascii="Arial" w:eastAsia="Arial" w:hAnsi="Arial" w:cs="Arial"/>
          <w:color w:val="000000"/>
          <w:sz w:val="18"/>
          <w:szCs w:val="18"/>
        </w:rPr>
        <w:t xml:space="preserve"> Contato: kravicemariane@gmail.com</w:t>
      </w:r>
    </w:p>
  </w:footnote>
  <w:footnote w:id="2">
    <w:p w14:paraId="0000010B" w14:textId="7B7A5C5E" w:rsidR="00F44DB7" w:rsidRDefault="007A26CB">
      <w:pPr>
        <w:spacing w:after="0" w:line="240" w:lineRule="auto"/>
        <w:jc w:val="both"/>
        <w:rPr>
          <w:sz w:val="20"/>
          <w:szCs w:val="20"/>
        </w:rPr>
      </w:pPr>
      <w:r>
        <w:rPr>
          <w:vertAlign w:val="superscript"/>
        </w:rPr>
        <w:footnoteRef/>
      </w:r>
      <w:r>
        <w:rPr>
          <w:rFonts w:ascii="Arial" w:eastAsia="Arial" w:hAnsi="Arial" w:cs="Arial"/>
          <w:sz w:val="18"/>
          <w:szCs w:val="18"/>
        </w:rPr>
        <w:t>Mestra em Teologia pela Faculdades EST. Professora da Educação Básica do Município de Gaspar - SC e na Universidade Regional de Blumenau - FURB. Contato:</w:t>
      </w:r>
      <w:r w:rsidR="00976ECF">
        <w:rPr>
          <w:rFonts w:ascii="Arial" w:eastAsia="Arial" w:hAnsi="Arial" w:cs="Arial"/>
          <w:sz w:val="18"/>
          <w:szCs w:val="18"/>
        </w:rPr>
        <w:t xml:space="preserve"> profkatilene@gmail.com.br</w:t>
      </w:r>
    </w:p>
  </w:footnote>
  <w:footnote w:id="3">
    <w:p w14:paraId="0000010C" w14:textId="77777777" w:rsidR="00F44DB7" w:rsidRDefault="007A26CB">
      <w:pPr>
        <w:spacing w:after="0" w:line="240" w:lineRule="auto"/>
        <w:jc w:val="both"/>
        <w:rPr>
          <w:sz w:val="20"/>
          <w:szCs w:val="20"/>
        </w:rPr>
      </w:pPr>
      <w:r>
        <w:rPr>
          <w:vertAlign w:val="superscript"/>
        </w:rPr>
        <w:footnoteRef/>
      </w:r>
      <w:r>
        <w:rPr>
          <w:rFonts w:ascii="Arial" w:eastAsia="Arial" w:hAnsi="Arial" w:cs="Arial"/>
          <w:sz w:val="18"/>
          <w:szCs w:val="18"/>
        </w:rPr>
        <w:t xml:space="preserve">Doutora em Desenvolvimento Regional PPGDR/FURB. Professora na FURB. Contato: </w:t>
      </w:r>
      <w:hyperlink r:id="rId1">
        <w:r w:rsidR="00F44DB7">
          <w:rPr>
            <w:rFonts w:ascii="Arial" w:eastAsia="Arial" w:hAnsi="Arial" w:cs="Arial"/>
            <w:color w:val="1155CC"/>
            <w:sz w:val="18"/>
            <w:szCs w:val="18"/>
            <w:u w:val="single"/>
          </w:rPr>
          <w:t>srkoch06@gmail.com</w:t>
        </w:r>
      </w:hyperlink>
      <w:r>
        <w:rPr>
          <w:rFonts w:ascii="Arial" w:eastAsia="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A" w14:textId="77777777" w:rsidR="00F44DB7" w:rsidRDefault="007A26C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29336F97" wp14:editId="354CBD83">
          <wp:simplePos x="0" y="0"/>
          <wp:positionH relativeFrom="column">
            <wp:posOffset>-1088389</wp:posOffset>
          </wp:positionH>
          <wp:positionV relativeFrom="paragraph">
            <wp:posOffset>-433069</wp:posOffset>
          </wp:positionV>
          <wp:extent cx="7561580" cy="1065974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1580" cy="106597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4FD6"/>
    <w:multiLevelType w:val="hybridMultilevel"/>
    <w:tmpl w:val="C9068946"/>
    <w:lvl w:ilvl="0" w:tplc="D5A84DC6">
      <w:start w:val="1"/>
      <w:numFmt w:val="bullet"/>
      <w:lvlText w:val="-"/>
      <w:lvlJc w:val="left"/>
      <w:pPr>
        <w:ind w:left="1079" w:hanging="360"/>
      </w:pPr>
      <w:rPr>
        <w:rFonts w:ascii="Aptos" w:hAnsi="Aptos" w:hint="default"/>
      </w:rPr>
    </w:lvl>
    <w:lvl w:ilvl="1" w:tplc="3D067142">
      <w:start w:val="1"/>
      <w:numFmt w:val="bullet"/>
      <w:lvlText w:val="o"/>
      <w:lvlJc w:val="left"/>
      <w:pPr>
        <w:ind w:left="1799" w:hanging="360"/>
      </w:pPr>
      <w:rPr>
        <w:rFonts w:ascii="Courier New" w:hAnsi="Courier New" w:hint="default"/>
      </w:rPr>
    </w:lvl>
    <w:lvl w:ilvl="2" w:tplc="5DE0C09C">
      <w:start w:val="1"/>
      <w:numFmt w:val="bullet"/>
      <w:lvlText w:val=""/>
      <w:lvlJc w:val="left"/>
      <w:pPr>
        <w:ind w:left="2519" w:hanging="360"/>
      </w:pPr>
      <w:rPr>
        <w:rFonts w:ascii="Wingdings" w:hAnsi="Wingdings" w:hint="default"/>
      </w:rPr>
    </w:lvl>
    <w:lvl w:ilvl="3" w:tplc="C2164640">
      <w:start w:val="1"/>
      <w:numFmt w:val="bullet"/>
      <w:lvlText w:val=""/>
      <w:lvlJc w:val="left"/>
      <w:pPr>
        <w:ind w:left="3239" w:hanging="360"/>
      </w:pPr>
      <w:rPr>
        <w:rFonts w:ascii="Symbol" w:hAnsi="Symbol" w:hint="default"/>
      </w:rPr>
    </w:lvl>
    <w:lvl w:ilvl="4" w:tplc="5BCC2C64">
      <w:start w:val="1"/>
      <w:numFmt w:val="bullet"/>
      <w:lvlText w:val="o"/>
      <w:lvlJc w:val="left"/>
      <w:pPr>
        <w:ind w:left="3959" w:hanging="360"/>
      </w:pPr>
      <w:rPr>
        <w:rFonts w:ascii="Courier New" w:hAnsi="Courier New" w:hint="default"/>
      </w:rPr>
    </w:lvl>
    <w:lvl w:ilvl="5" w:tplc="85BC130E">
      <w:start w:val="1"/>
      <w:numFmt w:val="bullet"/>
      <w:lvlText w:val=""/>
      <w:lvlJc w:val="left"/>
      <w:pPr>
        <w:ind w:left="4679" w:hanging="360"/>
      </w:pPr>
      <w:rPr>
        <w:rFonts w:ascii="Wingdings" w:hAnsi="Wingdings" w:hint="default"/>
      </w:rPr>
    </w:lvl>
    <w:lvl w:ilvl="6" w:tplc="6CE89028">
      <w:start w:val="1"/>
      <w:numFmt w:val="bullet"/>
      <w:lvlText w:val=""/>
      <w:lvlJc w:val="left"/>
      <w:pPr>
        <w:ind w:left="5399" w:hanging="360"/>
      </w:pPr>
      <w:rPr>
        <w:rFonts w:ascii="Symbol" w:hAnsi="Symbol" w:hint="default"/>
      </w:rPr>
    </w:lvl>
    <w:lvl w:ilvl="7" w:tplc="BC06E174">
      <w:start w:val="1"/>
      <w:numFmt w:val="bullet"/>
      <w:lvlText w:val="o"/>
      <w:lvlJc w:val="left"/>
      <w:pPr>
        <w:ind w:left="6119" w:hanging="360"/>
      </w:pPr>
      <w:rPr>
        <w:rFonts w:ascii="Courier New" w:hAnsi="Courier New" w:hint="default"/>
      </w:rPr>
    </w:lvl>
    <w:lvl w:ilvl="8" w:tplc="BB4862B6">
      <w:start w:val="1"/>
      <w:numFmt w:val="bullet"/>
      <w:lvlText w:val=""/>
      <w:lvlJc w:val="left"/>
      <w:pPr>
        <w:ind w:left="6839" w:hanging="360"/>
      </w:pPr>
      <w:rPr>
        <w:rFonts w:ascii="Wingdings" w:hAnsi="Wingdings" w:hint="default"/>
      </w:rPr>
    </w:lvl>
  </w:abstractNum>
  <w:abstractNum w:abstractNumId="1" w15:restartNumberingAfterBreak="0">
    <w:nsid w:val="0E31A28C"/>
    <w:multiLevelType w:val="hybridMultilevel"/>
    <w:tmpl w:val="48044310"/>
    <w:lvl w:ilvl="0" w:tplc="306C2A72">
      <w:start w:val="1"/>
      <w:numFmt w:val="bullet"/>
      <w:lvlText w:val="-"/>
      <w:lvlJc w:val="left"/>
      <w:pPr>
        <w:ind w:left="1079" w:hanging="360"/>
      </w:pPr>
      <w:rPr>
        <w:rFonts w:ascii="Aptos" w:hAnsi="Aptos" w:hint="default"/>
      </w:rPr>
    </w:lvl>
    <w:lvl w:ilvl="1" w:tplc="C23A9F3C">
      <w:start w:val="1"/>
      <w:numFmt w:val="bullet"/>
      <w:lvlText w:val="o"/>
      <w:lvlJc w:val="left"/>
      <w:pPr>
        <w:ind w:left="1799" w:hanging="360"/>
      </w:pPr>
      <w:rPr>
        <w:rFonts w:ascii="Courier New" w:hAnsi="Courier New" w:hint="default"/>
      </w:rPr>
    </w:lvl>
    <w:lvl w:ilvl="2" w:tplc="6450D18C">
      <w:start w:val="1"/>
      <w:numFmt w:val="bullet"/>
      <w:lvlText w:val=""/>
      <w:lvlJc w:val="left"/>
      <w:pPr>
        <w:ind w:left="2519" w:hanging="360"/>
      </w:pPr>
      <w:rPr>
        <w:rFonts w:ascii="Wingdings" w:hAnsi="Wingdings" w:hint="default"/>
      </w:rPr>
    </w:lvl>
    <w:lvl w:ilvl="3" w:tplc="9AA093EA">
      <w:start w:val="1"/>
      <w:numFmt w:val="bullet"/>
      <w:lvlText w:val=""/>
      <w:lvlJc w:val="left"/>
      <w:pPr>
        <w:ind w:left="3239" w:hanging="360"/>
      </w:pPr>
      <w:rPr>
        <w:rFonts w:ascii="Symbol" w:hAnsi="Symbol" w:hint="default"/>
      </w:rPr>
    </w:lvl>
    <w:lvl w:ilvl="4" w:tplc="158849F4">
      <w:start w:val="1"/>
      <w:numFmt w:val="bullet"/>
      <w:lvlText w:val="o"/>
      <w:lvlJc w:val="left"/>
      <w:pPr>
        <w:ind w:left="3959" w:hanging="360"/>
      </w:pPr>
      <w:rPr>
        <w:rFonts w:ascii="Courier New" w:hAnsi="Courier New" w:hint="default"/>
      </w:rPr>
    </w:lvl>
    <w:lvl w:ilvl="5" w:tplc="AB345524">
      <w:start w:val="1"/>
      <w:numFmt w:val="bullet"/>
      <w:lvlText w:val=""/>
      <w:lvlJc w:val="left"/>
      <w:pPr>
        <w:ind w:left="4679" w:hanging="360"/>
      </w:pPr>
      <w:rPr>
        <w:rFonts w:ascii="Wingdings" w:hAnsi="Wingdings" w:hint="default"/>
      </w:rPr>
    </w:lvl>
    <w:lvl w:ilvl="6" w:tplc="C764D1CA">
      <w:start w:val="1"/>
      <w:numFmt w:val="bullet"/>
      <w:lvlText w:val=""/>
      <w:lvlJc w:val="left"/>
      <w:pPr>
        <w:ind w:left="5399" w:hanging="360"/>
      </w:pPr>
      <w:rPr>
        <w:rFonts w:ascii="Symbol" w:hAnsi="Symbol" w:hint="default"/>
      </w:rPr>
    </w:lvl>
    <w:lvl w:ilvl="7" w:tplc="F3324D5A">
      <w:start w:val="1"/>
      <w:numFmt w:val="bullet"/>
      <w:lvlText w:val="o"/>
      <w:lvlJc w:val="left"/>
      <w:pPr>
        <w:ind w:left="6119" w:hanging="360"/>
      </w:pPr>
      <w:rPr>
        <w:rFonts w:ascii="Courier New" w:hAnsi="Courier New" w:hint="default"/>
      </w:rPr>
    </w:lvl>
    <w:lvl w:ilvl="8" w:tplc="E2FC5D90">
      <w:start w:val="1"/>
      <w:numFmt w:val="bullet"/>
      <w:lvlText w:val=""/>
      <w:lvlJc w:val="left"/>
      <w:pPr>
        <w:ind w:left="6839" w:hanging="360"/>
      </w:pPr>
      <w:rPr>
        <w:rFonts w:ascii="Wingdings" w:hAnsi="Wingdings" w:hint="default"/>
      </w:rPr>
    </w:lvl>
  </w:abstractNum>
  <w:abstractNum w:abstractNumId="2" w15:restartNumberingAfterBreak="0">
    <w:nsid w:val="1E6CCA5B"/>
    <w:multiLevelType w:val="hybridMultilevel"/>
    <w:tmpl w:val="023ABAA6"/>
    <w:lvl w:ilvl="0" w:tplc="228C960A">
      <w:start w:val="1"/>
      <w:numFmt w:val="bullet"/>
      <w:lvlText w:val="-"/>
      <w:lvlJc w:val="left"/>
      <w:pPr>
        <w:ind w:left="1079" w:hanging="360"/>
      </w:pPr>
      <w:rPr>
        <w:rFonts w:ascii="Aptos" w:hAnsi="Aptos" w:hint="default"/>
      </w:rPr>
    </w:lvl>
    <w:lvl w:ilvl="1" w:tplc="AC605350">
      <w:start w:val="1"/>
      <w:numFmt w:val="bullet"/>
      <w:lvlText w:val="o"/>
      <w:lvlJc w:val="left"/>
      <w:pPr>
        <w:ind w:left="1799" w:hanging="360"/>
      </w:pPr>
      <w:rPr>
        <w:rFonts w:ascii="Courier New" w:hAnsi="Courier New" w:hint="default"/>
      </w:rPr>
    </w:lvl>
    <w:lvl w:ilvl="2" w:tplc="9E803C70">
      <w:start w:val="1"/>
      <w:numFmt w:val="bullet"/>
      <w:lvlText w:val=""/>
      <w:lvlJc w:val="left"/>
      <w:pPr>
        <w:ind w:left="2519" w:hanging="360"/>
      </w:pPr>
      <w:rPr>
        <w:rFonts w:ascii="Wingdings" w:hAnsi="Wingdings" w:hint="default"/>
      </w:rPr>
    </w:lvl>
    <w:lvl w:ilvl="3" w:tplc="191EDD06">
      <w:start w:val="1"/>
      <w:numFmt w:val="bullet"/>
      <w:lvlText w:val=""/>
      <w:lvlJc w:val="left"/>
      <w:pPr>
        <w:ind w:left="3239" w:hanging="360"/>
      </w:pPr>
      <w:rPr>
        <w:rFonts w:ascii="Symbol" w:hAnsi="Symbol" w:hint="default"/>
      </w:rPr>
    </w:lvl>
    <w:lvl w:ilvl="4" w:tplc="CD4A1A56">
      <w:start w:val="1"/>
      <w:numFmt w:val="bullet"/>
      <w:lvlText w:val="o"/>
      <w:lvlJc w:val="left"/>
      <w:pPr>
        <w:ind w:left="3959" w:hanging="360"/>
      </w:pPr>
      <w:rPr>
        <w:rFonts w:ascii="Courier New" w:hAnsi="Courier New" w:hint="default"/>
      </w:rPr>
    </w:lvl>
    <w:lvl w:ilvl="5" w:tplc="A1966A46">
      <w:start w:val="1"/>
      <w:numFmt w:val="bullet"/>
      <w:lvlText w:val=""/>
      <w:lvlJc w:val="left"/>
      <w:pPr>
        <w:ind w:left="4679" w:hanging="360"/>
      </w:pPr>
      <w:rPr>
        <w:rFonts w:ascii="Wingdings" w:hAnsi="Wingdings" w:hint="default"/>
      </w:rPr>
    </w:lvl>
    <w:lvl w:ilvl="6" w:tplc="92AC3D34">
      <w:start w:val="1"/>
      <w:numFmt w:val="bullet"/>
      <w:lvlText w:val=""/>
      <w:lvlJc w:val="left"/>
      <w:pPr>
        <w:ind w:left="5399" w:hanging="360"/>
      </w:pPr>
      <w:rPr>
        <w:rFonts w:ascii="Symbol" w:hAnsi="Symbol" w:hint="default"/>
      </w:rPr>
    </w:lvl>
    <w:lvl w:ilvl="7" w:tplc="5F28EFE8">
      <w:start w:val="1"/>
      <w:numFmt w:val="bullet"/>
      <w:lvlText w:val="o"/>
      <w:lvlJc w:val="left"/>
      <w:pPr>
        <w:ind w:left="6119" w:hanging="360"/>
      </w:pPr>
      <w:rPr>
        <w:rFonts w:ascii="Courier New" w:hAnsi="Courier New" w:hint="default"/>
      </w:rPr>
    </w:lvl>
    <w:lvl w:ilvl="8" w:tplc="32F07C6C">
      <w:start w:val="1"/>
      <w:numFmt w:val="bullet"/>
      <w:lvlText w:val=""/>
      <w:lvlJc w:val="left"/>
      <w:pPr>
        <w:ind w:left="6839" w:hanging="360"/>
      </w:pPr>
      <w:rPr>
        <w:rFonts w:ascii="Wingdings" w:hAnsi="Wingdings" w:hint="default"/>
      </w:rPr>
    </w:lvl>
  </w:abstractNum>
  <w:abstractNum w:abstractNumId="3" w15:restartNumberingAfterBreak="0">
    <w:nsid w:val="22385525"/>
    <w:multiLevelType w:val="hybridMultilevel"/>
    <w:tmpl w:val="794490A4"/>
    <w:lvl w:ilvl="0" w:tplc="613C9EAE">
      <w:start w:val="1"/>
      <w:numFmt w:val="bullet"/>
      <w:lvlText w:val="-"/>
      <w:lvlJc w:val="left"/>
      <w:pPr>
        <w:ind w:left="1079" w:hanging="360"/>
      </w:pPr>
      <w:rPr>
        <w:rFonts w:ascii="Aptos" w:hAnsi="Aptos" w:hint="default"/>
      </w:rPr>
    </w:lvl>
    <w:lvl w:ilvl="1" w:tplc="1456711C">
      <w:start w:val="1"/>
      <w:numFmt w:val="bullet"/>
      <w:lvlText w:val="o"/>
      <w:lvlJc w:val="left"/>
      <w:pPr>
        <w:ind w:left="1799" w:hanging="360"/>
      </w:pPr>
      <w:rPr>
        <w:rFonts w:ascii="Courier New" w:hAnsi="Courier New" w:hint="default"/>
      </w:rPr>
    </w:lvl>
    <w:lvl w:ilvl="2" w:tplc="D1265D4C">
      <w:start w:val="1"/>
      <w:numFmt w:val="bullet"/>
      <w:lvlText w:val=""/>
      <w:lvlJc w:val="left"/>
      <w:pPr>
        <w:ind w:left="2519" w:hanging="360"/>
      </w:pPr>
      <w:rPr>
        <w:rFonts w:ascii="Wingdings" w:hAnsi="Wingdings" w:hint="default"/>
      </w:rPr>
    </w:lvl>
    <w:lvl w:ilvl="3" w:tplc="865C0492">
      <w:start w:val="1"/>
      <w:numFmt w:val="bullet"/>
      <w:lvlText w:val=""/>
      <w:lvlJc w:val="left"/>
      <w:pPr>
        <w:ind w:left="3239" w:hanging="360"/>
      </w:pPr>
      <w:rPr>
        <w:rFonts w:ascii="Symbol" w:hAnsi="Symbol" w:hint="default"/>
      </w:rPr>
    </w:lvl>
    <w:lvl w:ilvl="4" w:tplc="A3269480">
      <w:start w:val="1"/>
      <w:numFmt w:val="bullet"/>
      <w:lvlText w:val="o"/>
      <w:lvlJc w:val="left"/>
      <w:pPr>
        <w:ind w:left="3959" w:hanging="360"/>
      </w:pPr>
      <w:rPr>
        <w:rFonts w:ascii="Courier New" w:hAnsi="Courier New" w:hint="default"/>
      </w:rPr>
    </w:lvl>
    <w:lvl w:ilvl="5" w:tplc="7DAA8102">
      <w:start w:val="1"/>
      <w:numFmt w:val="bullet"/>
      <w:lvlText w:val=""/>
      <w:lvlJc w:val="left"/>
      <w:pPr>
        <w:ind w:left="4679" w:hanging="360"/>
      </w:pPr>
      <w:rPr>
        <w:rFonts w:ascii="Wingdings" w:hAnsi="Wingdings" w:hint="default"/>
      </w:rPr>
    </w:lvl>
    <w:lvl w:ilvl="6" w:tplc="B6BCF67A">
      <w:start w:val="1"/>
      <w:numFmt w:val="bullet"/>
      <w:lvlText w:val=""/>
      <w:lvlJc w:val="left"/>
      <w:pPr>
        <w:ind w:left="5399" w:hanging="360"/>
      </w:pPr>
      <w:rPr>
        <w:rFonts w:ascii="Symbol" w:hAnsi="Symbol" w:hint="default"/>
      </w:rPr>
    </w:lvl>
    <w:lvl w:ilvl="7" w:tplc="3B243D1C">
      <w:start w:val="1"/>
      <w:numFmt w:val="bullet"/>
      <w:lvlText w:val="o"/>
      <w:lvlJc w:val="left"/>
      <w:pPr>
        <w:ind w:left="6119" w:hanging="360"/>
      </w:pPr>
      <w:rPr>
        <w:rFonts w:ascii="Courier New" w:hAnsi="Courier New" w:hint="default"/>
      </w:rPr>
    </w:lvl>
    <w:lvl w:ilvl="8" w:tplc="B7A4B6B2">
      <w:start w:val="1"/>
      <w:numFmt w:val="bullet"/>
      <w:lvlText w:val=""/>
      <w:lvlJc w:val="left"/>
      <w:pPr>
        <w:ind w:left="6839" w:hanging="360"/>
      </w:pPr>
      <w:rPr>
        <w:rFonts w:ascii="Wingdings" w:hAnsi="Wingdings" w:hint="default"/>
      </w:rPr>
    </w:lvl>
  </w:abstractNum>
  <w:abstractNum w:abstractNumId="4" w15:restartNumberingAfterBreak="0">
    <w:nsid w:val="232E2395"/>
    <w:multiLevelType w:val="hybridMultilevel"/>
    <w:tmpl w:val="617643A2"/>
    <w:lvl w:ilvl="0" w:tplc="104EFEA6">
      <w:start w:val="1"/>
      <w:numFmt w:val="bullet"/>
      <w:lvlText w:val=""/>
      <w:lvlJc w:val="left"/>
      <w:pPr>
        <w:ind w:left="720" w:hanging="360"/>
      </w:pPr>
      <w:rPr>
        <w:rFonts w:ascii="Symbol" w:hAnsi="Symbol" w:hint="default"/>
      </w:rPr>
    </w:lvl>
    <w:lvl w:ilvl="1" w:tplc="C01814BC">
      <w:start w:val="1"/>
      <w:numFmt w:val="bullet"/>
      <w:lvlText w:val="o"/>
      <w:lvlJc w:val="left"/>
      <w:pPr>
        <w:ind w:left="1440" w:hanging="360"/>
      </w:pPr>
      <w:rPr>
        <w:rFonts w:ascii="Courier New" w:hAnsi="Courier New" w:hint="default"/>
      </w:rPr>
    </w:lvl>
    <w:lvl w:ilvl="2" w:tplc="BB80BB58">
      <w:start w:val="1"/>
      <w:numFmt w:val="bullet"/>
      <w:lvlText w:val=""/>
      <w:lvlJc w:val="left"/>
      <w:pPr>
        <w:ind w:left="2160" w:hanging="360"/>
      </w:pPr>
      <w:rPr>
        <w:rFonts w:ascii="Wingdings" w:hAnsi="Wingdings" w:hint="default"/>
      </w:rPr>
    </w:lvl>
    <w:lvl w:ilvl="3" w:tplc="C76E3A50">
      <w:start w:val="1"/>
      <w:numFmt w:val="bullet"/>
      <w:lvlText w:val=""/>
      <w:lvlJc w:val="left"/>
      <w:pPr>
        <w:ind w:left="2880" w:hanging="360"/>
      </w:pPr>
      <w:rPr>
        <w:rFonts w:ascii="Symbol" w:hAnsi="Symbol" w:hint="default"/>
      </w:rPr>
    </w:lvl>
    <w:lvl w:ilvl="4" w:tplc="9126E94E">
      <w:start w:val="1"/>
      <w:numFmt w:val="bullet"/>
      <w:lvlText w:val="o"/>
      <w:lvlJc w:val="left"/>
      <w:pPr>
        <w:ind w:left="3600" w:hanging="360"/>
      </w:pPr>
      <w:rPr>
        <w:rFonts w:ascii="Courier New" w:hAnsi="Courier New" w:hint="default"/>
      </w:rPr>
    </w:lvl>
    <w:lvl w:ilvl="5" w:tplc="EFD67520">
      <w:start w:val="1"/>
      <w:numFmt w:val="bullet"/>
      <w:lvlText w:val=""/>
      <w:lvlJc w:val="left"/>
      <w:pPr>
        <w:ind w:left="4320" w:hanging="360"/>
      </w:pPr>
      <w:rPr>
        <w:rFonts w:ascii="Wingdings" w:hAnsi="Wingdings" w:hint="default"/>
      </w:rPr>
    </w:lvl>
    <w:lvl w:ilvl="6" w:tplc="DE18E480">
      <w:start w:val="1"/>
      <w:numFmt w:val="bullet"/>
      <w:lvlText w:val=""/>
      <w:lvlJc w:val="left"/>
      <w:pPr>
        <w:ind w:left="5040" w:hanging="360"/>
      </w:pPr>
      <w:rPr>
        <w:rFonts w:ascii="Symbol" w:hAnsi="Symbol" w:hint="default"/>
      </w:rPr>
    </w:lvl>
    <w:lvl w:ilvl="7" w:tplc="B236630C">
      <w:start w:val="1"/>
      <w:numFmt w:val="bullet"/>
      <w:lvlText w:val="o"/>
      <w:lvlJc w:val="left"/>
      <w:pPr>
        <w:ind w:left="5760" w:hanging="360"/>
      </w:pPr>
      <w:rPr>
        <w:rFonts w:ascii="Courier New" w:hAnsi="Courier New" w:hint="default"/>
      </w:rPr>
    </w:lvl>
    <w:lvl w:ilvl="8" w:tplc="4E4667FC">
      <w:start w:val="1"/>
      <w:numFmt w:val="bullet"/>
      <w:lvlText w:val=""/>
      <w:lvlJc w:val="left"/>
      <w:pPr>
        <w:ind w:left="6480" w:hanging="360"/>
      </w:pPr>
      <w:rPr>
        <w:rFonts w:ascii="Wingdings" w:hAnsi="Wingdings" w:hint="default"/>
      </w:rPr>
    </w:lvl>
  </w:abstractNum>
  <w:abstractNum w:abstractNumId="5" w15:restartNumberingAfterBreak="0">
    <w:nsid w:val="24E17335"/>
    <w:multiLevelType w:val="hybridMultilevel"/>
    <w:tmpl w:val="5CDA7EDA"/>
    <w:lvl w:ilvl="0" w:tplc="FFC83BEE">
      <w:start w:val="1"/>
      <w:numFmt w:val="bullet"/>
      <w:lvlText w:val="-"/>
      <w:lvlJc w:val="left"/>
      <w:pPr>
        <w:ind w:left="1079" w:hanging="360"/>
      </w:pPr>
      <w:rPr>
        <w:rFonts w:ascii="Aptos" w:hAnsi="Aptos" w:hint="default"/>
      </w:rPr>
    </w:lvl>
    <w:lvl w:ilvl="1" w:tplc="9A787C0C">
      <w:start w:val="1"/>
      <w:numFmt w:val="bullet"/>
      <w:lvlText w:val="o"/>
      <w:lvlJc w:val="left"/>
      <w:pPr>
        <w:ind w:left="1799" w:hanging="360"/>
      </w:pPr>
      <w:rPr>
        <w:rFonts w:ascii="Courier New" w:hAnsi="Courier New" w:hint="default"/>
      </w:rPr>
    </w:lvl>
    <w:lvl w:ilvl="2" w:tplc="4A784240">
      <w:start w:val="1"/>
      <w:numFmt w:val="bullet"/>
      <w:lvlText w:val=""/>
      <w:lvlJc w:val="left"/>
      <w:pPr>
        <w:ind w:left="2519" w:hanging="360"/>
      </w:pPr>
      <w:rPr>
        <w:rFonts w:ascii="Wingdings" w:hAnsi="Wingdings" w:hint="default"/>
      </w:rPr>
    </w:lvl>
    <w:lvl w:ilvl="3" w:tplc="0FE4DF6E">
      <w:start w:val="1"/>
      <w:numFmt w:val="bullet"/>
      <w:lvlText w:val=""/>
      <w:lvlJc w:val="left"/>
      <w:pPr>
        <w:ind w:left="3239" w:hanging="360"/>
      </w:pPr>
      <w:rPr>
        <w:rFonts w:ascii="Symbol" w:hAnsi="Symbol" w:hint="default"/>
      </w:rPr>
    </w:lvl>
    <w:lvl w:ilvl="4" w:tplc="00D41760">
      <w:start w:val="1"/>
      <w:numFmt w:val="bullet"/>
      <w:lvlText w:val="o"/>
      <w:lvlJc w:val="left"/>
      <w:pPr>
        <w:ind w:left="3959" w:hanging="360"/>
      </w:pPr>
      <w:rPr>
        <w:rFonts w:ascii="Courier New" w:hAnsi="Courier New" w:hint="default"/>
      </w:rPr>
    </w:lvl>
    <w:lvl w:ilvl="5" w:tplc="1C3ED56E">
      <w:start w:val="1"/>
      <w:numFmt w:val="bullet"/>
      <w:lvlText w:val=""/>
      <w:lvlJc w:val="left"/>
      <w:pPr>
        <w:ind w:left="4679" w:hanging="360"/>
      </w:pPr>
      <w:rPr>
        <w:rFonts w:ascii="Wingdings" w:hAnsi="Wingdings" w:hint="default"/>
      </w:rPr>
    </w:lvl>
    <w:lvl w:ilvl="6" w:tplc="79788670">
      <w:start w:val="1"/>
      <w:numFmt w:val="bullet"/>
      <w:lvlText w:val=""/>
      <w:lvlJc w:val="left"/>
      <w:pPr>
        <w:ind w:left="5399" w:hanging="360"/>
      </w:pPr>
      <w:rPr>
        <w:rFonts w:ascii="Symbol" w:hAnsi="Symbol" w:hint="default"/>
      </w:rPr>
    </w:lvl>
    <w:lvl w:ilvl="7" w:tplc="108657E4">
      <w:start w:val="1"/>
      <w:numFmt w:val="bullet"/>
      <w:lvlText w:val="o"/>
      <w:lvlJc w:val="left"/>
      <w:pPr>
        <w:ind w:left="6119" w:hanging="360"/>
      </w:pPr>
      <w:rPr>
        <w:rFonts w:ascii="Courier New" w:hAnsi="Courier New" w:hint="default"/>
      </w:rPr>
    </w:lvl>
    <w:lvl w:ilvl="8" w:tplc="60308A70">
      <w:start w:val="1"/>
      <w:numFmt w:val="bullet"/>
      <w:lvlText w:val=""/>
      <w:lvlJc w:val="left"/>
      <w:pPr>
        <w:ind w:left="6839" w:hanging="360"/>
      </w:pPr>
      <w:rPr>
        <w:rFonts w:ascii="Wingdings" w:hAnsi="Wingdings" w:hint="default"/>
      </w:rPr>
    </w:lvl>
  </w:abstractNum>
  <w:abstractNum w:abstractNumId="6" w15:restartNumberingAfterBreak="0">
    <w:nsid w:val="414C6144"/>
    <w:multiLevelType w:val="hybridMultilevel"/>
    <w:tmpl w:val="26A26856"/>
    <w:lvl w:ilvl="0" w:tplc="440850BE">
      <w:start w:val="1"/>
      <w:numFmt w:val="bullet"/>
      <w:lvlText w:val="-"/>
      <w:lvlJc w:val="left"/>
      <w:pPr>
        <w:ind w:left="1079" w:hanging="360"/>
      </w:pPr>
      <w:rPr>
        <w:rFonts w:ascii="Aptos" w:hAnsi="Aptos" w:hint="default"/>
      </w:rPr>
    </w:lvl>
    <w:lvl w:ilvl="1" w:tplc="0FC44270">
      <w:start w:val="1"/>
      <w:numFmt w:val="bullet"/>
      <w:lvlText w:val="o"/>
      <w:lvlJc w:val="left"/>
      <w:pPr>
        <w:ind w:left="1799" w:hanging="360"/>
      </w:pPr>
      <w:rPr>
        <w:rFonts w:ascii="Courier New" w:hAnsi="Courier New" w:hint="default"/>
      </w:rPr>
    </w:lvl>
    <w:lvl w:ilvl="2" w:tplc="2EFCD6F6">
      <w:start w:val="1"/>
      <w:numFmt w:val="bullet"/>
      <w:lvlText w:val=""/>
      <w:lvlJc w:val="left"/>
      <w:pPr>
        <w:ind w:left="2519" w:hanging="360"/>
      </w:pPr>
      <w:rPr>
        <w:rFonts w:ascii="Wingdings" w:hAnsi="Wingdings" w:hint="default"/>
      </w:rPr>
    </w:lvl>
    <w:lvl w:ilvl="3" w:tplc="3ADEDC06">
      <w:start w:val="1"/>
      <w:numFmt w:val="bullet"/>
      <w:lvlText w:val=""/>
      <w:lvlJc w:val="left"/>
      <w:pPr>
        <w:ind w:left="3239" w:hanging="360"/>
      </w:pPr>
      <w:rPr>
        <w:rFonts w:ascii="Symbol" w:hAnsi="Symbol" w:hint="default"/>
      </w:rPr>
    </w:lvl>
    <w:lvl w:ilvl="4" w:tplc="58F64E78">
      <w:start w:val="1"/>
      <w:numFmt w:val="bullet"/>
      <w:lvlText w:val="o"/>
      <w:lvlJc w:val="left"/>
      <w:pPr>
        <w:ind w:left="3959" w:hanging="360"/>
      </w:pPr>
      <w:rPr>
        <w:rFonts w:ascii="Courier New" w:hAnsi="Courier New" w:hint="default"/>
      </w:rPr>
    </w:lvl>
    <w:lvl w:ilvl="5" w:tplc="DE26DD16">
      <w:start w:val="1"/>
      <w:numFmt w:val="bullet"/>
      <w:lvlText w:val=""/>
      <w:lvlJc w:val="left"/>
      <w:pPr>
        <w:ind w:left="4679" w:hanging="360"/>
      </w:pPr>
      <w:rPr>
        <w:rFonts w:ascii="Wingdings" w:hAnsi="Wingdings" w:hint="default"/>
      </w:rPr>
    </w:lvl>
    <w:lvl w:ilvl="6" w:tplc="1EE6E18A">
      <w:start w:val="1"/>
      <w:numFmt w:val="bullet"/>
      <w:lvlText w:val=""/>
      <w:lvlJc w:val="left"/>
      <w:pPr>
        <w:ind w:left="5399" w:hanging="360"/>
      </w:pPr>
      <w:rPr>
        <w:rFonts w:ascii="Symbol" w:hAnsi="Symbol" w:hint="default"/>
      </w:rPr>
    </w:lvl>
    <w:lvl w:ilvl="7" w:tplc="2FE0EA54">
      <w:start w:val="1"/>
      <w:numFmt w:val="bullet"/>
      <w:lvlText w:val="o"/>
      <w:lvlJc w:val="left"/>
      <w:pPr>
        <w:ind w:left="6119" w:hanging="360"/>
      </w:pPr>
      <w:rPr>
        <w:rFonts w:ascii="Courier New" w:hAnsi="Courier New" w:hint="default"/>
      </w:rPr>
    </w:lvl>
    <w:lvl w:ilvl="8" w:tplc="610A5482">
      <w:start w:val="1"/>
      <w:numFmt w:val="bullet"/>
      <w:lvlText w:val=""/>
      <w:lvlJc w:val="left"/>
      <w:pPr>
        <w:ind w:left="6839" w:hanging="360"/>
      </w:pPr>
      <w:rPr>
        <w:rFonts w:ascii="Wingdings" w:hAnsi="Wingdings" w:hint="default"/>
      </w:rPr>
    </w:lvl>
  </w:abstractNum>
  <w:abstractNum w:abstractNumId="7" w15:restartNumberingAfterBreak="0">
    <w:nsid w:val="54E8E362"/>
    <w:multiLevelType w:val="hybridMultilevel"/>
    <w:tmpl w:val="5994ED44"/>
    <w:lvl w:ilvl="0" w:tplc="F8FA1C1A">
      <w:start w:val="1"/>
      <w:numFmt w:val="bullet"/>
      <w:lvlText w:val=""/>
      <w:lvlJc w:val="left"/>
      <w:pPr>
        <w:ind w:left="720" w:hanging="360"/>
      </w:pPr>
      <w:rPr>
        <w:rFonts w:ascii="Symbol" w:hAnsi="Symbol" w:hint="default"/>
      </w:rPr>
    </w:lvl>
    <w:lvl w:ilvl="1" w:tplc="74C29032">
      <w:start w:val="1"/>
      <w:numFmt w:val="bullet"/>
      <w:lvlText w:val="o"/>
      <w:lvlJc w:val="left"/>
      <w:pPr>
        <w:ind w:left="1440" w:hanging="360"/>
      </w:pPr>
      <w:rPr>
        <w:rFonts w:ascii="Courier New" w:hAnsi="Courier New" w:hint="default"/>
      </w:rPr>
    </w:lvl>
    <w:lvl w:ilvl="2" w:tplc="625E3770">
      <w:start w:val="1"/>
      <w:numFmt w:val="bullet"/>
      <w:lvlText w:val=""/>
      <w:lvlJc w:val="left"/>
      <w:pPr>
        <w:ind w:left="2160" w:hanging="360"/>
      </w:pPr>
      <w:rPr>
        <w:rFonts w:ascii="Wingdings" w:hAnsi="Wingdings" w:hint="default"/>
      </w:rPr>
    </w:lvl>
    <w:lvl w:ilvl="3" w:tplc="2D687426">
      <w:start w:val="1"/>
      <w:numFmt w:val="bullet"/>
      <w:lvlText w:val=""/>
      <w:lvlJc w:val="left"/>
      <w:pPr>
        <w:ind w:left="2880" w:hanging="360"/>
      </w:pPr>
      <w:rPr>
        <w:rFonts w:ascii="Symbol" w:hAnsi="Symbol" w:hint="default"/>
      </w:rPr>
    </w:lvl>
    <w:lvl w:ilvl="4" w:tplc="7980ABFC">
      <w:start w:val="1"/>
      <w:numFmt w:val="bullet"/>
      <w:lvlText w:val="o"/>
      <w:lvlJc w:val="left"/>
      <w:pPr>
        <w:ind w:left="3600" w:hanging="360"/>
      </w:pPr>
      <w:rPr>
        <w:rFonts w:ascii="Courier New" w:hAnsi="Courier New" w:hint="default"/>
      </w:rPr>
    </w:lvl>
    <w:lvl w:ilvl="5" w:tplc="8B827F9A">
      <w:start w:val="1"/>
      <w:numFmt w:val="bullet"/>
      <w:lvlText w:val=""/>
      <w:lvlJc w:val="left"/>
      <w:pPr>
        <w:ind w:left="4320" w:hanging="360"/>
      </w:pPr>
      <w:rPr>
        <w:rFonts w:ascii="Wingdings" w:hAnsi="Wingdings" w:hint="default"/>
      </w:rPr>
    </w:lvl>
    <w:lvl w:ilvl="6" w:tplc="B97A2DB4">
      <w:start w:val="1"/>
      <w:numFmt w:val="bullet"/>
      <w:lvlText w:val=""/>
      <w:lvlJc w:val="left"/>
      <w:pPr>
        <w:ind w:left="5040" w:hanging="360"/>
      </w:pPr>
      <w:rPr>
        <w:rFonts w:ascii="Symbol" w:hAnsi="Symbol" w:hint="default"/>
      </w:rPr>
    </w:lvl>
    <w:lvl w:ilvl="7" w:tplc="D15C2B6C">
      <w:start w:val="1"/>
      <w:numFmt w:val="bullet"/>
      <w:lvlText w:val="o"/>
      <w:lvlJc w:val="left"/>
      <w:pPr>
        <w:ind w:left="5760" w:hanging="360"/>
      </w:pPr>
      <w:rPr>
        <w:rFonts w:ascii="Courier New" w:hAnsi="Courier New" w:hint="default"/>
      </w:rPr>
    </w:lvl>
    <w:lvl w:ilvl="8" w:tplc="57EC5E56">
      <w:start w:val="1"/>
      <w:numFmt w:val="bullet"/>
      <w:lvlText w:val=""/>
      <w:lvlJc w:val="left"/>
      <w:pPr>
        <w:ind w:left="6480" w:hanging="360"/>
      </w:pPr>
      <w:rPr>
        <w:rFonts w:ascii="Wingdings" w:hAnsi="Wingdings" w:hint="default"/>
      </w:rPr>
    </w:lvl>
  </w:abstractNum>
  <w:abstractNum w:abstractNumId="8" w15:restartNumberingAfterBreak="0">
    <w:nsid w:val="589CE49C"/>
    <w:multiLevelType w:val="hybridMultilevel"/>
    <w:tmpl w:val="A8B01128"/>
    <w:lvl w:ilvl="0" w:tplc="A00682BA">
      <w:start w:val="1"/>
      <w:numFmt w:val="bullet"/>
      <w:lvlText w:val="-"/>
      <w:lvlJc w:val="left"/>
      <w:pPr>
        <w:ind w:left="1079" w:hanging="360"/>
      </w:pPr>
      <w:rPr>
        <w:rFonts w:ascii="Aptos" w:hAnsi="Aptos" w:hint="default"/>
      </w:rPr>
    </w:lvl>
    <w:lvl w:ilvl="1" w:tplc="A4667F18">
      <w:start w:val="1"/>
      <w:numFmt w:val="bullet"/>
      <w:lvlText w:val="o"/>
      <w:lvlJc w:val="left"/>
      <w:pPr>
        <w:ind w:left="1799" w:hanging="360"/>
      </w:pPr>
      <w:rPr>
        <w:rFonts w:ascii="Courier New" w:hAnsi="Courier New" w:hint="default"/>
      </w:rPr>
    </w:lvl>
    <w:lvl w:ilvl="2" w:tplc="5C7EB2D0">
      <w:start w:val="1"/>
      <w:numFmt w:val="bullet"/>
      <w:lvlText w:val=""/>
      <w:lvlJc w:val="left"/>
      <w:pPr>
        <w:ind w:left="2519" w:hanging="360"/>
      </w:pPr>
      <w:rPr>
        <w:rFonts w:ascii="Wingdings" w:hAnsi="Wingdings" w:hint="default"/>
      </w:rPr>
    </w:lvl>
    <w:lvl w:ilvl="3" w:tplc="67189BB8">
      <w:start w:val="1"/>
      <w:numFmt w:val="bullet"/>
      <w:lvlText w:val=""/>
      <w:lvlJc w:val="left"/>
      <w:pPr>
        <w:ind w:left="3239" w:hanging="360"/>
      </w:pPr>
      <w:rPr>
        <w:rFonts w:ascii="Symbol" w:hAnsi="Symbol" w:hint="default"/>
      </w:rPr>
    </w:lvl>
    <w:lvl w:ilvl="4" w:tplc="74F2038A">
      <w:start w:val="1"/>
      <w:numFmt w:val="bullet"/>
      <w:lvlText w:val="o"/>
      <w:lvlJc w:val="left"/>
      <w:pPr>
        <w:ind w:left="3959" w:hanging="360"/>
      </w:pPr>
      <w:rPr>
        <w:rFonts w:ascii="Courier New" w:hAnsi="Courier New" w:hint="default"/>
      </w:rPr>
    </w:lvl>
    <w:lvl w:ilvl="5" w:tplc="448E63E2">
      <w:start w:val="1"/>
      <w:numFmt w:val="bullet"/>
      <w:lvlText w:val=""/>
      <w:lvlJc w:val="left"/>
      <w:pPr>
        <w:ind w:left="4679" w:hanging="360"/>
      </w:pPr>
      <w:rPr>
        <w:rFonts w:ascii="Wingdings" w:hAnsi="Wingdings" w:hint="default"/>
      </w:rPr>
    </w:lvl>
    <w:lvl w:ilvl="6" w:tplc="3C806FCC">
      <w:start w:val="1"/>
      <w:numFmt w:val="bullet"/>
      <w:lvlText w:val=""/>
      <w:lvlJc w:val="left"/>
      <w:pPr>
        <w:ind w:left="5399" w:hanging="360"/>
      </w:pPr>
      <w:rPr>
        <w:rFonts w:ascii="Symbol" w:hAnsi="Symbol" w:hint="default"/>
      </w:rPr>
    </w:lvl>
    <w:lvl w:ilvl="7" w:tplc="74427098">
      <w:start w:val="1"/>
      <w:numFmt w:val="bullet"/>
      <w:lvlText w:val="o"/>
      <w:lvlJc w:val="left"/>
      <w:pPr>
        <w:ind w:left="6119" w:hanging="360"/>
      </w:pPr>
      <w:rPr>
        <w:rFonts w:ascii="Courier New" w:hAnsi="Courier New" w:hint="default"/>
      </w:rPr>
    </w:lvl>
    <w:lvl w:ilvl="8" w:tplc="137E1DD8">
      <w:start w:val="1"/>
      <w:numFmt w:val="bullet"/>
      <w:lvlText w:val=""/>
      <w:lvlJc w:val="left"/>
      <w:pPr>
        <w:ind w:left="6839" w:hanging="360"/>
      </w:pPr>
      <w:rPr>
        <w:rFonts w:ascii="Wingdings" w:hAnsi="Wingdings" w:hint="default"/>
      </w:rPr>
    </w:lvl>
  </w:abstractNum>
  <w:abstractNum w:abstractNumId="9" w15:restartNumberingAfterBreak="0">
    <w:nsid w:val="79ACDEFD"/>
    <w:multiLevelType w:val="hybridMultilevel"/>
    <w:tmpl w:val="D47C1CD8"/>
    <w:lvl w:ilvl="0" w:tplc="FAAEA408">
      <w:start w:val="1"/>
      <w:numFmt w:val="bullet"/>
      <w:lvlText w:val="-"/>
      <w:lvlJc w:val="left"/>
      <w:pPr>
        <w:ind w:left="1079" w:hanging="360"/>
      </w:pPr>
      <w:rPr>
        <w:rFonts w:ascii="Aptos" w:hAnsi="Aptos" w:hint="default"/>
      </w:rPr>
    </w:lvl>
    <w:lvl w:ilvl="1" w:tplc="33688A38">
      <w:start w:val="1"/>
      <w:numFmt w:val="bullet"/>
      <w:lvlText w:val="o"/>
      <w:lvlJc w:val="left"/>
      <w:pPr>
        <w:ind w:left="1799" w:hanging="360"/>
      </w:pPr>
      <w:rPr>
        <w:rFonts w:ascii="Courier New" w:hAnsi="Courier New" w:hint="default"/>
      </w:rPr>
    </w:lvl>
    <w:lvl w:ilvl="2" w:tplc="0A20F1A0">
      <w:start w:val="1"/>
      <w:numFmt w:val="bullet"/>
      <w:lvlText w:val=""/>
      <w:lvlJc w:val="left"/>
      <w:pPr>
        <w:ind w:left="2519" w:hanging="360"/>
      </w:pPr>
      <w:rPr>
        <w:rFonts w:ascii="Wingdings" w:hAnsi="Wingdings" w:hint="default"/>
      </w:rPr>
    </w:lvl>
    <w:lvl w:ilvl="3" w:tplc="4678D952">
      <w:start w:val="1"/>
      <w:numFmt w:val="bullet"/>
      <w:lvlText w:val=""/>
      <w:lvlJc w:val="left"/>
      <w:pPr>
        <w:ind w:left="3239" w:hanging="360"/>
      </w:pPr>
      <w:rPr>
        <w:rFonts w:ascii="Symbol" w:hAnsi="Symbol" w:hint="default"/>
      </w:rPr>
    </w:lvl>
    <w:lvl w:ilvl="4" w:tplc="A226F654">
      <w:start w:val="1"/>
      <w:numFmt w:val="bullet"/>
      <w:lvlText w:val="o"/>
      <w:lvlJc w:val="left"/>
      <w:pPr>
        <w:ind w:left="3959" w:hanging="360"/>
      </w:pPr>
      <w:rPr>
        <w:rFonts w:ascii="Courier New" w:hAnsi="Courier New" w:hint="default"/>
      </w:rPr>
    </w:lvl>
    <w:lvl w:ilvl="5" w:tplc="9926D8CA">
      <w:start w:val="1"/>
      <w:numFmt w:val="bullet"/>
      <w:lvlText w:val=""/>
      <w:lvlJc w:val="left"/>
      <w:pPr>
        <w:ind w:left="4679" w:hanging="360"/>
      </w:pPr>
      <w:rPr>
        <w:rFonts w:ascii="Wingdings" w:hAnsi="Wingdings" w:hint="default"/>
      </w:rPr>
    </w:lvl>
    <w:lvl w:ilvl="6" w:tplc="56603398">
      <w:start w:val="1"/>
      <w:numFmt w:val="bullet"/>
      <w:lvlText w:val=""/>
      <w:lvlJc w:val="left"/>
      <w:pPr>
        <w:ind w:left="5399" w:hanging="360"/>
      </w:pPr>
      <w:rPr>
        <w:rFonts w:ascii="Symbol" w:hAnsi="Symbol" w:hint="default"/>
      </w:rPr>
    </w:lvl>
    <w:lvl w:ilvl="7" w:tplc="BE4883A4">
      <w:start w:val="1"/>
      <w:numFmt w:val="bullet"/>
      <w:lvlText w:val="o"/>
      <w:lvlJc w:val="left"/>
      <w:pPr>
        <w:ind w:left="6119" w:hanging="360"/>
      </w:pPr>
      <w:rPr>
        <w:rFonts w:ascii="Courier New" w:hAnsi="Courier New" w:hint="default"/>
      </w:rPr>
    </w:lvl>
    <w:lvl w:ilvl="8" w:tplc="C12EB9B2">
      <w:start w:val="1"/>
      <w:numFmt w:val="bullet"/>
      <w:lvlText w:val=""/>
      <w:lvlJc w:val="left"/>
      <w:pPr>
        <w:ind w:left="6839" w:hanging="360"/>
      </w:pPr>
      <w:rPr>
        <w:rFonts w:ascii="Wingdings" w:hAnsi="Wingdings" w:hint="default"/>
      </w:rPr>
    </w:lvl>
  </w:abstractNum>
  <w:num w:numId="1" w16cid:durableId="217396267">
    <w:abstractNumId w:val="0"/>
  </w:num>
  <w:num w:numId="2" w16cid:durableId="994066761">
    <w:abstractNumId w:val="3"/>
  </w:num>
  <w:num w:numId="3" w16cid:durableId="51781888">
    <w:abstractNumId w:val="2"/>
  </w:num>
  <w:num w:numId="4" w16cid:durableId="41682568">
    <w:abstractNumId w:val="6"/>
  </w:num>
  <w:num w:numId="5" w16cid:durableId="1574272656">
    <w:abstractNumId w:val="8"/>
  </w:num>
  <w:num w:numId="6" w16cid:durableId="23674974">
    <w:abstractNumId w:val="1"/>
  </w:num>
  <w:num w:numId="7" w16cid:durableId="302932963">
    <w:abstractNumId w:val="5"/>
  </w:num>
  <w:num w:numId="8" w16cid:durableId="590309949">
    <w:abstractNumId w:val="9"/>
  </w:num>
  <w:num w:numId="9" w16cid:durableId="536041410">
    <w:abstractNumId w:val="4"/>
  </w:num>
  <w:num w:numId="10" w16cid:durableId="8870328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DB7"/>
    <w:rsid w:val="00031FAA"/>
    <w:rsid w:val="000B6458"/>
    <w:rsid w:val="000D745E"/>
    <w:rsid w:val="00105FB2"/>
    <w:rsid w:val="00112821"/>
    <w:rsid w:val="00123ACF"/>
    <w:rsid w:val="00191AEA"/>
    <w:rsid w:val="001D7BFD"/>
    <w:rsid w:val="00215ACB"/>
    <w:rsid w:val="00245828"/>
    <w:rsid w:val="00250C4D"/>
    <w:rsid w:val="0026705B"/>
    <w:rsid w:val="002757F4"/>
    <w:rsid w:val="00285240"/>
    <w:rsid w:val="002A5A86"/>
    <w:rsid w:val="002E4009"/>
    <w:rsid w:val="00301590"/>
    <w:rsid w:val="00302956"/>
    <w:rsid w:val="0035072B"/>
    <w:rsid w:val="003E0731"/>
    <w:rsid w:val="003F16A6"/>
    <w:rsid w:val="003F601A"/>
    <w:rsid w:val="004E0F8C"/>
    <w:rsid w:val="004E3DF3"/>
    <w:rsid w:val="00510FA3"/>
    <w:rsid w:val="00541E30"/>
    <w:rsid w:val="00553C42"/>
    <w:rsid w:val="00584A9D"/>
    <w:rsid w:val="005C1F33"/>
    <w:rsid w:val="005D2330"/>
    <w:rsid w:val="005F2054"/>
    <w:rsid w:val="0060007D"/>
    <w:rsid w:val="00660310"/>
    <w:rsid w:val="006A558E"/>
    <w:rsid w:val="006B4F86"/>
    <w:rsid w:val="006C5C1E"/>
    <w:rsid w:val="006F0766"/>
    <w:rsid w:val="00711A83"/>
    <w:rsid w:val="00711E8C"/>
    <w:rsid w:val="007148AC"/>
    <w:rsid w:val="0074025A"/>
    <w:rsid w:val="007523EB"/>
    <w:rsid w:val="007754A5"/>
    <w:rsid w:val="007A26CB"/>
    <w:rsid w:val="007B35FE"/>
    <w:rsid w:val="008263A3"/>
    <w:rsid w:val="00846D60"/>
    <w:rsid w:val="008576A4"/>
    <w:rsid w:val="008668FB"/>
    <w:rsid w:val="008C6F78"/>
    <w:rsid w:val="008E1BAE"/>
    <w:rsid w:val="009037EE"/>
    <w:rsid w:val="009061BE"/>
    <w:rsid w:val="00924BAB"/>
    <w:rsid w:val="00976ECF"/>
    <w:rsid w:val="009830F2"/>
    <w:rsid w:val="009B0A5D"/>
    <w:rsid w:val="009E1A18"/>
    <w:rsid w:val="009E3B28"/>
    <w:rsid w:val="009E5A5A"/>
    <w:rsid w:val="009F236B"/>
    <w:rsid w:val="00A14066"/>
    <w:rsid w:val="00A2100A"/>
    <w:rsid w:val="00A64819"/>
    <w:rsid w:val="00AC11C3"/>
    <w:rsid w:val="00AE7AD8"/>
    <w:rsid w:val="00AF12FA"/>
    <w:rsid w:val="00B065BB"/>
    <w:rsid w:val="00B133EC"/>
    <w:rsid w:val="00BA59B6"/>
    <w:rsid w:val="00BD4CA9"/>
    <w:rsid w:val="00C01B2F"/>
    <w:rsid w:val="00C27BFC"/>
    <w:rsid w:val="00C72FBF"/>
    <w:rsid w:val="00CA1E64"/>
    <w:rsid w:val="00CF6C1A"/>
    <w:rsid w:val="00D20113"/>
    <w:rsid w:val="00D47881"/>
    <w:rsid w:val="00D507FD"/>
    <w:rsid w:val="00D75CD3"/>
    <w:rsid w:val="00D84D18"/>
    <w:rsid w:val="00D95E3D"/>
    <w:rsid w:val="00DE6250"/>
    <w:rsid w:val="00DF2102"/>
    <w:rsid w:val="00DF2D3C"/>
    <w:rsid w:val="00E54018"/>
    <w:rsid w:val="00E7131E"/>
    <w:rsid w:val="00EB03E9"/>
    <w:rsid w:val="00EB091C"/>
    <w:rsid w:val="00EC33CF"/>
    <w:rsid w:val="00EE5E74"/>
    <w:rsid w:val="00F01037"/>
    <w:rsid w:val="00F44DB7"/>
    <w:rsid w:val="00F671AE"/>
    <w:rsid w:val="00F70898"/>
    <w:rsid w:val="00F76219"/>
    <w:rsid w:val="00F77871"/>
    <w:rsid w:val="00FE7C68"/>
    <w:rsid w:val="02D02D72"/>
    <w:rsid w:val="0F316290"/>
    <w:rsid w:val="0FA42795"/>
    <w:rsid w:val="0FE7B3BF"/>
    <w:rsid w:val="121D8F97"/>
    <w:rsid w:val="12DF5F0D"/>
    <w:rsid w:val="17C88D6D"/>
    <w:rsid w:val="1A19A5E7"/>
    <w:rsid w:val="1A6FB521"/>
    <w:rsid w:val="1A76AA98"/>
    <w:rsid w:val="1B0BD893"/>
    <w:rsid w:val="1BA57F46"/>
    <w:rsid w:val="1BF43764"/>
    <w:rsid w:val="211E3738"/>
    <w:rsid w:val="2194AB00"/>
    <w:rsid w:val="23054E16"/>
    <w:rsid w:val="2658C44D"/>
    <w:rsid w:val="265EAF35"/>
    <w:rsid w:val="26785528"/>
    <w:rsid w:val="26F07A56"/>
    <w:rsid w:val="271CA387"/>
    <w:rsid w:val="29AC4EEF"/>
    <w:rsid w:val="2A22B224"/>
    <w:rsid w:val="2A4967E1"/>
    <w:rsid w:val="2A4D322C"/>
    <w:rsid w:val="2BDAB3BA"/>
    <w:rsid w:val="2C5EA532"/>
    <w:rsid w:val="2C9AEC3A"/>
    <w:rsid w:val="3023ECD3"/>
    <w:rsid w:val="3124A142"/>
    <w:rsid w:val="31462218"/>
    <w:rsid w:val="335D3086"/>
    <w:rsid w:val="33E71310"/>
    <w:rsid w:val="34792915"/>
    <w:rsid w:val="35DD9277"/>
    <w:rsid w:val="38A95F29"/>
    <w:rsid w:val="3A6473B2"/>
    <w:rsid w:val="3B2A7966"/>
    <w:rsid w:val="3BCE8260"/>
    <w:rsid w:val="3C6DC471"/>
    <w:rsid w:val="3E97A0AD"/>
    <w:rsid w:val="3FB46082"/>
    <w:rsid w:val="419D0C35"/>
    <w:rsid w:val="46FF37E7"/>
    <w:rsid w:val="476E447E"/>
    <w:rsid w:val="47F944C0"/>
    <w:rsid w:val="498C1D65"/>
    <w:rsid w:val="4A2EE382"/>
    <w:rsid w:val="4A4BB556"/>
    <w:rsid w:val="4BDFA91C"/>
    <w:rsid w:val="4EAD3277"/>
    <w:rsid w:val="4ED7A5BB"/>
    <w:rsid w:val="4EE8B05B"/>
    <w:rsid w:val="50CCBF4E"/>
    <w:rsid w:val="52C98962"/>
    <w:rsid w:val="53C82E04"/>
    <w:rsid w:val="53F1E425"/>
    <w:rsid w:val="542B1AF2"/>
    <w:rsid w:val="54813762"/>
    <w:rsid w:val="54833BD1"/>
    <w:rsid w:val="54CCC044"/>
    <w:rsid w:val="58AE91CD"/>
    <w:rsid w:val="5A950008"/>
    <w:rsid w:val="5ABAEA0F"/>
    <w:rsid w:val="5B957823"/>
    <w:rsid w:val="5EC4ABDA"/>
    <w:rsid w:val="6038AC23"/>
    <w:rsid w:val="622E2301"/>
    <w:rsid w:val="62B77BA2"/>
    <w:rsid w:val="641DA6D6"/>
    <w:rsid w:val="659902E3"/>
    <w:rsid w:val="66AD3663"/>
    <w:rsid w:val="67257F88"/>
    <w:rsid w:val="67AD57D3"/>
    <w:rsid w:val="68BF211D"/>
    <w:rsid w:val="6BBA842E"/>
    <w:rsid w:val="6C1AAF7D"/>
    <w:rsid w:val="6C979282"/>
    <w:rsid w:val="6EC62A7B"/>
    <w:rsid w:val="700FBBE1"/>
    <w:rsid w:val="71704025"/>
    <w:rsid w:val="726C1C15"/>
    <w:rsid w:val="73EDCB15"/>
    <w:rsid w:val="74079B44"/>
    <w:rsid w:val="7550FC4B"/>
    <w:rsid w:val="76DB2F04"/>
    <w:rsid w:val="77154CE9"/>
    <w:rsid w:val="78758A95"/>
    <w:rsid w:val="79295C0A"/>
    <w:rsid w:val="799FC63D"/>
    <w:rsid w:val="7A74BE08"/>
    <w:rsid w:val="7B4C9AF3"/>
    <w:rsid w:val="7B7EC77A"/>
    <w:rsid w:val="7BF279CB"/>
    <w:rsid w:val="7C1358C3"/>
    <w:rsid w:val="7D098A85"/>
    <w:rsid w:val="7D1D36CD"/>
    <w:rsid w:val="7DA1D73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F6315"/>
  <w15:docId w15:val="{8FAD9E87-465E-446E-B6A4-796190FD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360" w:after="80"/>
      <w:ind w:leftChars="-1" w:left="-1" w:hangingChars="1" w:hanging="1"/>
      <w:textDirection w:val="btLr"/>
      <w:textAlignment w:val="top"/>
      <w:outlineLvl w:val="0"/>
    </w:pPr>
    <w:rPr>
      <w:rFonts w:ascii="Aptos Display" w:eastAsia="Times New Roman" w:hAnsi="Aptos Display" w:cs="Times New Roman"/>
      <w:color w:val="0F4761"/>
      <w:kern w:val="2"/>
      <w:position w:val="-1"/>
      <w:sz w:val="40"/>
      <w:szCs w:val="40"/>
      <w:lang w:eastAsia="en-US"/>
    </w:rPr>
  </w:style>
  <w:style w:type="paragraph" w:styleId="Ttulo2">
    <w:name w:val="heading 2"/>
    <w:basedOn w:val="Normal"/>
    <w:next w:val="Normal"/>
    <w:uiPriority w:val="9"/>
    <w:semiHidden/>
    <w:unhideWhenUsed/>
    <w:qFormat/>
    <w:pPr>
      <w:keepNext/>
      <w:keepLines/>
      <w:suppressAutoHyphens/>
      <w:spacing w:before="160" w:after="80"/>
      <w:ind w:leftChars="-1" w:left="-1" w:hangingChars="1" w:hanging="1"/>
      <w:textDirection w:val="btLr"/>
      <w:textAlignment w:val="top"/>
      <w:outlineLvl w:val="1"/>
    </w:pPr>
    <w:rPr>
      <w:rFonts w:ascii="Aptos Display" w:eastAsia="Times New Roman" w:hAnsi="Aptos Display" w:cs="Times New Roman"/>
      <w:color w:val="0F4761"/>
      <w:kern w:val="2"/>
      <w:position w:val="-1"/>
      <w:sz w:val="32"/>
      <w:szCs w:val="32"/>
      <w:lang w:eastAsia="en-US"/>
    </w:rPr>
  </w:style>
  <w:style w:type="paragraph" w:styleId="Ttulo3">
    <w:name w:val="heading 3"/>
    <w:basedOn w:val="Normal"/>
    <w:next w:val="Normal"/>
    <w:uiPriority w:val="9"/>
    <w:semiHidden/>
    <w:unhideWhenUsed/>
    <w:qFormat/>
    <w:pPr>
      <w:keepNext/>
      <w:keepLines/>
      <w:suppressAutoHyphens/>
      <w:spacing w:before="160" w:after="80"/>
      <w:ind w:leftChars="-1" w:left="-1" w:hangingChars="1" w:hanging="1"/>
      <w:textDirection w:val="btLr"/>
      <w:textAlignment w:val="top"/>
      <w:outlineLvl w:val="2"/>
    </w:pPr>
    <w:rPr>
      <w:color w:val="0F4761"/>
      <w:kern w:val="2"/>
      <w:position w:val="-1"/>
      <w:sz w:val="28"/>
      <w:szCs w:val="28"/>
      <w:lang w:eastAsia="en-US"/>
    </w:rPr>
  </w:style>
  <w:style w:type="paragraph" w:styleId="Ttulo4">
    <w:name w:val="heading 4"/>
    <w:basedOn w:val="Normal"/>
    <w:next w:val="Normal"/>
    <w:uiPriority w:val="9"/>
    <w:semiHidden/>
    <w:unhideWhenUsed/>
    <w:qFormat/>
    <w:pPr>
      <w:keepNext/>
      <w:keepLines/>
      <w:suppressAutoHyphens/>
      <w:spacing w:before="80" w:after="40"/>
      <w:ind w:leftChars="-1" w:left="-1" w:hangingChars="1" w:hanging="1"/>
      <w:textDirection w:val="btLr"/>
      <w:textAlignment w:val="top"/>
      <w:outlineLvl w:val="3"/>
    </w:pPr>
    <w:rPr>
      <w:i/>
      <w:iCs/>
      <w:color w:val="0F4761"/>
      <w:kern w:val="2"/>
      <w:position w:val="-1"/>
      <w:lang w:eastAsia="en-US"/>
    </w:rPr>
  </w:style>
  <w:style w:type="paragraph" w:styleId="Ttulo5">
    <w:name w:val="heading 5"/>
    <w:basedOn w:val="Normal"/>
    <w:next w:val="Normal"/>
    <w:uiPriority w:val="9"/>
    <w:semiHidden/>
    <w:unhideWhenUsed/>
    <w:qFormat/>
    <w:pPr>
      <w:keepNext/>
      <w:keepLines/>
      <w:suppressAutoHyphens/>
      <w:spacing w:before="80" w:after="40"/>
      <w:ind w:leftChars="-1" w:left="-1" w:hangingChars="1" w:hanging="1"/>
      <w:textDirection w:val="btLr"/>
      <w:textAlignment w:val="top"/>
      <w:outlineLvl w:val="4"/>
    </w:pPr>
    <w:rPr>
      <w:color w:val="0F4761"/>
      <w:kern w:val="2"/>
      <w:position w:val="-1"/>
      <w:lang w:eastAsia="en-US"/>
    </w:rPr>
  </w:style>
  <w:style w:type="paragraph" w:styleId="Ttulo6">
    <w:name w:val="heading 6"/>
    <w:basedOn w:val="Normal"/>
    <w:next w:val="Normal"/>
    <w:uiPriority w:val="9"/>
    <w:semiHidden/>
    <w:unhideWhenUsed/>
    <w:qFormat/>
    <w:pPr>
      <w:keepNext/>
      <w:keepLines/>
      <w:suppressAutoHyphens/>
      <w:spacing w:before="40" w:after="0"/>
      <w:ind w:leftChars="-1" w:left="-1" w:hangingChars="1" w:hanging="1"/>
      <w:textDirection w:val="btLr"/>
      <w:textAlignment w:val="top"/>
      <w:outlineLvl w:val="5"/>
    </w:pPr>
    <w:rPr>
      <w:i/>
      <w:iCs/>
      <w:color w:val="595959"/>
      <w:kern w:val="2"/>
      <w:position w:val="-1"/>
      <w:lang w:eastAsia="en-US"/>
    </w:rPr>
  </w:style>
  <w:style w:type="paragraph" w:styleId="Ttulo7">
    <w:name w:val="heading 7"/>
    <w:basedOn w:val="Normal"/>
    <w:next w:val="Normal"/>
    <w:qFormat/>
    <w:pPr>
      <w:keepNext/>
      <w:keepLines/>
      <w:suppressAutoHyphens/>
      <w:spacing w:before="40" w:after="0"/>
      <w:ind w:leftChars="-1" w:left="-1" w:hangingChars="1" w:hanging="1"/>
      <w:textDirection w:val="btLr"/>
      <w:textAlignment w:val="top"/>
      <w:outlineLvl w:val="6"/>
    </w:pPr>
    <w:rPr>
      <w:color w:val="595959"/>
      <w:kern w:val="2"/>
      <w:position w:val="-1"/>
      <w:lang w:eastAsia="en-US"/>
    </w:rPr>
  </w:style>
  <w:style w:type="paragraph" w:styleId="Ttulo8">
    <w:name w:val="heading 8"/>
    <w:basedOn w:val="Normal"/>
    <w:next w:val="Normal"/>
    <w:qFormat/>
    <w:pPr>
      <w:keepNext/>
      <w:keepLines/>
      <w:suppressAutoHyphens/>
      <w:spacing w:after="0"/>
      <w:ind w:leftChars="-1" w:left="-1" w:hangingChars="1" w:hanging="1"/>
      <w:textDirection w:val="btLr"/>
      <w:textAlignment w:val="top"/>
      <w:outlineLvl w:val="7"/>
    </w:pPr>
    <w:rPr>
      <w:i/>
      <w:iCs/>
      <w:color w:val="272727"/>
      <w:kern w:val="2"/>
      <w:position w:val="-1"/>
      <w:lang w:eastAsia="en-US"/>
    </w:rPr>
  </w:style>
  <w:style w:type="paragraph" w:styleId="Ttulo9">
    <w:name w:val="heading 9"/>
    <w:basedOn w:val="Normal"/>
    <w:next w:val="Normal"/>
    <w:qFormat/>
    <w:pPr>
      <w:keepNext/>
      <w:keepLines/>
      <w:suppressAutoHyphens/>
      <w:spacing w:after="0"/>
      <w:ind w:leftChars="-1" w:left="-1" w:hangingChars="1" w:hanging="1"/>
      <w:textDirection w:val="btLr"/>
      <w:textAlignment w:val="top"/>
      <w:outlineLvl w:val="8"/>
    </w:pPr>
    <w:rPr>
      <w:color w:val="272727"/>
      <w:kern w:val="2"/>
      <w:position w:val="-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uppressAutoHyphens/>
      <w:spacing w:after="80" w:line="240" w:lineRule="auto"/>
      <w:ind w:leftChars="-1" w:left="-1" w:hangingChars="1" w:hanging="1"/>
      <w:contextualSpacing/>
      <w:textDirection w:val="btLr"/>
      <w:textAlignment w:val="top"/>
      <w:outlineLvl w:val="0"/>
    </w:pPr>
    <w:rPr>
      <w:rFonts w:ascii="Aptos Display" w:eastAsia="Times New Roman" w:hAnsi="Aptos Display" w:cs="Times New Roman"/>
      <w:spacing w:val="-10"/>
      <w:kern w:val="28"/>
      <w:position w:val="-1"/>
      <w:sz w:val="56"/>
      <w:szCs w:val="56"/>
      <w:lang w:eastAsia="en-US"/>
    </w:rPr>
  </w:style>
  <w:style w:type="character" w:customStyle="1" w:styleId="Ttulo1Char">
    <w:name w:val="Título 1 Char"/>
    <w:rPr>
      <w:rFonts w:ascii="Aptos Display" w:eastAsia="Times New Roman" w:hAnsi="Aptos Display" w:cs="Times New Roman"/>
      <w:color w:val="0F4761"/>
      <w:w w:val="100"/>
      <w:position w:val="-1"/>
      <w:sz w:val="40"/>
      <w:szCs w:val="40"/>
      <w:effect w:val="none"/>
      <w:vertAlign w:val="baseline"/>
      <w:cs w:val="0"/>
      <w:em w:val="none"/>
    </w:rPr>
  </w:style>
  <w:style w:type="character" w:customStyle="1" w:styleId="Ttulo2Char">
    <w:name w:val="Título 2 Char"/>
    <w:rPr>
      <w:rFonts w:ascii="Aptos Display" w:eastAsia="Times New Roman" w:hAnsi="Aptos Display" w:cs="Times New Roman"/>
      <w:color w:val="0F4761"/>
      <w:w w:val="100"/>
      <w:position w:val="-1"/>
      <w:sz w:val="32"/>
      <w:szCs w:val="32"/>
      <w:effect w:val="none"/>
      <w:vertAlign w:val="baseline"/>
      <w:cs w:val="0"/>
      <w:em w:val="none"/>
    </w:rPr>
  </w:style>
  <w:style w:type="character" w:customStyle="1" w:styleId="Ttulo3Char">
    <w:name w:val="Título 3 Char"/>
    <w:rPr>
      <w:color w:val="0F4761"/>
      <w:w w:val="100"/>
      <w:position w:val="-1"/>
      <w:sz w:val="28"/>
      <w:szCs w:val="28"/>
      <w:effect w:val="none"/>
      <w:vertAlign w:val="baseline"/>
      <w:cs w:val="0"/>
      <w:em w:val="none"/>
    </w:rPr>
  </w:style>
  <w:style w:type="character" w:customStyle="1" w:styleId="Ttulo4Char">
    <w:name w:val="Título 4 Char"/>
    <w:rPr>
      <w:i/>
      <w:iCs/>
      <w:color w:val="0F4761"/>
      <w:w w:val="100"/>
      <w:position w:val="-1"/>
      <w:effect w:val="none"/>
      <w:vertAlign w:val="baseline"/>
      <w:cs w:val="0"/>
      <w:em w:val="none"/>
    </w:rPr>
  </w:style>
  <w:style w:type="character" w:customStyle="1" w:styleId="Ttulo5Char">
    <w:name w:val="Título 5 Char"/>
    <w:rPr>
      <w:color w:val="0F4761"/>
      <w:w w:val="100"/>
      <w:position w:val="-1"/>
      <w:effect w:val="none"/>
      <w:vertAlign w:val="baseline"/>
      <w:cs w:val="0"/>
      <w:em w:val="none"/>
    </w:rPr>
  </w:style>
  <w:style w:type="character" w:customStyle="1" w:styleId="Ttulo6Char">
    <w:name w:val="Título 6 Char"/>
    <w:rPr>
      <w:i/>
      <w:iCs/>
      <w:color w:val="595959"/>
      <w:w w:val="100"/>
      <w:position w:val="-1"/>
      <w:effect w:val="none"/>
      <w:vertAlign w:val="baseline"/>
      <w:cs w:val="0"/>
      <w:em w:val="none"/>
    </w:rPr>
  </w:style>
  <w:style w:type="character" w:customStyle="1" w:styleId="Ttulo7Char">
    <w:name w:val="Título 7 Char"/>
    <w:rPr>
      <w:color w:val="595959"/>
      <w:w w:val="100"/>
      <w:position w:val="-1"/>
      <w:effect w:val="none"/>
      <w:vertAlign w:val="baseline"/>
      <w:cs w:val="0"/>
      <w:em w:val="none"/>
    </w:rPr>
  </w:style>
  <w:style w:type="character" w:customStyle="1" w:styleId="Ttulo8Char">
    <w:name w:val="Título 8 Char"/>
    <w:rPr>
      <w:i/>
      <w:iCs/>
      <w:color w:val="272727"/>
      <w:w w:val="100"/>
      <w:position w:val="-1"/>
      <w:effect w:val="none"/>
      <w:vertAlign w:val="baseline"/>
      <w:cs w:val="0"/>
      <w:em w:val="none"/>
    </w:rPr>
  </w:style>
  <w:style w:type="character" w:customStyle="1" w:styleId="Ttulo9Char">
    <w:name w:val="Título 9 Char"/>
    <w:rPr>
      <w:color w:val="272727"/>
      <w:w w:val="100"/>
      <w:position w:val="-1"/>
      <w:effect w:val="none"/>
      <w:vertAlign w:val="baseline"/>
      <w:cs w:val="0"/>
      <w:em w:val="none"/>
    </w:rPr>
  </w:style>
  <w:style w:type="character" w:customStyle="1" w:styleId="TtuloChar">
    <w:name w:val="Título Char"/>
    <w:rPr>
      <w:rFonts w:ascii="Aptos Display" w:eastAsia="Times New Roman" w:hAnsi="Aptos Display" w:cs="Times New Roman"/>
      <w:spacing w:val="-10"/>
      <w:w w:val="100"/>
      <w:kern w:val="28"/>
      <w:position w:val="-1"/>
      <w:sz w:val="56"/>
      <w:szCs w:val="56"/>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color w:val="595959"/>
      <w:spacing w:val="15"/>
      <w:w w:val="100"/>
      <w:position w:val="-1"/>
      <w:sz w:val="28"/>
      <w:szCs w:val="28"/>
      <w:effect w:val="none"/>
      <w:vertAlign w:val="baseline"/>
      <w:cs w:val="0"/>
      <w:em w:val="none"/>
    </w:rPr>
  </w:style>
  <w:style w:type="paragraph" w:styleId="Citao">
    <w:name w:val="Quote"/>
    <w:basedOn w:val="Normal"/>
    <w:next w:val="Normal"/>
    <w:pPr>
      <w:suppressAutoHyphens/>
      <w:spacing w:before="160"/>
      <w:ind w:leftChars="-1" w:left="-1" w:hangingChars="1" w:hanging="1"/>
      <w:jc w:val="center"/>
      <w:textDirection w:val="btLr"/>
      <w:textAlignment w:val="top"/>
      <w:outlineLvl w:val="0"/>
    </w:pPr>
    <w:rPr>
      <w:i/>
      <w:iCs/>
      <w:color w:val="404040"/>
      <w:kern w:val="2"/>
      <w:position w:val="-1"/>
      <w:lang w:eastAsia="en-US"/>
    </w:rPr>
  </w:style>
  <w:style w:type="character" w:customStyle="1" w:styleId="CitaoChar">
    <w:name w:val="Citação Char"/>
    <w:rPr>
      <w:i/>
      <w:iCs/>
      <w:color w:val="404040"/>
      <w:w w:val="100"/>
      <w:position w:val="-1"/>
      <w:effect w:val="none"/>
      <w:vertAlign w:val="baseline"/>
      <w:cs w:val="0"/>
      <w:em w:val="none"/>
    </w:rPr>
  </w:style>
  <w:style w:type="paragraph" w:styleId="PargrafodaLista">
    <w:name w:val="List Paragraph"/>
    <w:basedOn w:val="Normal"/>
    <w:pPr>
      <w:suppressAutoHyphens/>
      <w:ind w:leftChars="-1" w:left="720" w:hangingChars="1" w:hanging="1"/>
      <w:contextualSpacing/>
      <w:textDirection w:val="btLr"/>
      <w:textAlignment w:val="top"/>
      <w:outlineLvl w:val="0"/>
    </w:pPr>
    <w:rPr>
      <w:kern w:val="2"/>
      <w:position w:val="-1"/>
      <w:lang w:eastAsia="en-US"/>
    </w:rPr>
  </w:style>
  <w:style w:type="character" w:styleId="nfaseIntensa">
    <w:name w:val="Intense Emphasis"/>
    <w:rPr>
      <w:i/>
      <w:iCs/>
      <w:color w:val="0F4761"/>
      <w:w w:val="100"/>
      <w:position w:val="-1"/>
      <w:effect w:val="none"/>
      <w:vertAlign w:val="baseline"/>
      <w:cs w:val="0"/>
      <w:em w:val="none"/>
    </w:rPr>
  </w:style>
  <w:style w:type="paragraph" w:styleId="CitaoIntensa">
    <w:name w:val="Intense Quote"/>
    <w:basedOn w:val="Normal"/>
    <w:next w:val="Normal"/>
    <w:pPr>
      <w:pBdr>
        <w:top w:val="single" w:sz="4" w:space="10" w:color="0F4761"/>
        <w:bottom w:val="single" w:sz="4" w:space="10" w:color="0F4761"/>
      </w:pBdr>
      <w:suppressAutoHyphens/>
      <w:spacing w:before="360" w:after="360"/>
      <w:ind w:leftChars="-1" w:left="864" w:right="864" w:hangingChars="1" w:hanging="1"/>
      <w:jc w:val="center"/>
      <w:textDirection w:val="btLr"/>
      <w:textAlignment w:val="top"/>
      <w:outlineLvl w:val="0"/>
    </w:pPr>
    <w:rPr>
      <w:i/>
      <w:iCs/>
      <w:color w:val="0F4761"/>
      <w:kern w:val="2"/>
      <w:position w:val="-1"/>
      <w:lang w:eastAsia="en-US"/>
    </w:rPr>
  </w:style>
  <w:style w:type="character" w:customStyle="1" w:styleId="CitaoIntensaChar">
    <w:name w:val="Citação Intensa Char"/>
    <w:rPr>
      <w:i/>
      <w:iCs/>
      <w:color w:val="0F4761"/>
      <w:w w:val="100"/>
      <w:position w:val="-1"/>
      <w:effect w:val="none"/>
      <w:vertAlign w:val="baseline"/>
      <w:cs w:val="0"/>
      <w:em w:val="none"/>
    </w:rPr>
  </w:style>
  <w:style w:type="character" w:styleId="RefernciaIntensa">
    <w:name w:val="Intense Reference"/>
    <w:rPr>
      <w:b/>
      <w:bCs/>
      <w:smallCaps/>
      <w:color w:val="0F4761"/>
      <w:spacing w:val="5"/>
      <w:w w:val="100"/>
      <w:position w:val="-1"/>
      <w:effect w:val="none"/>
      <w:vertAlign w:val="baseline"/>
      <w:cs w:val="0"/>
      <w:em w:val="none"/>
    </w:rPr>
  </w:style>
  <w:style w:type="paragraph" w:styleId="Cabealho">
    <w:name w:val="header"/>
    <w:basedOn w:val="Normal"/>
    <w:qFormat/>
    <w:pPr>
      <w:tabs>
        <w:tab w:val="center" w:pos="4252"/>
        <w:tab w:val="right" w:pos="8504"/>
      </w:tabs>
      <w:suppressAutoHyphens/>
      <w:spacing w:after="0" w:line="240" w:lineRule="auto"/>
      <w:ind w:leftChars="-1" w:left="-1" w:hangingChars="1" w:hanging="1"/>
      <w:textDirection w:val="btLr"/>
      <w:textAlignment w:val="top"/>
      <w:outlineLvl w:val="0"/>
    </w:pPr>
    <w:rPr>
      <w:kern w:val="2"/>
      <w:position w:val="-1"/>
      <w:lang w:eastAsia="en-US"/>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after="0" w:line="240" w:lineRule="auto"/>
      <w:ind w:leftChars="-1" w:left="-1" w:hangingChars="1" w:hanging="1"/>
      <w:textDirection w:val="btLr"/>
      <w:textAlignment w:val="top"/>
      <w:outlineLvl w:val="0"/>
    </w:pPr>
    <w:rPr>
      <w:kern w:val="2"/>
      <w:position w:val="-1"/>
      <w:lang w:eastAsia="en-US"/>
    </w:rPr>
  </w:style>
  <w:style w:type="character" w:customStyle="1" w:styleId="RodapChar">
    <w:name w:val="Rodapé Char"/>
    <w:basedOn w:val="Fontepargpadro"/>
    <w:rPr>
      <w:w w:val="100"/>
      <w:position w:val="-1"/>
      <w:effect w:val="none"/>
      <w:vertAlign w:val="baseline"/>
      <w:cs w:val="0"/>
      <w:em w:val="none"/>
    </w:rPr>
  </w:style>
  <w:style w:type="table" w:customStyle="1" w:styleId="a">
    <w:basedOn w:val="TableNormal"/>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9E1A18"/>
    <w:rPr>
      <w:b/>
      <w:bCs/>
    </w:rPr>
  </w:style>
  <w:style w:type="character" w:customStyle="1" w:styleId="AssuntodocomentrioChar">
    <w:name w:val="Assunto do comentário Char"/>
    <w:basedOn w:val="TextodecomentrioChar"/>
    <w:link w:val="Assuntodocomentrio"/>
    <w:uiPriority w:val="99"/>
    <w:semiHidden/>
    <w:rsid w:val="009E1A18"/>
    <w:rPr>
      <w:b/>
      <w:bCs/>
      <w:sz w:val="20"/>
      <w:szCs w:val="20"/>
    </w:rPr>
  </w:style>
  <w:style w:type="paragraph" w:styleId="NormalWeb">
    <w:name w:val="Normal (Web)"/>
    <w:basedOn w:val="Normal"/>
    <w:uiPriority w:val="99"/>
    <w:semiHidden/>
    <w:unhideWhenUsed/>
    <w:rsid w:val="00D84D18"/>
    <w:rPr>
      <w:rFonts w:ascii="Times New Roman" w:hAnsi="Times New Roman" w:cs="Times New Roman"/>
      <w:sz w:val="24"/>
      <w:szCs w:val="24"/>
    </w:rPr>
  </w:style>
  <w:style w:type="paragraph" w:customStyle="1" w:styleId="p1">
    <w:name w:val="p1"/>
    <w:basedOn w:val="Normal"/>
    <w:rsid w:val="00F671AE"/>
    <w:pPr>
      <w:spacing w:after="0" w:line="240" w:lineRule="auto"/>
    </w:pPr>
    <w:rPr>
      <w:rFonts w:ascii="Times New Roman" w:eastAsia="Times New Roman" w:hAnsi="Times New Roman" w:cs="Times New Roman"/>
      <w:color w:val="141413"/>
      <w:sz w:val="15"/>
      <w:szCs w:val="15"/>
    </w:rPr>
  </w:style>
  <w:style w:type="paragraph" w:styleId="Reviso">
    <w:name w:val="Revision"/>
    <w:hidden/>
    <w:uiPriority w:val="99"/>
    <w:semiHidden/>
    <w:rsid w:val="006000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5322">
      <w:bodyDiv w:val="1"/>
      <w:marLeft w:val="0"/>
      <w:marRight w:val="0"/>
      <w:marTop w:val="0"/>
      <w:marBottom w:val="0"/>
      <w:divBdr>
        <w:top w:val="none" w:sz="0" w:space="0" w:color="auto"/>
        <w:left w:val="none" w:sz="0" w:space="0" w:color="auto"/>
        <w:bottom w:val="none" w:sz="0" w:space="0" w:color="auto"/>
        <w:right w:val="none" w:sz="0" w:space="0" w:color="auto"/>
      </w:divBdr>
    </w:div>
    <w:div w:id="386953400">
      <w:bodyDiv w:val="1"/>
      <w:marLeft w:val="0"/>
      <w:marRight w:val="0"/>
      <w:marTop w:val="0"/>
      <w:marBottom w:val="0"/>
      <w:divBdr>
        <w:top w:val="none" w:sz="0" w:space="0" w:color="auto"/>
        <w:left w:val="none" w:sz="0" w:space="0" w:color="auto"/>
        <w:bottom w:val="none" w:sz="0" w:space="0" w:color="auto"/>
        <w:right w:val="none" w:sz="0" w:space="0" w:color="auto"/>
      </w:divBdr>
    </w:div>
    <w:div w:id="539590442">
      <w:bodyDiv w:val="1"/>
      <w:marLeft w:val="0"/>
      <w:marRight w:val="0"/>
      <w:marTop w:val="0"/>
      <w:marBottom w:val="0"/>
      <w:divBdr>
        <w:top w:val="none" w:sz="0" w:space="0" w:color="auto"/>
        <w:left w:val="none" w:sz="0" w:space="0" w:color="auto"/>
        <w:bottom w:val="none" w:sz="0" w:space="0" w:color="auto"/>
        <w:right w:val="none" w:sz="0" w:space="0" w:color="auto"/>
      </w:divBdr>
    </w:div>
    <w:div w:id="553584796">
      <w:bodyDiv w:val="1"/>
      <w:marLeft w:val="0"/>
      <w:marRight w:val="0"/>
      <w:marTop w:val="0"/>
      <w:marBottom w:val="0"/>
      <w:divBdr>
        <w:top w:val="none" w:sz="0" w:space="0" w:color="auto"/>
        <w:left w:val="none" w:sz="0" w:space="0" w:color="auto"/>
        <w:bottom w:val="none" w:sz="0" w:space="0" w:color="auto"/>
        <w:right w:val="none" w:sz="0" w:space="0" w:color="auto"/>
      </w:divBdr>
    </w:div>
    <w:div w:id="632103045">
      <w:bodyDiv w:val="1"/>
      <w:marLeft w:val="0"/>
      <w:marRight w:val="0"/>
      <w:marTop w:val="0"/>
      <w:marBottom w:val="0"/>
      <w:divBdr>
        <w:top w:val="none" w:sz="0" w:space="0" w:color="auto"/>
        <w:left w:val="none" w:sz="0" w:space="0" w:color="auto"/>
        <w:bottom w:val="none" w:sz="0" w:space="0" w:color="auto"/>
        <w:right w:val="none" w:sz="0" w:space="0" w:color="auto"/>
      </w:divBdr>
    </w:div>
    <w:div w:id="666831891">
      <w:bodyDiv w:val="1"/>
      <w:marLeft w:val="0"/>
      <w:marRight w:val="0"/>
      <w:marTop w:val="0"/>
      <w:marBottom w:val="0"/>
      <w:divBdr>
        <w:top w:val="none" w:sz="0" w:space="0" w:color="auto"/>
        <w:left w:val="none" w:sz="0" w:space="0" w:color="auto"/>
        <w:bottom w:val="none" w:sz="0" w:space="0" w:color="auto"/>
        <w:right w:val="none" w:sz="0" w:space="0" w:color="auto"/>
      </w:divBdr>
    </w:div>
    <w:div w:id="696856253">
      <w:bodyDiv w:val="1"/>
      <w:marLeft w:val="0"/>
      <w:marRight w:val="0"/>
      <w:marTop w:val="0"/>
      <w:marBottom w:val="0"/>
      <w:divBdr>
        <w:top w:val="none" w:sz="0" w:space="0" w:color="auto"/>
        <w:left w:val="none" w:sz="0" w:space="0" w:color="auto"/>
        <w:bottom w:val="none" w:sz="0" w:space="0" w:color="auto"/>
        <w:right w:val="none" w:sz="0" w:space="0" w:color="auto"/>
      </w:divBdr>
    </w:div>
    <w:div w:id="734476933">
      <w:bodyDiv w:val="1"/>
      <w:marLeft w:val="0"/>
      <w:marRight w:val="0"/>
      <w:marTop w:val="0"/>
      <w:marBottom w:val="0"/>
      <w:divBdr>
        <w:top w:val="none" w:sz="0" w:space="0" w:color="auto"/>
        <w:left w:val="none" w:sz="0" w:space="0" w:color="auto"/>
        <w:bottom w:val="none" w:sz="0" w:space="0" w:color="auto"/>
        <w:right w:val="none" w:sz="0" w:space="0" w:color="auto"/>
      </w:divBdr>
    </w:div>
    <w:div w:id="753479683">
      <w:bodyDiv w:val="1"/>
      <w:marLeft w:val="0"/>
      <w:marRight w:val="0"/>
      <w:marTop w:val="0"/>
      <w:marBottom w:val="0"/>
      <w:divBdr>
        <w:top w:val="none" w:sz="0" w:space="0" w:color="auto"/>
        <w:left w:val="none" w:sz="0" w:space="0" w:color="auto"/>
        <w:bottom w:val="none" w:sz="0" w:space="0" w:color="auto"/>
        <w:right w:val="none" w:sz="0" w:space="0" w:color="auto"/>
      </w:divBdr>
    </w:div>
    <w:div w:id="978464390">
      <w:bodyDiv w:val="1"/>
      <w:marLeft w:val="0"/>
      <w:marRight w:val="0"/>
      <w:marTop w:val="0"/>
      <w:marBottom w:val="0"/>
      <w:divBdr>
        <w:top w:val="none" w:sz="0" w:space="0" w:color="auto"/>
        <w:left w:val="none" w:sz="0" w:space="0" w:color="auto"/>
        <w:bottom w:val="none" w:sz="0" w:space="0" w:color="auto"/>
        <w:right w:val="none" w:sz="0" w:space="0" w:color="auto"/>
      </w:divBdr>
    </w:div>
    <w:div w:id="1011302190">
      <w:bodyDiv w:val="1"/>
      <w:marLeft w:val="0"/>
      <w:marRight w:val="0"/>
      <w:marTop w:val="0"/>
      <w:marBottom w:val="0"/>
      <w:divBdr>
        <w:top w:val="none" w:sz="0" w:space="0" w:color="auto"/>
        <w:left w:val="none" w:sz="0" w:space="0" w:color="auto"/>
        <w:bottom w:val="none" w:sz="0" w:space="0" w:color="auto"/>
        <w:right w:val="none" w:sz="0" w:space="0" w:color="auto"/>
      </w:divBdr>
    </w:div>
    <w:div w:id="1156412105">
      <w:bodyDiv w:val="1"/>
      <w:marLeft w:val="0"/>
      <w:marRight w:val="0"/>
      <w:marTop w:val="0"/>
      <w:marBottom w:val="0"/>
      <w:divBdr>
        <w:top w:val="none" w:sz="0" w:space="0" w:color="auto"/>
        <w:left w:val="none" w:sz="0" w:space="0" w:color="auto"/>
        <w:bottom w:val="none" w:sz="0" w:space="0" w:color="auto"/>
        <w:right w:val="none" w:sz="0" w:space="0" w:color="auto"/>
      </w:divBdr>
    </w:div>
    <w:div w:id="1246956578">
      <w:bodyDiv w:val="1"/>
      <w:marLeft w:val="0"/>
      <w:marRight w:val="0"/>
      <w:marTop w:val="0"/>
      <w:marBottom w:val="0"/>
      <w:divBdr>
        <w:top w:val="none" w:sz="0" w:space="0" w:color="auto"/>
        <w:left w:val="none" w:sz="0" w:space="0" w:color="auto"/>
        <w:bottom w:val="none" w:sz="0" w:space="0" w:color="auto"/>
        <w:right w:val="none" w:sz="0" w:space="0" w:color="auto"/>
      </w:divBdr>
    </w:div>
    <w:div w:id="1269659887">
      <w:bodyDiv w:val="1"/>
      <w:marLeft w:val="0"/>
      <w:marRight w:val="0"/>
      <w:marTop w:val="0"/>
      <w:marBottom w:val="0"/>
      <w:divBdr>
        <w:top w:val="none" w:sz="0" w:space="0" w:color="auto"/>
        <w:left w:val="none" w:sz="0" w:space="0" w:color="auto"/>
        <w:bottom w:val="none" w:sz="0" w:space="0" w:color="auto"/>
        <w:right w:val="none" w:sz="0" w:space="0" w:color="auto"/>
      </w:divBdr>
    </w:div>
    <w:div w:id="1563635560">
      <w:bodyDiv w:val="1"/>
      <w:marLeft w:val="0"/>
      <w:marRight w:val="0"/>
      <w:marTop w:val="0"/>
      <w:marBottom w:val="0"/>
      <w:divBdr>
        <w:top w:val="none" w:sz="0" w:space="0" w:color="auto"/>
        <w:left w:val="none" w:sz="0" w:space="0" w:color="auto"/>
        <w:bottom w:val="none" w:sz="0" w:space="0" w:color="auto"/>
        <w:right w:val="none" w:sz="0" w:space="0" w:color="auto"/>
      </w:divBdr>
    </w:div>
    <w:div w:id="1584492198">
      <w:bodyDiv w:val="1"/>
      <w:marLeft w:val="0"/>
      <w:marRight w:val="0"/>
      <w:marTop w:val="0"/>
      <w:marBottom w:val="0"/>
      <w:divBdr>
        <w:top w:val="none" w:sz="0" w:space="0" w:color="auto"/>
        <w:left w:val="none" w:sz="0" w:space="0" w:color="auto"/>
        <w:bottom w:val="none" w:sz="0" w:space="0" w:color="auto"/>
        <w:right w:val="none" w:sz="0" w:space="0" w:color="auto"/>
      </w:divBdr>
    </w:div>
    <w:div w:id="1675692304">
      <w:bodyDiv w:val="1"/>
      <w:marLeft w:val="0"/>
      <w:marRight w:val="0"/>
      <w:marTop w:val="0"/>
      <w:marBottom w:val="0"/>
      <w:divBdr>
        <w:top w:val="none" w:sz="0" w:space="0" w:color="auto"/>
        <w:left w:val="none" w:sz="0" w:space="0" w:color="auto"/>
        <w:bottom w:val="none" w:sz="0" w:space="0" w:color="auto"/>
        <w:right w:val="none" w:sz="0" w:space="0" w:color="auto"/>
      </w:divBdr>
    </w:div>
    <w:div w:id="1934775721">
      <w:bodyDiv w:val="1"/>
      <w:marLeft w:val="0"/>
      <w:marRight w:val="0"/>
      <w:marTop w:val="0"/>
      <w:marBottom w:val="0"/>
      <w:divBdr>
        <w:top w:val="none" w:sz="0" w:space="0" w:color="auto"/>
        <w:left w:val="none" w:sz="0" w:space="0" w:color="auto"/>
        <w:bottom w:val="none" w:sz="0" w:space="0" w:color="auto"/>
        <w:right w:val="none" w:sz="0" w:space="0" w:color="auto"/>
      </w:divBdr>
    </w:div>
    <w:div w:id="1975405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srkoch06@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1sqY/wRJQsHHbHgM1bh5WQMgA==">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4036</Words>
  <Characters>21799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Neto - Netinho</dc:creator>
  <cp:lastModifiedBy>Mariane do Rocio Peters Kravice</cp:lastModifiedBy>
  <cp:revision>2</cp:revision>
  <dcterms:created xsi:type="dcterms:W3CDTF">2025-08-12T11:17:00Z</dcterms:created>
  <dcterms:modified xsi:type="dcterms:W3CDTF">2025-08-12T11:17:00Z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2025-08-07T17:28:34Z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b3adde3e-8fc6-4386-85aa-d67ceafe4894</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