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A6486">
      <w:pPr>
        <w:spacing w:after="0"/>
        <w:jc w:val="center"/>
        <w:rPr>
          <w:rFonts w:ascii="Arial" w:hAnsi="Arial" w:eastAsia="Arial" w:cs="Arial"/>
          <w:b/>
          <w:sz w:val="28"/>
          <w:szCs w:val="28"/>
        </w:rPr>
      </w:pPr>
      <w:r>
        <w:rPr>
          <w:rFonts w:ascii="Arial" w:hAnsi="Arial" w:eastAsia="Arial" w:cs="Arial"/>
          <w:b/>
          <w:i/>
          <w:iCs/>
          <w:sz w:val="28"/>
          <w:szCs w:val="28"/>
        </w:rPr>
        <w:t>CUIDADO ESPIRITUAL NAS ENTRELINHAS DA BNCC</w:t>
      </w:r>
      <w:r>
        <w:rPr>
          <w:rFonts w:ascii="Arial" w:hAnsi="Arial" w:eastAsia="Arial" w:cs="Arial"/>
          <w:b/>
          <w:sz w:val="28"/>
          <w:szCs w:val="28"/>
        </w:rPr>
        <w:t xml:space="preserve">: </w:t>
      </w:r>
    </w:p>
    <w:p w14:paraId="5DBF419E">
      <w:pPr>
        <w:spacing w:after="0"/>
        <w:jc w:val="center"/>
        <w:rPr>
          <w:rFonts w:ascii="Arial" w:hAnsi="Arial" w:eastAsia="Arial" w:cs="Arial"/>
          <w:b/>
          <w:sz w:val="28"/>
          <w:szCs w:val="28"/>
        </w:rPr>
      </w:pPr>
      <w:r>
        <w:rPr>
          <w:rFonts w:ascii="Arial" w:hAnsi="Arial" w:eastAsia="Arial" w:cs="Arial"/>
          <w:b/>
          <w:sz w:val="28"/>
          <w:szCs w:val="28"/>
        </w:rPr>
        <w:t xml:space="preserve">sinalizações para o ensino religioso e a formação docente </w:t>
      </w:r>
    </w:p>
    <w:p w14:paraId="0D453B8B">
      <w:pPr>
        <w:spacing w:after="0"/>
        <w:rPr>
          <w:rFonts w:ascii="Arial" w:hAnsi="Arial" w:eastAsia="Arial" w:cs="Arial"/>
          <w:sz w:val="28"/>
          <w:szCs w:val="28"/>
        </w:rPr>
      </w:pPr>
    </w:p>
    <w:p w14:paraId="340A019D">
      <w:pPr>
        <w:spacing w:after="0"/>
        <w:rPr>
          <w:rFonts w:ascii="Arial" w:hAnsi="Arial" w:eastAsia="Arial" w:cs="Arial"/>
          <w:sz w:val="28"/>
          <w:szCs w:val="28"/>
        </w:rPr>
      </w:pPr>
    </w:p>
    <w:p w14:paraId="7EECADC3">
      <w:pPr>
        <w:spacing w:line="360" w:lineRule="auto"/>
        <w:ind w:firstLine="851"/>
        <w:jc w:val="right"/>
        <w:rPr>
          <w:b/>
          <w:sz w:val="24"/>
          <w:szCs w:val="24"/>
        </w:rPr>
      </w:pPr>
      <w:r>
        <w:rPr>
          <w:b/>
          <w:sz w:val="24"/>
          <w:szCs w:val="24"/>
        </w:rPr>
        <w:t>Maria Dalva de Oliveira Araujo</w:t>
      </w:r>
      <w:r>
        <w:rPr>
          <w:rStyle w:val="14"/>
          <w:b/>
          <w:sz w:val="24"/>
          <w:szCs w:val="24"/>
        </w:rPr>
        <w:footnoteReference w:id="0"/>
      </w:r>
    </w:p>
    <w:p w14:paraId="58D307DA">
      <w:pPr>
        <w:spacing w:after="0"/>
        <w:jc w:val="right"/>
        <w:rPr>
          <w:rFonts w:ascii="Arial" w:hAnsi="Arial" w:eastAsia="Arial" w:cs="Arial"/>
        </w:rPr>
      </w:pPr>
    </w:p>
    <w:p w14:paraId="32E11355">
      <w:pPr>
        <w:spacing w:line="240" w:lineRule="auto"/>
        <w:contextualSpacing/>
        <w:jc w:val="both"/>
        <w:rPr>
          <w:rFonts w:ascii="Calibri" w:hAnsi="Calibri" w:eastAsia="Calibri"/>
          <w:b/>
          <w:kern w:val="0"/>
        </w:rPr>
      </w:pPr>
      <w:r>
        <w:rPr>
          <w:rFonts w:ascii="Arial" w:hAnsi="Arial" w:eastAsia="Arial" w:cs="Arial"/>
          <w:b/>
        </w:rPr>
        <w:t>Grupo de Trabalho (GT) 09:</w:t>
      </w:r>
      <w:r>
        <w:rPr>
          <w:rFonts w:ascii="Calibri" w:hAnsi="Calibri" w:eastAsia="Calibri"/>
          <w:b/>
          <w:kern w:val="0"/>
        </w:rPr>
        <w:t xml:space="preserve"> Ensino Religioso, Cuidado Espiritual e Saúde</w:t>
      </w:r>
    </w:p>
    <w:p w14:paraId="7FAF753F">
      <w:pPr>
        <w:spacing w:after="0"/>
      </w:pPr>
    </w:p>
    <w:p w14:paraId="0931FC22">
      <w:pPr>
        <w:spacing w:after="0"/>
        <w:rPr>
          <w:rFonts w:ascii="Arial" w:hAnsi="Arial" w:eastAsia="Arial" w:cs="Arial"/>
          <w:b/>
        </w:rPr>
      </w:pPr>
      <w:r>
        <w:rPr>
          <w:rFonts w:ascii="Arial" w:hAnsi="Arial" w:eastAsia="Arial" w:cs="Arial"/>
          <w:b/>
        </w:rPr>
        <w:t>Resumo</w:t>
      </w:r>
    </w:p>
    <w:p w14:paraId="5DA25CC5">
      <w:pPr>
        <w:spacing w:after="0"/>
        <w:jc w:val="both"/>
        <w:rPr>
          <w:rFonts w:ascii="Arial" w:hAnsi="Arial" w:eastAsia="Arial" w:cs="Arial"/>
        </w:rPr>
      </w:pPr>
      <w:r>
        <w:rPr>
          <w:rFonts w:ascii="Arial" w:hAnsi="Arial" w:eastAsia="Arial" w:cs="Arial"/>
        </w:rPr>
        <w:t>Este trabalho tem por objetivo suscitar reflexões inspiradas nas entrelinhas da Base Nacional Comum Curricular (BNCC), mostrando elementos que sinalizam para uma educação que leve em consideração o ser humano em suas múltiplas dimensões. Destaca a dimensão espiritual como impulsionadora do desenvolvimento das demais dimensões do “ser”. Para isso, recorre</w:t>
      </w:r>
      <w:r>
        <w:rPr>
          <w:rFonts w:ascii="Arial" w:hAnsi="Arial" w:eastAsia="Arial" w:cs="Arial"/>
          <w:highlight w:val="none"/>
        </w:rPr>
        <w:t>mos</w:t>
      </w:r>
      <w:r>
        <w:rPr>
          <w:rFonts w:ascii="Arial" w:hAnsi="Arial" w:eastAsia="Arial" w:cs="Arial"/>
        </w:rPr>
        <w:t xml:space="preserve"> a um diálogo filosófico, baseado em Boff (2013) e </w:t>
      </w:r>
      <w:r>
        <w:rPr>
          <w:rFonts w:ascii="Arial" w:hAnsi="Arial" w:eastAsia="Arial" w:cs="Arial"/>
          <w:bCs/>
        </w:rPr>
        <w:t>Röhr (2013).</w:t>
      </w:r>
      <w:r>
        <w:rPr>
          <w:rFonts w:ascii="Arial" w:hAnsi="Arial" w:eastAsia="Arial" w:cs="Arial"/>
        </w:rPr>
        <w:t xml:space="preserve"> As reflexões, aqui empreendidas, destacam um recorte de pesquisa com alunos do ensino fundamental em que a própria voz estudantil revela a presença da dimensão espiritual, com relação ao sentido das aulas de Ensino Religioso (ER) para suas vidas. A revisão bibliográfica e documental realizada, a partir da análise de conteúdo das leituras, revelou presença do cuidado com o espiritual, nas entrelinhas da BNCC, no diálogo filosófico, bem como na fala de estudantes.</w:t>
      </w:r>
    </w:p>
    <w:p w14:paraId="38CDE927">
      <w:pPr>
        <w:spacing w:after="0"/>
      </w:pPr>
    </w:p>
    <w:p w14:paraId="4E76531C">
      <w:pPr>
        <w:spacing w:after="0" w:line="360" w:lineRule="auto"/>
        <w:jc w:val="both"/>
        <w:rPr>
          <w:rFonts w:ascii="Arial" w:hAnsi="Arial" w:eastAsia="Arial" w:cs="Arial"/>
        </w:rPr>
      </w:pPr>
      <w:r>
        <w:rPr>
          <w:rFonts w:ascii="Arial" w:hAnsi="Arial" w:eastAsia="Arial" w:cs="Arial"/>
          <w:b/>
        </w:rPr>
        <w:t xml:space="preserve">Palavras-chave: </w:t>
      </w:r>
      <w:r>
        <w:rPr>
          <w:rFonts w:ascii="Arial" w:hAnsi="Arial" w:eastAsia="Arial" w:cs="Arial"/>
        </w:rPr>
        <w:t>Espiritualidade; BNCC; Ensino Religioso; Formação docente.</w:t>
      </w:r>
    </w:p>
    <w:p w14:paraId="2C5F4020">
      <w:pPr>
        <w:spacing w:after="0" w:line="360" w:lineRule="auto"/>
        <w:jc w:val="both"/>
        <w:rPr>
          <w:rFonts w:ascii="Arial" w:hAnsi="Arial" w:eastAsia="Arial" w:cs="Arial"/>
        </w:rPr>
      </w:pPr>
    </w:p>
    <w:p w14:paraId="5D2BD521">
      <w:pPr>
        <w:spacing w:after="0" w:line="360" w:lineRule="auto"/>
        <w:jc w:val="both"/>
        <w:rPr>
          <w:rFonts w:ascii="Arial" w:hAnsi="Arial" w:eastAsia="Arial" w:cs="Arial"/>
        </w:rPr>
      </w:pPr>
      <w:r>
        <w:rPr>
          <w:rFonts w:ascii="Arial" w:hAnsi="Arial" w:eastAsia="Arial" w:cs="Arial"/>
          <w:b/>
        </w:rPr>
        <w:t>1 Introdução</w:t>
      </w:r>
    </w:p>
    <w:p w14:paraId="759C3418">
      <w:pPr>
        <w:spacing w:after="0" w:line="360" w:lineRule="auto"/>
        <w:ind w:firstLine="708"/>
        <w:jc w:val="both"/>
        <w:rPr>
          <w:rFonts w:ascii="Arial" w:hAnsi="Arial" w:cs="Arial"/>
          <w:color w:val="222222"/>
          <w:shd w:val="clear" w:color="auto" w:fill="FFFFFF"/>
        </w:rPr>
      </w:pPr>
    </w:p>
    <w:p w14:paraId="04876626">
      <w:pPr>
        <w:spacing w:after="0" w:line="360" w:lineRule="auto"/>
        <w:ind w:firstLine="708"/>
        <w:jc w:val="both"/>
        <w:rPr>
          <w:rFonts w:ascii="Arial" w:hAnsi="Arial" w:eastAsia="Arial" w:cs="Arial"/>
          <w:bCs/>
        </w:rPr>
      </w:pPr>
      <w:r>
        <w:rPr>
          <w:rFonts w:ascii="Arial" w:hAnsi="Arial" w:eastAsia="Arial" w:cs="Arial"/>
          <w:bCs/>
        </w:rPr>
        <w:t>Vivemos uma era marcada predominantemente pela ideia de que o conhecimento é algo, essencialmente, humano. Contudo, o conhecimento, em si, limitado a conteúdos ensinados na educação escolar não contempla o humano em todas as suas dimensões. Ao longo da história da educação no Brasil, aparentemente, tem sido priorizada a dimensão mental/cognitiva por meio da qual estudantes são levados ao processo de memorização de conteúdos, muitas vezes, desvinculados de suas vidas e, portanto, sem significado. Em face disso, os problemas existenciais têm se alargado gerando índices de violência assustadores, suicídios, doenças psicossomáticas como a depressão, transtorno de ansiedade, síndrome do pânico, entre outras.</w:t>
      </w:r>
    </w:p>
    <w:p w14:paraId="596662CC">
      <w:pPr>
        <w:spacing w:after="0" w:line="360" w:lineRule="auto"/>
        <w:ind w:firstLine="708"/>
        <w:jc w:val="both"/>
        <w:rPr>
          <w:rFonts w:ascii="Arial" w:hAnsi="Arial" w:eastAsia="Arial" w:cs="Arial"/>
          <w:bCs/>
        </w:rPr>
      </w:pPr>
      <w:r>
        <w:rPr>
          <w:rFonts w:ascii="Arial" w:hAnsi="Arial" w:eastAsia="Arial" w:cs="Arial"/>
          <w:bCs/>
        </w:rPr>
        <w:t xml:space="preserve">Dentre as dimensões negligenciadas no processo de escolarização/formação do ser humano, destaca-se a dimensão espiritual ou a espiritualidade, que precisa ser considerada no processo educacional, conforme abordam </w:t>
      </w:r>
      <w:r>
        <w:rPr>
          <w:rFonts w:ascii="Arial" w:hAnsi="Arial" w:eastAsia="Arial" w:cs="Arial"/>
        </w:rPr>
        <w:t xml:space="preserve">Boff (2013) e </w:t>
      </w:r>
      <w:r>
        <w:rPr>
          <w:rFonts w:ascii="Arial" w:hAnsi="Arial" w:eastAsia="Arial" w:cs="Arial"/>
          <w:bCs/>
        </w:rPr>
        <w:t xml:space="preserve">Röhr (2013) e documentos pesquisados. O presente trabalho propõe refletir sobre o cuidado espiritual considerando as entrelinhas da Base Nacional Comum Curricular (BNCC). Busca </w:t>
      </w:r>
      <w:r>
        <w:rPr>
          <w:rFonts w:ascii="Arial" w:hAnsi="Arial" w:eastAsia="Arial" w:cs="Arial"/>
          <w:bCs/>
          <w:color w:val="000000" w:themeColor="text1"/>
          <w14:textFill>
            <w14:solidFill>
              <w14:schemeClr w14:val="tx1"/>
            </w14:solidFill>
          </w14:textFill>
        </w:rPr>
        <w:t xml:space="preserve">sinalizações que possam contribuir para </w:t>
      </w:r>
      <w:r>
        <w:rPr>
          <w:rFonts w:ascii="Arial" w:hAnsi="Arial" w:eastAsia="Arial" w:cs="Arial"/>
          <w:bCs/>
        </w:rPr>
        <w:t>o currículo do ensino fundamental, especialmente no componente curricular Ensino Religioso (ER), bem como na formação docente. Trata-se de uma possibilidade de, através da educação escolar, a humanidade conseguir encontrar respostas para os problemas que lhe atingem. É possível que algumas dessas respostas possam ser encontradas no interior de cada indivíduo. Daí a necessidade de práticas que levem os estudantes a reconhecer-se como protagonistas desse processo e cuidar de si, do outro, da natureza e do universo.</w:t>
      </w:r>
    </w:p>
    <w:p w14:paraId="47E8FF48">
      <w:pPr>
        <w:spacing w:after="0" w:line="360" w:lineRule="auto"/>
        <w:ind w:firstLine="708"/>
        <w:jc w:val="both"/>
        <w:rPr>
          <w:rFonts w:ascii="Arial" w:hAnsi="Arial" w:eastAsia="Arial" w:cs="Arial"/>
          <w:bCs/>
        </w:rPr>
      </w:pPr>
      <w:r>
        <w:rPr>
          <w:rFonts w:ascii="Arial" w:hAnsi="Arial" w:eastAsia="Arial" w:cs="Arial"/>
          <w:bCs/>
        </w:rPr>
        <w:t xml:space="preserve">Nesse sentido, é fundamental considerar o cuidado com a espiritualidade humana que, conforme o olhar filosófico que alimenta as reflexões nesta comunicação, tais como a de Röhr (2013) e Boff (2013), favorece a possibilidade de melhorar o equilíbrio interior, sustentado pela articulação das dimensões imanentes e transcendentes do ser humano. Segundo eles, é a dimensão transcendente que favorece a superação da dimensão imanente e está implícita na espiritualidade. </w:t>
      </w:r>
    </w:p>
    <w:p w14:paraId="50963875">
      <w:pPr>
        <w:spacing w:after="0" w:line="360" w:lineRule="auto"/>
        <w:ind w:firstLine="708"/>
        <w:jc w:val="both"/>
        <w:rPr>
          <w:rFonts w:ascii="Arial" w:hAnsi="Arial" w:eastAsia="Arial" w:cs="Arial"/>
          <w:bCs/>
        </w:rPr>
      </w:pPr>
      <w:r>
        <w:rPr>
          <w:rFonts w:ascii="Arial" w:hAnsi="Arial" w:eastAsia="Arial" w:cs="Arial"/>
          <w:bCs/>
        </w:rPr>
        <w:t>Desse modo, considerar a dimensão espiritual no âmbito da</w:t>
      </w:r>
      <w:r>
        <w:rPr>
          <w:rFonts w:hint="default" w:ascii="Arial" w:hAnsi="Arial" w:eastAsia="Arial" w:cs="Arial"/>
          <w:bCs/>
          <w:lang w:val="pt-BR"/>
        </w:rPr>
        <w:t>s</w:t>
      </w:r>
      <w:r>
        <w:rPr>
          <w:rFonts w:ascii="Arial" w:hAnsi="Arial" w:eastAsia="Arial" w:cs="Arial"/>
          <w:bCs/>
        </w:rPr>
        <w:t xml:space="preserve"> </w:t>
      </w:r>
      <w:r>
        <w:rPr>
          <w:rFonts w:hint="default" w:ascii="Arial" w:hAnsi="Arial" w:eastAsia="Arial" w:cs="Arial"/>
          <w:bCs/>
          <w:lang w:val="pt-BR"/>
        </w:rPr>
        <w:t>várias dimensões</w:t>
      </w:r>
      <w:r>
        <w:rPr>
          <w:rFonts w:ascii="Arial" w:hAnsi="Arial" w:eastAsia="Arial" w:cs="Arial"/>
          <w:bCs/>
        </w:rPr>
        <w:t xml:space="preserve"> do ser humano favorece o desenvolvimento de potenciais </w:t>
      </w:r>
      <w:r>
        <w:rPr>
          <w:rFonts w:hint="default" w:ascii="Arial" w:hAnsi="Arial" w:eastAsia="Arial" w:cs="Arial"/>
          <w:bCs/>
          <w:lang w:val="pt-BR"/>
        </w:rPr>
        <w:t>que viabilizam</w:t>
      </w:r>
      <w:r>
        <w:rPr>
          <w:rFonts w:ascii="Arial" w:hAnsi="Arial" w:eastAsia="Arial" w:cs="Arial"/>
          <w:bCs/>
        </w:rPr>
        <w:t xml:space="preserve"> autonomia e representa um desafio, inclusive para a formação docente. No conjunto de componentes curriculares do ensino fundamental, o Ensino Religioso (ER) parece ser um espaço propício para abranger a integralidade humana, tanto da formação dos/as estudantes quanto dos/as docentes. Nesse sentido, este trabalho busca refletir a importância do cuidado do próprio espírito e do espírito do outro, no âmbito das demais dimensões do ser humano.</w:t>
      </w:r>
    </w:p>
    <w:p w14:paraId="2E00CF66">
      <w:pPr>
        <w:spacing w:after="0" w:line="360" w:lineRule="auto"/>
        <w:ind w:firstLine="709"/>
        <w:jc w:val="both"/>
        <w:rPr>
          <w:rFonts w:ascii="Arial" w:hAnsi="Arial" w:eastAsia="Arial" w:cs="Arial"/>
          <w:bCs/>
        </w:rPr>
      </w:pPr>
      <w:r>
        <w:rPr>
          <w:rFonts w:ascii="Arial" w:hAnsi="Arial" w:eastAsia="Arial" w:cs="Arial"/>
          <w:bCs/>
        </w:rPr>
        <w:t>No aporte teórico, associa a relação entre imanência e transcendência (Brasil, 2018), enfatizando o papel da espiritualidade no processo educacional. O diálogo com os filósofos acima mencionados apresenta pontos de convergência em seus argumentos relacionados à dimensão espiritual, destacando a importância dessa dimensão na educação formal, em busca de resgatar o equilíbrio do ser humano consigo mesmo, com o outro e com a natureza. Isso reporta à espiritualidade humana e está contemplado nas entrelinhas da Base Nacional Comum Curricular (Brasil, 2018), documento que orienta a organização curricular no ensino fundamental e define competências específicas do ER.</w:t>
      </w:r>
    </w:p>
    <w:p w14:paraId="70214F4C">
      <w:pPr>
        <w:spacing w:after="0" w:line="360" w:lineRule="auto"/>
        <w:ind w:firstLine="708"/>
        <w:jc w:val="both"/>
        <w:rPr>
          <w:rFonts w:ascii="Arial" w:hAnsi="Arial" w:eastAsia="Arial" w:cs="Arial"/>
          <w:bCs/>
        </w:rPr>
      </w:pPr>
      <w:r>
        <w:rPr>
          <w:rFonts w:ascii="Arial" w:hAnsi="Arial" w:eastAsia="Arial" w:cs="Arial"/>
          <w:bCs/>
        </w:rPr>
        <w:t>No que se refere a este componente curricular, a relação com a dimensão espiritual é revelada em um recorte da pesquisa realizada com estudantes do 7º ano do Ensino Fundamental (Araujo, 2014). Trata-se, portanto, de pesquisa qualitativa que, a partir de revisão bibliográfica e documental realiza análise de conteúdo do aporte teórico no campo da filosofia e da Base Nacional Comum Curricular, ilustrada por outras pesquisas, bem como das respostas obtidas por esses sujeitos colaboradores.</w:t>
      </w:r>
    </w:p>
    <w:p w14:paraId="48EC0F3E">
      <w:pPr>
        <w:spacing w:after="0" w:line="360" w:lineRule="auto"/>
        <w:ind w:firstLine="708"/>
        <w:rPr>
          <w:rFonts w:ascii="Arial" w:hAnsi="Arial" w:eastAsia="Arial" w:cs="Arial"/>
          <w:bCs/>
        </w:rPr>
      </w:pPr>
    </w:p>
    <w:p w14:paraId="2311A873">
      <w:pPr>
        <w:spacing w:after="0" w:line="360" w:lineRule="auto"/>
        <w:jc w:val="both"/>
        <w:rPr>
          <w:rFonts w:ascii="Arial" w:hAnsi="Arial" w:eastAsia="Arial" w:cs="Arial"/>
          <w:b/>
        </w:rPr>
      </w:pPr>
      <w:r>
        <w:rPr>
          <w:rFonts w:ascii="Arial" w:hAnsi="Arial" w:eastAsia="Arial" w:cs="Arial"/>
          <w:b/>
        </w:rPr>
        <w:t>2 Cuidado espiritual nas entrelinhas da BNCC: sinalizações no âmbito do ensino religioso e na formação docente</w:t>
      </w:r>
    </w:p>
    <w:p w14:paraId="7777FEF8">
      <w:pPr>
        <w:spacing w:after="0" w:line="360" w:lineRule="auto"/>
        <w:ind w:firstLine="708"/>
        <w:jc w:val="both"/>
        <w:rPr>
          <w:rFonts w:ascii="Arial" w:hAnsi="Arial" w:eastAsia="Arial" w:cs="Arial"/>
          <w:b/>
        </w:rPr>
      </w:pPr>
    </w:p>
    <w:p w14:paraId="517D5CF7">
      <w:pPr>
        <w:spacing w:after="0" w:line="360" w:lineRule="auto"/>
        <w:ind w:firstLine="709"/>
        <w:jc w:val="both"/>
        <w:rPr>
          <w:rFonts w:ascii="Arial" w:hAnsi="Arial" w:eastAsia="Arial" w:cs="Arial"/>
          <w:bCs/>
        </w:rPr>
      </w:pPr>
      <w:r>
        <w:rPr>
          <w:rFonts w:ascii="Arial" w:hAnsi="Arial" w:eastAsia="Arial" w:cs="Arial"/>
          <w:bCs/>
        </w:rPr>
        <w:t>O cuidado é necessário à sobrevivência do ser humano, envolve os demais seres da natureza e o próprio planeta que garante a sustentação da vida. Boff (2013) ressalta o “</w:t>
      </w:r>
      <w:r>
        <w:rPr>
          <w:rFonts w:ascii="Arial" w:hAnsi="Arial" w:eastAsia="Arial" w:cs="Arial"/>
          <w:bCs/>
          <w:i/>
          <w:iCs/>
        </w:rPr>
        <w:t>cuidado necessário</w:t>
      </w:r>
      <w:r>
        <w:rPr>
          <w:rFonts w:ascii="Arial" w:hAnsi="Arial" w:eastAsia="Arial" w:cs="Arial"/>
          <w:bCs/>
        </w:rPr>
        <w:t xml:space="preserve">” que, em sentido amplo, abrange o reconhecimento de novo modo de habitar a terra como garantia de sobrevivência. Isso implica o cuidar de si mesmo, dos outros, cuidar do próprio corpo e dos corpos dos outros, cuidar da própria psique e da psique dos outros, cuidar do próprio espírito e o dos outros, entre outras formas de cuidado. A limitação da presente comunicação, permite destacar reflexões sobre o cuidado espiritual, partindo do próprio espírito e o dos outros. Inicialmente, reporta à reflexão sobre conceitos de espiritualidade enquanto dimensão humana que, muitas vezes, é reduzido ao sentido de religião ou da religiosidade. </w:t>
      </w:r>
    </w:p>
    <w:p w14:paraId="516446B9">
      <w:pPr>
        <w:spacing w:after="0" w:line="360" w:lineRule="auto"/>
        <w:ind w:firstLine="709"/>
        <w:jc w:val="both"/>
        <w:rPr>
          <w:rFonts w:ascii="Arial" w:hAnsi="Arial" w:eastAsia="Arial" w:cs="Arial"/>
          <w:bCs/>
        </w:rPr>
      </w:pPr>
      <w:r>
        <w:rPr>
          <w:rFonts w:ascii="Arial" w:hAnsi="Arial" w:eastAsia="Arial" w:cs="Arial"/>
          <w:bCs/>
        </w:rPr>
        <w:t>O autor explica que, além de massa e energia, a matéria possui uma terceira dimensão, portadora de informação que nasce do jogo de relações entre todos os seres. No que se refere ao humano, “isso alcança um patamar elevadíssimo de complexidade a ponto de a informação aparecer na forma de consciência reflexa. Ela está em cada parte do nosso corpo” (2013, p. 185). Afirma ainda que, em se tratando de homem-espírito ou o espírito humano consiste no momento da consciência em que o ser humano se dá conta de si mesmo, se vê inserido num Todo Maior e abre-se ao infinito, considerando o espírito como ápice da autoconsciência e, portanto, consiste no potencial de criar sínteses das relações e unidades com base nessas relações.</w:t>
      </w:r>
    </w:p>
    <w:p w14:paraId="0EF9FCA1">
      <w:pPr>
        <w:spacing w:after="0" w:line="360" w:lineRule="auto"/>
        <w:ind w:firstLine="709"/>
        <w:jc w:val="both"/>
        <w:rPr>
          <w:rFonts w:ascii="Arial" w:hAnsi="Arial" w:eastAsia="Arial" w:cs="Arial"/>
          <w:bCs/>
        </w:rPr>
      </w:pPr>
      <w:r>
        <w:rPr>
          <w:rFonts w:ascii="Arial" w:hAnsi="Arial" w:eastAsia="Arial" w:cs="Arial"/>
          <w:bCs/>
        </w:rPr>
        <w:t xml:space="preserve"> Este autor define o homem-espírito como um ser de transcendência, que não é fechado e reduzido em sua própria realidade, ele supera a si mesmo e ultrapassa limites. Nesse sentido, “transcendência” significa “estar aberto em totalidade, para si mesmo, para o outro, para o mundo e para o infinito. É sua abertura total” (Boff, 2013, p, 189). Trata-se do ser humano manter-se conectado com o Todo, de usar sua liberdade como autodeterminação, desenvolver a capacidade de amar e perdoar, de ter compaixão, ser um eterno buscador com capacidade de uma grande síntese. </w:t>
      </w:r>
    </w:p>
    <w:p w14:paraId="275D62AA">
      <w:pPr>
        <w:spacing w:after="0" w:line="360" w:lineRule="auto"/>
        <w:ind w:firstLine="709"/>
        <w:jc w:val="both"/>
        <w:rPr>
          <w:rFonts w:ascii="Arial" w:hAnsi="Arial" w:eastAsia="Arial" w:cs="Arial"/>
          <w:bCs/>
        </w:rPr>
      </w:pPr>
      <w:r>
        <w:rPr>
          <w:rFonts w:ascii="Arial" w:hAnsi="Arial" w:eastAsia="Arial" w:cs="Arial"/>
          <w:bCs/>
        </w:rPr>
        <w:t>Em virtude de o Espírito ser o melhor e mais alto de nós mesmos, consistindo em uma realidade tão sutil e sujeita a muitos obstáculos e dificuldades, é que Boff (2013) defende a necessidade de cuidá-lo com zelo, buscando preservá-lo com o seu caráter infinito. Ele considera que cuidar do espírito comporta cultivar a espiritualidade, sem pretender enquadrá-la em uma religião. Considera que pode existir espiritualidade sem religião e cuidar da espiritualidade abrange cultivar o estado permanente de abertura face a qualquer realidade. Desse modo, afirma: “O cuidado do espírito e da espiritualidade implica não colocarmos entraves na convivência com os tantos outros com os quais temos que partilhar a vida” (p. 198). Esse cuidado possibilita cultivar a bondade, a benquerença, a solidariedade, a compaixão e o amor, tudo isso constitui substâncias da espiritualidade.</w:t>
      </w:r>
    </w:p>
    <w:p w14:paraId="449ED3BF">
      <w:pPr>
        <w:spacing w:after="0" w:line="360" w:lineRule="auto"/>
        <w:ind w:firstLine="709"/>
        <w:jc w:val="both"/>
        <w:rPr>
          <w:rFonts w:ascii="Arial" w:hAnsi="Arial" w:eastAsia="Arial" w:cs="Arial"/>
          <w:bCs/>
        </w:rPr>
      </w:pPr>
      <w:r>
        <w:rPr>
          <w:rFonts w:ascii="Arial" w:hAnsi="Arial" w:eastAsia="Arial" w:cs="Arial"/>
          <w:bCs/>
        </w:rPr>
        <w:t>Por sua vez, Röhr (2013) também faz referência às dimensões do ser humano e ressalta algumas questões na educação. Dentre elas, neste trabalho, é focada a questão relacionada à meta da educação enquanto elemento central e indispensável das reflexões pedagógicas. No entanto, ele ressalta que representa um problema complexo e de difícil solução, em face do jogo de interesses dos poderes sociais competentes, que costumam definir as diretrizes e modos de viver em sociedade e determinam as metas a serem alcançadas nesse contexto.</w:t>
      </w:r>
    </w:p>
    <w:p w14:paraId="1C2E24E0">
      <w:pPr>
        <w:spacing w:after="0" w:line="360" w:lineRule="auto"/>
        <w:ind w:firstLine="709"/>
        <w:jc w:val="both"/>
        <w:rPr>
          <w:rFonts w:ascii="Arial" w:hAnsi="Arial" w:eastAsia="Arial" w:cs="Arial"/>
          <w:bCs/>
        </w:rPr>
      </w:pPr>
      <w:r>
        <w:rPr>
          <w:rFonts w:ascii="Arial" w:hAnsi="Arial" w:eastAsia="Arial" w:cs="Arial"/>
          <w:bCs/>
        </w:rPr>
        <w:t>Para este autor, a disputa de interesses, muitas vezes, dificulta fazer escolhas e a educação acaba se submetendo ao conjunto das forças sociais vigentes. Porém, ele afirma que isso não impede o educador da responsabilidade diante do estabelecimento da meta educacional, pois o seu papel não é meramente técnico, executor de tarefas determinadas. Defende que a própria atitude educacional do educador implica em relação à sua meta.</w:t>
      </w:r>
    </w:p>
    <w:p w14:paraId="31495ABA">
      <w:pPr>
        <w:spacing w:after="0" w:line="360" w:lineRule="auto"/>
        <w:ind w:firstLine="709"/>
        <w:jc w:val="both"/>
        <w:rPr>
          <w:rFonts w:ascii="Arial" w:hAnsi="Arial" w:eastAsia="Arial" w:cs="Arial"/>
          <w:bCs/>
        </w:rPr>
      </w:pPr>
      <w:r>
        <w:rPr>
          <w:rFonts w:ascii="Arial" w:hAnsi="Arial" w:eastAsia="Arial" w:cs="Arial"/>
          <w:bCs/>
        </w:rPr>
        <w:t>No que diz respeito às limitações que permeiam a educação no decorrer da história, ora privilegiando uma, ora umas poucas dimensões que compõem o ser humano, Röhr (2013) afirma que a desvalorização de lados essenciais da realização humana tende a provocar reações que, por sua vez, impulsionam mais limitação.  Desse modo, propõe “uma educação que busca a integralidade humana, especialmente, incluindo a sua espiritualidade” (Röhr, p. 20).</w:t>
      </w:r>
    </w:p>
    <w:p w14:paraId="662A51A2">
      <w:pPr>
        <w:spacing w:after="0" w:line="360" w:lineRule="auto"/>
        <w:ind w:firstLine="709"/>
        <w:jc w:val="both"/>
        <w:rPr>
          <w:rFonts w:ascii="Arial" w:hAnsi="Arial" w:eastAsia="Arial" w:cs="Arial"/>
          <w:bCs/>
        </w:rPr>
      </w:pPr>
      <w:r>
        <w:rPr>
          <w:rFonts w:ascii="Arial" w:hAnsi="Arial" w:eastAsia="Arial" w:cs="Arial"/>
          <w:bCs/>
        </w:rPr>
        <w:t>Alerta que, embora o conceito de espiritualidade seja, algumas vezes, ligado à religião considerada específica das diferentes crenças religiosas e de múltiplas diferenciações dentro delas, ele defende um conceito desvinculado de religião e compreendido como parte fundamental e perene da humanização do ser humano, considerando</w:t>
      </w:r>
      <w:r>
        <w:rPr>
          <w:rFonts w:ascii="Arial" w:hAnsi="Arial" w:eastAsia="Arial" w:cs="Arial"/>
          <w:bCs/>
          <w:color w:val="EE0000"/>
        </w:rPr>
        <w:t xml:space="preserve"> </w:t>
      </w:r>
      <w:r>
        <w:rPr>
          <w:rFonts w:ascii="Arial" w:hAnsi="Arial" w:eastAsia="Arial" w:cs="Arial"/>
          <w:bCs/>
        </w:rPr>
        <w:t>a integralidade desse ser. Para Röhr (2013), permitir um distanciamento intransponível entre a espiritualidade e as demais dimensões do ser humano, gera um misticismo falso e nocivo à sua formação.</w:t>
      </w:r>
    </w:p>
    <w:p w14:paraId="008A994F">
      <w:pPr>
        <w:spacing w:after="0" w:line="360" w:lineRule="auto"/>
        <w:ind w:firstLine="709"/>
        <w:jc w:val="both"/>
        <w:rPr>
          <w:rFonts w:ascii="Arial" w:hAnsi="Arial" w:eastAsia="Arial" w:cs="Arial"/>
          <w:bCs/>
        </w:rPr>
      </w:pPr>
      <w:r>
        <w:rPr>
          <w:rFonts w:ascii="Arial" w:hAnsi="Arial" w:eastAsia="Arial" w:cs="Arial"/>
          <w:bCs/>
        </w:rPr>
        <w:t>Aprofundando o conceito de espiritualidade e sua interligação com as demais dimensões constituintes do ser humano, o autor, ora mencionado, busca contribuir para o pensamento pedagógico mostrando que as reflexões filosóficas podem favorecer esse processo. Destaca possibilidades que se abrem ao educador no intuito de uma educação que, em sua meta, considere a integralidade do ser humano, incluindo a sua espiritualidade, bem como as exigências dessa visão em relação à sua formação.</w:t>
      </w:r>
    </w:p>
    <w:p w14:paraId="60281CED">
      <w:pPr>
        <w:spacing w:after="0" w:line="360" w:lineRule="auto"/>
        <w:ind w:firstLine="709"/>
        <w:jc w:val="both"/>
        <w:rPr>
          <w:rFonts w:ascii="Arial" w:hAnsi="Arial" w:eastAsia="Arial" w:cs="Arial"/>
          <w:bCs/>
        </w:rPr>
      </w:pPr>
      <w:r>
        <w:rPr>
          <w:rFonts w:ascii="Arial" w:hAnsi="Arial" w:eastAsia="Arial" w:cs="Arial"/>
          <w:bCs/>
        </w:rPr>
        <w:t>No percurso da formação humana, o autor ressalta a existência de dois processos: hominização e humanização. O primeiro relacionado ao processo natural de desenvolvimentos biológicos, psíquicos, emocionais e cognitivos, enquanto dimensões mais densas. Já o segundo, exige trabalho dedicado e perseverante de propiciar abertura para o lado espiritual do ser humano, compreendido pelo citado autor como dimensão que favorece a humanização. Reconhece a importância das demais afirmando que “necessitamos das outras dimensões muito bem cuidadas para abrir o espaço que a dimensão espiritual assume: a função de guiar a nossa vida” (Röhr, 2013, p. 29). Concebe o conceito de integralidade do ser humano, reconhecendo a importância específica de cada dimensão básica.</w:t>
      </w:r>
    </w:p>
    <w:p w14:paraId="7DEA96E6">
      <w:pPr>
        <w:spacing w:after="0" w:line="360" w:lineRule="auto"/>
        <w:ind w:firstLine="708"/>
        <w:jc w:val="both"/>
        <w:rPr>
          <w:rFonts w:ascii="Arial" w:hAnsi="Arial" w:eastAsia="Arial" w:cs="Arial"/>
          <w:bCs/>
        </w:rPr>
      </w:pPr>
      <w:r>
        <w:rPr>
          <w:rFonts w:ascii="Arial" w:hAnsi="Arial" w:eastAsia="Arial" w:cs="Arial"/>
          <w:bCs/>
        </w:rPr>
        <w:t xml:space="preserve">As dimensões implícitas na constituição do ser humano abordadas tanto por Boff (2013), quanto por Röhr (2013), compreendem a dimensão imanente, aquela mais densa que, em si, é insuficiente no processo de humanização. Enquanto dimensão básica necessita transcender e encontrar um fundamento mais sólido que é influenciado pela dimensão espiritual. Segundo esses autores, se considerada isoladamente, a dimensão densa tende </w:t>
      </w:r>
      <w:r>
        <w:rPr>
          <w:rFonts w:hint="default" w:ascii="Arial" w:hAnsi="Arial" w:eastAsia="Arial" w:cs="Arial"/>
          <w:bCs/>
          <w:lang w:val="pt-BR"/>
        </w:rPr>
        <w:t xml:space="preserve">apenas </w:t>
      </w:r>
      <w:r>
        <w:rPr>
          <w:rFonts w:ascii="Arial" w:hAnsi="Arial" w:eastAsia="Arial" w:cs="Arial"/>
          <w:bCs/>
        </w:rPr>
        <w:t xml:space="preserve">para a hominização e, incluindo a espiritual, </w:t>
      </w:r>
      <w:r>
        <w:rPr>
          <w:rFonts w:hint="default" w:ascii="Arial" w:hAnsi="Arial" w:eastAsia="Arial" w:cs="Arial"/>
          <w:bCs/>
          <w:lang w:val="pt-BR"/>
        </w:rPr>
        <w:t xml:space="preserve">tende </w:t>
      </w:r>
      <w:r>
        <w:rPr>
          <w:rFonts w:ascii="Arial" w:hAnsi="Arial" w:eastAsia="Arial" w:cs="Arial"/>
          <w:bCs/>
        </w:rPr>
        <w:t xml:space="preserve">para a humanização. </w:t>
      </w:r>
    </w:p>
    <w:p w14:paraId="2BABE2F4">
      <w:pPr>
        <w:spacing w:after="0" w:line="360" w:lineRule="auto"/>
        <w:ind w:firstLine="708"/>
        <w:jc w:val="both"/>
        <w:rPr>
          <w:rFonts w:ascii="Arial" w:hAnsi="Arial" w:cs="Arial"/>
        </w:rPr>
      </w:pPr>
      <w:r>
        <w:rPr>
          <w:rFonts w:ascii="Arial" w:hAnsi="Arial" w:eastAsia="Arial" w:cs="Arial"/>
          <w:bCs/>
        </w:rPr>
        <w:t>Nesse sentido, também a Base Nacional Comum Curricular (BNCC), documento que orienta a elaboração dos currículos no Ensino Fundamental, traz em suas entrelinhas sinalizações para a inserção da dimensão espiritual no currículo do componente curricular Ensino Religioso quando define competências específicas. Aborda as</w:t>
      </w:r>
      <w:r>
        <w:rPr>
          <w:rFonts w:ascii="Arial" w:hAnsi="Arial" w:cs="Arial"/>
        </w:rPr>
        <w:t xml:space="preserve"> relações externas que envolvem o contexto histórico-cultural e de ordem interna em que o indivíduo se constitui, como ser de imanência (dimensão concreta, biológica) e de transcendência (dimensão subjetiva, simbólica). Ressalta que estas duas dimensões “possibilitam que os humanos se relacionem entre si, com a natureza e com a(s) divindade(s), percebendo-se como iguais e diferentes” (Brasil, 2018, p. 438). </w:t>
      </w:r>
    </w:p>
    <w:p w14:paraId="7C2E659B">
      <w:pPr>
        <w:spacing w:after="0" w:line="360" w:lineRule="auto"/>
        <w:ind w:firstLine="708"/>
        <w:jc w:val="both"/>
        <w:rPr>
          <w:rFonts w:ascii="Arial" w:hAnsi="Arial" w:eastAsia="Arial" w:cs="Arial"/>
          <w:bCs/>
          <w:sz w:val="18"/>
          <w:szCs w:val="18"/>
        </w:rPr>
      </w:pPr>
      <w:r>
        <w:rPr>
          <w:rFonts w:ascii="Arial" w:hAnsi="Arial" w:cs="Arial"/>
        </w:rPr>
        <w:t xml:space="preserve">Portanto, a importância dessa compreensão ampla do ser humano e do cuidado em relação ao seu desenvolvimento é evidente nesse documento quando estabelece competências especificas para o Ensino Religioso, a exemplo da </w:t>
      </w:r>
      <w:r>
        <w:rPr>
          <w:rFonts w:ascii="Arial" w:hAnsi="Arial" w:eastAsia="Arial" w:cs="Arial"/>
          <w:bCs/>
        </w:rPr>
        <w:t xml:space="preserve">competência 3: </w:t>
      </w:r>
      <w:r>
        <w:rPr>
          <w:rFonts w:ascii="Arial" w:hAnsi="Arial" w:eastAsia="Arial" w:cs="Arial"/>
          <w:bCs/>
          <w:sz w:val="18"/>
          <w:szCs w:val="18"/>
        </w:rPr>
        <w:t xml:space="preserve">  </w:t>
      </w:r>
      <w:r>
        <w:rPr>
          <w:rFonts w:ascii="Arial" w:hAnsi="Arial" w:eastAsia="Arial" w:cs="Arial"/>
          <w:bCs/>
        </w:rPr>
        <w:t>Reconhecer e cuidar de si, do outro, da coletividade e da natureza, enquanto expressão de valor da vida e a 4: conviver com a diversidade de crenças, pensamentos, convicções, modos de ser e de viver (Brasil 2018, p. 438). Embora defina outras, para as reflexões desta comunicação serão consideradas essas competências e como se refletem na voz de estudantes colaboradores (EC) em pesquisa realizada por meio de questionário (Araujo, 2014).</w:t>
      </w:r>
    </w:p>
    <w:p w14:paraId="1AFCE9A4">
      <w:pPr>
        <w:spacing w:after="0" w:line="360" w:lineRule="auto"/>
        <w:jc w:val="both"/>
        <w:rPr>
          <w:rFonts w:ascii="Arial" w:hAnsi="Arial" w:cs="Arial"/>
        </w:rPr>
      </w:pPr>
    </w:p>
    <w:p w14:paraId="739BF5A4">
      <w:pPr>
        <w:spacing w:after="0" w:line="360" w:lineRule="auto"/>
        <w:jc w:val="both"/>
        <w:rPr>
          <w:rFonts w:ascii="Arial" w:hAnsi="Arial" w:eastAsia="Arial" w:cs="Arial"/>
          <w:b/>
        </w:rPr>
      </w:pPr>
      <w:r>
        <w:rPr>
          <w:rFonts w:ascii="Arial" w:hAnsi="Arial" w:eastAsia="Arial" w:cs="Arial"/>
          <w:b/>
        </w:rPr>
        <w:t>4 Resultados e Discussão</w:t>
      </w:r>
    </w:p>
    <w:p w14:paraId="412B9634">
      <w:pPr>
        <w:spacing w:after="0" w:line="360" w:lineRule="auto"/>
        <w:ind w:firstLine="708"/>
        <w:jc w:val="both"/>
        <w:rPr>
          <w:rFonts w:ascii="Arial" w:hAnsi="Arial" w:eastAsia="Arial" w:cs="Arial"/>
          <w:bCs/>
        </w:rPr>
      </w:pPr>
    </w:p>
    <w:p w14:paraId="402E2C05">
      <w:pPr>
        <w:spacing w:after="0" w:line="360" w:lineRule="auto"/>
        <w:ind w:firstLine="708"/>
        <w:jc w:val="both"/>
        <w:rPr>
          <w:rFonts w:ascii="Arial" w:hAnsi="Arial" w:eastAsia="Arial" w:cs="Arial"/>
          <w:bCs/>
          <w:sz w:val="18"/>
          <w:szCs w:val="18"/>
        </w:rPr>
      </w:pPr>
      <w:r>
        <w:rPr>
          <w:rFonts w:ascii="Arial" w:hAnsi="Arial" w:eastAsia="Arial" w:cs="Arial"/>
          <w:bCs/>
        </w:rPr>
        <w:t xml:space="preserve">As reflexões filosóficas desenvolvidas no aporte teórico desta comunicação revelam sintonia com o que sugere a BNCC, tanto no que se refere às dimensões do ser humano enquanto ser de imanência e transcendência, bem como nas competências específicas do Ensino Religioso, dentre as quais destacam-se: 3 - Reconhecer e cuidar de si, do outro, da coletividade e da natureza, enquanto expressão de valor da vida; e 4: conviver com a diversidade de crenças, pensamentos, convicções, modos de ser e de viver. </w:t>
      </w:r>
    </w:p>
    <w:p w14:paraId="465BA192">
      <w:pPr>
        <w:spacing w:after="0" w:line="360" w:lineRule="auto"/>
        <w:ind w:firstLine="708"/>
        <w:jc w:val="both"/>
        <w:rPr>
          <w:rFonts w:ascii="Arial" w:hAnsi="Arial" w:eastAsia="Arial" w:cs="Arial"/>
          <w:bCs/>
          <w:highlight w:val="yellow"/>
        </w:rPr>
      </w:pPr>
      <w:r>
        <w:rPr>
          <w:rFonts w:ascii="Arial" w:hAnsi="Arial" w:cs="Arial"/>
          <w:color w:val="000000" w:themeColor="text1"/>
          <w14:textFill>
            <w14:solidFill>
              <w14:schemeClr w14:val="tx1"/>
            </w14:solidFill>
          </w14:textFill>
        </w:rPr>
        <w:t>No que se refere às dimensões do ser humano, Röhr (2013) c</w:t>
      </w:r>
      <w:r>
        <w:rPr>
          <w:rFonts w:ascii="Arial" w:hAnsi="Arial" w:cs="Arial"/>
        </w:rPr>
        <w:t>onsidera o percurso da imanência à transcendência como possibilidade de consolidar a espiritualidade. Trata-se de admitir a essência humana enquanto passível de transformação, bem como admitir a dinâmica que envolve o ‘ser’ em sua plenitude com potencial de transcender a imanência. Na mesma direção Boff (2013) define t</w:t>
      </w:r>
      <w:r>
        <w:rPr>
          <w:rFonts w:ascii="Arial" w:hAnsi="Arial" w:eastAsia="Arial" w:cs="Arial"/>
          <w:bCs/>
        </w:rPr>
        <w:t xml:space="preserve">ranscendência como a possibilidade do ser humano estar aberto em sua totalidade, tanto para si mesmo, quanto para o outro, para o mundo e para o infinito. </w:t>
      </w:r>
    </w:p>
    <w:p w14:paraId="44522B24">
      <w:pPr>
        <w:spacing w:after="0" w:line="360" w:lineRule="auto"/>
        <w:ind w:firstLine="708"/>
        <w:jc w:val="both"/>
        <w:rPr>
          <w:rFonts w:ascii="Arial" w:hAnsi="Arial" w:eastAsia="Arial" w:cs="Arial"/>
          <w:bCs/>
        </w:rPr>
      </w:pPr>
      <w:r>
        <w:rPr>
          <w:rFonts w:ascii="Arial" w:hAnsi="Arial" w:eastAsia="Arial" w:cs="Arial"/>
          <w:bCs/>
        </w:rPr>
        <w:t>Por outro lado, a BNCC, ao definir Competências Específicas para o Ensino Religioso (ER), no âmbito do Ensino Fundamental, sinaliza conteúdos voltados para a formação da pessoa humana em suas relações intra e interpessoais. Exemplo disso, são as competências específicas destacadas anteriormente.</w:t>
      </w:r>
    </w:p>
    <w:p w14:paraId="1F4DDA66">
      <w:pPr>
        <w:spacing w:after="0" w:line="360" w:lineRule="auto"/>
        <w:ind w:firstLine="708"/>
        <w:jc w:val="both"/>
        <w:rPr>
          <w:rFonts w:ascii="Arial" w:hAnsi="Arial" w:eastAsia="Arial" w:cs="Arial"/>
          <w:bCs/>
        </w:rPr>
      </w:pPr>
      <w:r>
        <w:rPr>
          <w:rFonts w:ascii="Arial" w:hAnsi="Arial" w:eastAsia="Arial" w:cs="Arial"/>
          <w:bCs/>
        </w:rPr>
        <w:t xml:space="preserve">Com relação à presença da dimensão espiritual, ela pode ser verificada na fala de alguns Estudantes Colaboradores (EC) em resposta a um questionário de pesquisa. A questão: O que é trabalhado nas aulas de ER, representa contribuição para a sua vida? As respostas foram distribuídas em 3 (três) categorias, das quais destaca-se aqui a categoria 3, identificada como “percepção de Ensino Religioso associado à vida” (Araujo, 2018, p.86). </w:t>
      </w:r>
    </w:p>
    <w:p w14:paraId="08C03820">
      <w:pPr>
        <w:spacing w:after="0" w:line="360" w:lineRule="auto"/>
        <w:ind w:firstLine="708"/>
        <w:jc w:val="both"/>
        <w:rPr>
          <w:rFonts w:ascii="Arial" w:hAnsi="Arial" w:eastAsia="Arial" w:cs="Arial"/>
          <w:bCs/>
        </w:rPr>
      </w:pPr>
      <w:r>
        <w:rPr>
          <w:rFonts w:ascii="Arial" w:hAnsi="Arial" w:eastAsia="Arial" w:cs="Arial"/>
          <w:bCs/>
        </w:rPr>
        <w:t>Os estudantes com respostas contempladas nesta categoria, revelaram conexão com a dimensão espiritual do ser e da vida. Portanto, convergindo com elementos ligados à relação do indivíduo consigo, com o outro, com a vida, com uma divindade e na consciência de si. Isso pode ser percebido nas seguintes respostas relacionadas às aulas de ER: “Aprendo mais sobre a vida” (EC1); “Aprendo mais sobre Deus, aprendo a conviver melhor com as pessoas” (EC3); “As aulas nos deixam tranquilos e calmos com nós mesmos” (EC15); “Ajuda a conviver com as pessoas” (EC31).</w:t>
      </w:r>
    </w:p>
    <w:p w14:paraId="5135D886">
      <w:pPr>
        <w:spacing w:after="0" w:line="360" w:lineRule="auto"/>
        <w:ind w:firstLine="708"/>
        <w:jc w:val="both"/>
        <w:rPr>
          <w:rFonts w:ascii="Arial" w:hAnsi="Arial" w:eastAsia="Arial" w:cs="Arial"/>
          <w:bCs/>
        </w:rPr>
      </w:pPr>
      <w:r>
        <w:rPr>
          <w:rFonts w:ascii="Arial" w:hAnsi="Arial" w:eastAsia="Arial" w:cs="Arial"/>
          <w:bCs/>
        </w:rPr>
        <w:t xml:space="preserve">Estas repostas mostram sintonia com o diálogo filosófico abordado numa tentativa de encontrar subsídios teóricos que possam contribuir para expandir os currículos do ER e da formação docente, aproveitando as entrelinhas da BNCC no que se refere às dimensões do ser humano.  O Ensino Religioso parece representar um espaço propício a práticas que contemplem as dimensões do “ser” humano, articulando imanência e transcendência como forma de desenvolver a espiritualidade (Araujo, 2021, p. 22). </w:t>
      </w:r>
    </w:p>
    <w:p w14:paraId="19C06FAA">
      <w:pPr>
        <w:spacing w:after="0" w:line="360" w:lineRule="auto"/>
        <w:ind w:firstLine="708"/>
        <w:jc w:val="both"/>
        <w:rPr>
          <w:rFonts w:ascii="Arial" w:hAnsi="Arial" w:eastAsia="Arial" w:cs="Arial"/>
          <w:bCs/>
        </w:rPr>
      </w:pPr>
      <w:r>
        <w:rPr>
          <w:rFonts w:ascii="Arial" w:hAnsi="Arial" w:eastAsia="Arial" w:cs="Arial"/>
          <w:bCs/>
        </w:rPr>
        <w:t>Os autores referenciados e outros pesquisadores da área revelam o sentido da vida como fator importante e revelador da espiritualidade humana, muitas vezes, afetada pelas situações de sofrimento e adoecimento (Araújo, 2008, p. 119).  As respostas dos estudantes mostram que as aulas de Ensino Religioso viabilizam uma melhor conexão consigo mesmo, com o outro, com a vida e com uma divindade. Possibilita, assim, desenvolver o cuidado espiritual na prática pedagógica, efetivando as competências específicas definidas, bem como orientando a formação docente considerando as entrelinhas da BNCC.</w:t>
      </w:r>
    </w:p>
    <w:p w14:paraId="06887E37">
      <w:pPr>
        <w:spacing w:after="0" w:line="360" w:lineRule="auto"/>
        <w:ind w:firstLine="709"/>
        <w:jc w:val="both"/>
        <w:rPr>
          <w:rFonts w:ascii="Arial" w:hAnsi="Arial" w:eastAsia="Arial" w:cs="Arial"/>
          <w:b/>
        </w:rPr>
      </w:pPr>
    </w:p>
    <w:p w14:paraId="3D5EB2F6">
      <w:pPr>
        <w:spacing w:after="0" w:line="360" w:lineRule="auto"/>
        <w:jc w:val="both"/>
        <w:rPr>
          <w:rFonts w:ascii="Arial" w:hAnsi="Arial" w:eastAsia="Arial" w:cs="Arial"/>
        </w:rPr>
      </w:pPr>
      <w:r>
        <w:rPr>
          <w:rFonts w:ascii="Arial" w:hAnsi="Arial" w:eastAsia="Arial" w:cs="Arial"/>
          <w:b/>
        </w:rPr>
        <w:t>4 Considerações Finais</w:t>
      </w:r>
    </w:p>
    <w:p w14:paraId="75045CEF">
      <w:pPr>
        <w:spacing w:after="0" w:line="360" w:lineRule="auto"/>
        <w:ind w:firstLine="709"/>
        <w:jc w:val="both"/>
        <w:rPr>
          <w:rFonts w:ascii="Arial" w:hAnsi="Arial" w:eastAsia="Arial" w:cs="Arial"/>
        </w:rPr>
      </w:pPr>
    </w:p>
    <w:p w14:paraId="436E274C">
      <w:pPr>
        <w:spacing w:line="360" w:lineRule="auto"/>
        <w:ind w:firstLine="708"/>
        <w:jc w:val="both"/>
        <w:rPr>
          <w:rFonts w:ascii="Arial" w:hAnsi="Arial" w:cs="Arial"/>
          <w:color w:val="000000"/>
        </w:rPr>
      </w:pPr>
      <w:r>
        <w:rPr>
          <w:rFonts w:ascii="Arial" w:hAnsi="Arial" w:cs="Arial"/>
          <w:color w:val="000000"/>
        </w:rPr>
        <w:t>A complexidade das dimensões do ser humano indicam a necessidade de contemplar a dimensão espiritual no ER, bem como a formação docente para este componente curricular. As reflexões desenvolvidas neste trabalho alicerçadas pelo diálogo filosófico, em sintonia com a BNCC e ilustradas por algumas pesquisas, revelam a importância do cuidado espiritual necessário ao desenvolvimento pleno da pessoa humana, pois contribui na construção da sua interioridade e na formação de sua subjetividade. Esse cuidado é extensivo ao outro e demais seres com os quais compartilha a vida.</w:t>
      </w:r>
    </w:p>
    <w:p w14:paraId="73E66CCB">
      <w:pPr>
        <w:spacing w:line="360" w:lineRule="auto"/>
        <w:ind w:firstLine="708"/>
        <w:jc w:val="both"/>
        <w:rPr>
          <w:rFonts w:ascii="Arial" w:hAnsi="Arial" w:cs="Arial"/>
          <w:color w:val="000000"/>
        </w:rPr>
      </w:pPr>
      <w:r>
        <w:rPr>
          <w:rFonts w:ascii="Arial" w:hAnsi="Arial" w:cs="Arial"/>
          <w:color w:val="000000"/>
        </w:rPr>
        <w:t xml:space="preserve">Trata-se de uma questão a ser exercitada na ação pedagógica, coerente com o viver humano, buscando desenvolver nos estudantes a capacidade de agir enquanto indivíduos conscientes e responsáveis por si, pelo outro e pelo mundo. Cultivar a sua dimensão espiritual parece uma forma de ajudar a assumir a condição humana, livre de dogmas ou doutrinas religiosas. Nesse sentido, as sinalizações da BNCC parecem consistir em um fator importante. O possível desafio é a organização curricular no Ensino Religioso e da formação docente de modo a contemplar a espiritualidade integrada ao “ser” humano, superando práticas centradas em religiões isoladas entre si, em si e do mundo dos viventes. </w:t>
      </w:r>
    </w:p>
    <w:p w14:paraId="69E88DF2">
      <w:pPr>
        <w:spacing w:after="0" w:line="360" w:lineRule="auto"/>
        <w:jc w:val="both"/>
        <w:rPr>
          <w:rFonts w:ascii="Arial" w:hAnsi="Arial" w:eastAsia="Arial" w:cs="Arial"/>
          <w:b/>
        </w:rPr>
      </w:pPr>
      <w:r>
        <w:rPr>
          <w:rFonts w:ascii="Arial" w:hAnsi="Arial" w:eastAsia="Arial" w:cs="Arial"/>
          <w:b/>
        </w:rPr>
        <w:t>Referências</w:t>
      </w:r>
    </w:p>
    <w:p w14:paraId="17EEDF2D">
      <w:pPr>
        <w:spacing w:after="0" w:line="360" w:lineRule="auto"/>
        <w:jc w:val="both"/>
        <w:rPr>
          <w:rFonts w:ascii="Arial" w:hAnsi="Arial" w:eastAsia="Arial" w:cs="Arial"/>
          <w:b/>
        </w:rPr>
      </w:pPr>
    </w:p>
    <w:p w14:paraId="199A73D4">
      <w:pPr>
        <w:spacing w:after="0" w:line="240" w:lineRule="auto"/>
        <w:jc w:val="both"/>
        <w:rPr>
          <w:rFonts w:ascii="Arial" w:hAnsi="Arial" w:eastAsia="Arial" w:cs="Arial"/>
          <w:bCs/>
        </w:rPr>
      </w:pPr>
      <w:r>
        <w:rPr>
          <w:rFonts w:ascii="Arial" w:hAnsi="Arial" w:eastAsia="Arial" w:cs="Arial"/>
          <w:bCs/>
        </w:rPr>
        <w:t xml:space="preserve">ARAUJO, Maria Dalva de Oliveira. </w:t>
      </w:r>
      <w:r>
        <w:rPr>
          <w:rFonts w:ascii="Arial" w:hAnsi="Arial" w:eastAsia="Arial" w:cs="Arial"/>
          <w:bCs/>
          <w:i/>
          <w:iCs/>
        </w:rPr>
        <w:t>Ensino religioso como aporte da formação humana</w:t>
      </w:r>
      <w:r>
        <w:rPr>
          <w:rFonts w:ascii="Arial" w:hAnsi="Arial" w:eastAsia="Arial" w:cs="Arial"/>
          <w:bCs/>
        </w:rPr>
        <w:t xml:space="preserve">: </w:t>
      </w:r>
      <w:r>
        <w:rPr>
          <w:rFonts w:hint="default" w:ascii="Arial" w:hAnsi="Arial" w:eastAsia="Arial" w:cs="Arial"/>
          <w:bCs/>
          <w:lang w:val="pt-BR"/>
        </w:rPr>
        <w:t>p</w:t>
      </w:r>
      <w:r>
        <w:rPr>
          <w:rFonts w:ascii="Arial" w:hAnsi="Arial" w:eastAsia="Arial" w:cs="Arial"/>
          <w:bCs/>
        </w:rPr>
        <w:t xml:space="preserve">ercepção de estudantes do ensino fundamental. 2014. 126 </w:t>
      </w:r>
      <w:r>
        <w:rPr>
          <w:rFonts w:hint="default" w:ascii="Arial" w:hAnsi="Arial" w:eastAsia="Arial" w:cs="Arial"/>
          <w:bCs/>
          <w:lang w:val="pt-BR"/>
        </w:rPr>
        <w:t>f</w:t>
      </w:r>
      <w:r>
        <w:rPr>
          <w:rFonts w:ascii="Arial" w:hAnsi="Arial" w:eastAsia="Arial" w:cs="Arial"/>
          <w:bCs/>
        </w:rPr>
        <w:t xml:space="preserve">. Dissertação </w:t>
      </w:r>
      <w:r>
        <w:rPr>
          <w:rFonts w:hint="default" w:ascii="Arial" w:hAnsi="Arial" w:eastAsia="Arial" w:cs="Arial"/>
          <w:bCs/>
          <w:lang w:val="pt-BR"/>
        </w:rPr>
        <w:t>(</w:t>
      </w:r>
      <w:r>
        <w:rPr>
          <w:rFonts w:ascii="Arial" w:hAnsi="Arial" w:eastAsia="Arial" w:cs="Arial"/>
          <w:bCs/>
        </w:rPr>
        <w:t>Mestrado)</w:t>
      </w:r>
      <w:r>
        <w:rPr>
          <w:rFonts w:hint="default" w:ascii="Arial" w:hAnsi="Arial" w:eastAsia="Arial" w:cs="Arial"/>
          <w:bCs/>
          <w:lang w:val="pt-BR"/>
        </w:rPr>
        <w:t xml:space="preserve"> - Curso de Mestrado em Ciências das Religiões,</w:t>
      </w:r>
      <w:r>
        <w:rPr>
          <w:rFonts w:ascii="Arial" w:hAnsi="Arial" w:eastAsia="Arial" w:cs="Arial"/>
          <w:bCs/>
        </w:rPr>
        <w:t xml:space="preserve"> Universidade Federal da Paraíba</w:t>
      </w:r>
      <w:r>
        <w:rPr>
          <w:rFonts w:hint="default" w:ascii="Arial" w:hAnsi="Arial" w:eastAsia="Arial" w:cs="Arial"/>
          <w:bCs/>
          <w:lang w:val="pt-BR"/>
        </w:rPr>
        <w:t>,</w:t>
      </w:r>
      <w:r>
        <w:rPr>
          <w:rFonts w:ascii="Arial" w:hAnsi="Arial" w:eastAsia="Arial" w:cs="Arial"/>
          <w:bCs/>
        </w:rPr>
        <w:t xml:space="preserve"> João Pessoa, 2014.</w:t>
      </w:r>
    </w:p>
    <w:p w14:paraId="555A499B">
      <w:pPr>
        <w:spacing w:after="0" w:line="240" w:lineRule="auto"/>
        <w:jc w:val="both"/>
        <w:rPr>
          <w:rFonts w:ascii="Arial" w:hAnsi="Arial" w:eastAsia="Arial" w:cs="Arial"/>
          <w:bCs/>
        </w:rPr>
      </w:pPr>
    </w:p>
    <w:p w14:paraId="03C6A4FE">
      <w:pPr>
        <w:spacing w:after="0" w:line="240" w:lineRule="auto"/>
        <w:jc w:val="both"/>
        <w:rPr>
          <w:rFonts w:ascii="Arial" w:hAnsi="Arial" w:eastAsia="Arial" w:cs="Arial"/>
          <w:bCs/>
        </w:rPr>
      </w:pPr>
      <w:r>
        <w:rPr>
          <w:rFonts w:ascii="Arial" w:hAnsi="Arial" w:eastAsia="Arial" w:cs="Arial"/>
          <w:bCs/>
        </w:rPr>
        <w:t xml:space="preserve">ARAUJO, Maria Dalva de Oliveira. </w:t>
      </w:r>
      <w:r>
        <w:rPr>
          <w:rFonts w:ascii="Arial" w:hAnsi="Arial" w:eastAsia="Arial" w:cs="Arial"/>
          <w:bCs/>
          <w:i/>
          <w:iCs/>
        </w:rPr>
        <w:t>Ensino Religioso e Espiritualidade na BNCC</w:t>
      </w:r>
      <w:r>
        <w:rPr>
          <w:rFonts w:ascii="Arial" w:hAnsi="Arial" w:eastAsia="Arial" w:cs="Arial"/>
          <w:bCs/>
        </w:rPr>
        <w:t xml:space="preserve">: considerações filosóficas e epistemológicas sobre imanência e transcendência. In: Anais XVI Seminário Nacional de Formação de Professores para o Ensino Religioso (SEFOPER) 17 a 19 de agosto de 2021. ISSN - 2447-7850 (online). p. 21-29. </w:t>
      </w:r>
    </w:p>
    <w:p w14:paraId="76B4440A">
      <w:pPr>
        <w:spacing w:after="0" w:line="240" w:lineRule="auto"/>
        <w:jc w:val="both"/>
        <w:rPr>
          <w:rFonts w:ascii="Arial" w:hAnsi="Arial" w:eastAsia="Arial" w:cs="Arial"/>
          <w:bCs/>
        </w:rPr>
      </w:pPr>
    </w:p>
    <w:p w14:paraId="7CA3346E">
      <w:pPr>
        <w:spacing w:line="240" w:lineRule="auto"/>
        <w:contextualSpacing/>
        <w:jc w:val="both"/>
        <w:rPr>
          <w:rFonts w:ascii="Arial" w:hAnsi="Arial" w:eastAsia="Arial" w:cs="Arial"/>
          <w:bCs/>
        </w:rPr>
      </w:pPr>
      <w:r>
        <w:rPr>
          <w:rFonts w:ascii="Arial" w:hAnsi="Arial" w:eastAsia="Arial" w:cs="Arial"/>
          <w:bCs/>
        </w:rPr>
        <w:t xml:space="preserve">ARAUJO, Maria Dalva de Oliveira. </w:t>
      </w:r>
      <w:r>
        <w:rPr>
          <w:rFonts w:ascii="Arial" w:hAnsi="Arial" w:cs="Arial"/>
          <w:i/>
          <w:iCs/>
        </w:rPr>
        <w:t>Ensino Religioso na Percepção de Estudantes</w:t>
      </w:r>
      <w:r>
        <w:rPr>
          <w:rFonts w:ascii="Arial" w:hAnsi="Arial" w:cs="Arial"/>
        </w:rPr>
        <w:t>: sinalizações para</w:t>
      </w:r>
      <w:r>
        <w:rPr>
          <w:rFonts w:ascii="SimSun" w:hAnsi="SimSun" w:cs="SimSun"/>
          <w:sz w:val="24"/>
          <w:szCs w:val="24"/>
        </w:rPr>
        <w:t xml:space="preserve"> </w:t>
      </w:r>
      <w:r>
        <w:rPr>
          <w:rFonts w:ascii="Arial" w:hAnsi="Arial" w:cs="Arial"/>
        </w:rPr>
        <w:t>elaboração de currículos.</w:t>
      </w:r>
      <w:r>
        <w:rPr>
          <w:rFonts w:ascii="Arial" w:hAnsi="Arial" w:eastAsia="Arial" w:cs="Arial"/>
          <w:bCs/>
        </w:rPr>
        <w:t xml:space="preserve"> In: Anais XV Seminário Nacional de Formação de Professores para o Ensino Religioso (SEFOPER) III Seminário Regional do Ensino Religioso no Espírito Santo Vitória/ES, 13 a 15 de setembro de 2018. ISSN - 2447-7850 (online)</w:t>
      </w:r>
    </w:p>
    <w:p w14:paraId="1C1F6975">
      <w:pPr>
        <w:spacing w:line="240" w:lineRule="auto"/>
        <w:contextualSpacing/>
        <w:jc w:val="both"/>
        <w:rPr>
          <w:rFonts w:ascii="Arial" w:hAnsi="Arial" w:eastAsia="Arial" w:cs="Arial"/>
          <w:bCs/>
        </w:rPr>
      </w:pPr>
    </w:p>
    <w:p w14:paraId="7C1D6CF7">
      <w:pPr>
        <w:spacing w:line="240" w:lineRule="auto"/>
        <w:contextualSpacing/>
        <w:jc w:val="both"/>
        <w:rPr>
          <w:rFonts w:ascii="Arial" w:hAnsi="Arial" w:eastAsia="Calibri"/>
          <w:kern w:val="0"/>
        </w:rPr>
      </w:pPr>
      <w:r>
        <w:rPr>
          <w:rFonts w:ascii="Arial" w:hAnsi="Arial" w:eastAsia="Calibri"/>
          <w:kern w:val="0"/>
        </w:rPr>
        <w:t xml:space="preserve">ARAÚJO, Miguel Ângelo Marques. </w:t>
      </w:r>
      <w:r>
        <w:rPr>
          <w:rFonts w:ascii="Arial" w:hAnsi="Arial" w:eastAsia="Calibri"/>
          <w:i/>
          <w:iCs/>
          <w:kern w:val="0"/>
        </w:rPr>
        <w:t>Sentido da Vida,</w:t>
      </w:r>
      <w:r>
        <w:rPr>
          <w:rFonts w:ascii="Arial" w:hAnsi="Arial" w:eastAsia="Calibri"/>
          <w:kern w:val="0"/>
        </w:rPr>
        <w:t xml:space="preserve"> </w:t>
      </w:r>
      <w:r>
        <w:rPr>
          <w:rFonts w:ascii="Arial" w:hAnsi="Arial" w:eastAsia="Calibri"/>
          <w:i/>
          <w:iCs/>
          <w:kern w:val="0"/>
        </w:rPr>
        <w:t>Espiritualidade e Sociopoética</w:t>
      </w:r>
      <w:r>
        <w:rPr>
          <w:rFonts w:ascii="Arial" w:hAnsi="Arial" w:eastAsia="Calibri"/>
          <w:kern w:val="0"/>
        </w:rPr>
        <w:t xml:space="preserve">: convergências para a produção de conhecimento e para o cuidado clínico. Dissertação </w:t>
      </w:r>
      <w:r>
        <w:rPr>
          <w:rFonts w:hint="default" w:ascii="Arial" w:hAnsi="Arial" w:eastAsia="Calibri"/>
          <w:kern w:val="0"/>
          <w:lang w:val="pt-BR"/>
        </w:rPr>
        <w:t>(</w:t>
      </w:r>
      <w:r>
        <w:rPr>
          <w:rFonts w:ascii="Arial" w:hAnsi="Arial" w:eastAsia="Calibri"/>
          <w:kern w:val="0"/>
        </w:rPr>
        <w:t>Mestrado</w:t>
      </w:r>
      <w:r>
        <w:rPr>
          <w:rFonts w:hint="default" w:ascii="Arial" w:hAnsi="Arial" w:eastAsia="Calibri"/>
          <w:kern w:val="0"/>
          <w:lang w:val="pt-BR"/>
        </w:rPr>
        <w:t>) - Curso de Mestrado em Cuidados Clínicos em Saúde</w:t>
      </w:r>
      <w:r>
        <w:rPr>
          <w:rFonts w:ascii="Arial" w:hAnsi="Arial" w:eastAsia="Calibri"/>
          <w:kern w:val="0"/>
        </w:rPr>
        <w:t>)</w:t>
      </w:r>
      <w:r>
        <w:rPr>
          <w:rFonts w:hint="default" w:ascii="Arial" w:hAnsi="Arial" w:eastAsia="Calibri"/>
          <w:kern w:val="0"/>
          <w:lang w:val="pt-BR"/>
        </w:rPr>
        <w:t>,</w:t>
      </w:r>
      <w:bookmarkStart w:id="0" w:name="_GoBack"/>
      <w:bookmarkEnd w:id="0"/>
      <w:r>
        <w:rPr>
          <w:rFonts w:ascii="Arial" w:hAnsi="Arial" w:eastAsia="Calibri"/>
          <w:kern w:val="0"/>
        </w:rPr>
        <w:t xml:space="preserve"> Universidade Estadual do Ceará. Fortaleza, 2008.</w:t>
      </w:r>
    </w:p>
    <w:p w14:paraId="0FEA3A2B">
      <w:pPr>
        <w:spacing w:line="240" w:lineRule="auto"/>
        <w:contextualSpacing/>
        <w:jc w:val="both"/>
        <w:rPr>
          <w:rFonts w:ascii="Arial" w:hAnsi="Arial" w:eastAsia="Calibri"/>
          <w:kern w:val="0"/>
        </w:rPr>
      </w:pPr>
      <w:r>
        <w:rPr>
          <w:rFonts w:ascii="Arial" w:hAnsi="Arial" w:eastAsia="Calibri"/>
          <w:kern w:val="0"/>
        </w:rPr>
        <w:t xml:space="preserve">Disponível em: </w:t>
      </w:r>
      <w:r>
        <w:fldChar w:fldCharType="begin"/>
      </w:r>
      <w:r>
        <w:instrText xml:space="preserve"> HYPERLINK "https://www.uece.br/ppgcc/wp-content/uploads/sites/55/2019/12/Monografia-Michell.pdf" </w:instrText>
      </w:r>
      <w:r>
        <w:fldChar w:fldCharType="separate"/>
      </w:r>
      <w:r>
        <w:rPr>
          <w:rStyle w:val="15"/>
          <w:rFonts w:ascii="Arial" w:hAnsi="Arial" w:eastAsia="Calibri"/>
          <w:kern w:val="0"/>
        </w:rPr>
        <w:t>https://www.uece.br/ppgcc/wp-content/uploads/sites/55/2019/12/Monografia-Michell.pdf</w:t>
      </w:r>
      <w:r>
        <w:rPr>
          <w:rStyle w:val="15"/>
          <w:rFonts w:ascii="Arial" w:hAnsi="Arial" w:eastAsia="Calibri"/>
          <w:kern w:val="0"/>
        </w:rPr>
        <w:fldChar w:fldCharType="end"/>
      </w:r>
      <w:r>
        <w:rPr>
          <w:rFonts w:ascii="Arial" w:hAnsi="Arial" w:eastAsia="Calibri"/>
          <w:kern w:val="0"/>
        </w:rPr>
        <w:t>. Acesso em: 26/07/2015.</w:t>
      </w:r>
    </w:p>
    <w:p w14:paraId="27C62F9B">
      <w:pPr>
        <w:spacing w:line="240" w:lineRule="auto"/>
        <w:contextualSpacing/>
        <w:jc w:val="both"/>
        <w:rPr>
          <w:rFonts w:ascii="Arial" w:hAnsi="Arial" w:eastAsia="Calibri"/>
          <w:kern w:val="0"/>
        </w:rPr>
      </w:pPr>
    </w:p>
    <w:p w14:paraId="791D18AF">
      <w:pPr>
        <w:spacing w:line="240" w:lineRule="auto"/>
        <w:jc w:val="both"/>
        <w:rPr>
          <w:rFonts w:ascii="Arial" w:hAnsi="Arial" w:cs="Arial"/>
          <w:color w:val="000000"/>
          <w:sz w:val="24"/>
          <w:szCs w:val="24"/>
        </w:rPr>
      </w:pPr>
      <w:r>
        <w:rPr>
          <w:rFonts w:ascii="Arial" w:hAnsi="Arial" w:cs="Arial"/>
          <w:color w:val="000000"/>
          <w:sz w:val="24"/>
          <w:szCs w:val="24"/>
        </w:rPr>
        <w:t xml:space="preserve">BOFF, Leonardo. </w:t>
      </w:r>
      <w:r>
        <w:rPr>
          <w:rFonts w:ascii="Arial" w:hAnsi="Arial" w:cs="Arial"/>
          <w:i/>
          <w:iCs/>
          <w:color w:val="000000"/>
          <w:sz w:val="24"/>
          <w:szCs w:val="24"/>
        </w:rPr>
        <w:t>O cuidado necessário</w:t>
      </w:r>
      <w:r>
        <w:rPr>
          <w:rFonts w:ascii="Arial" w:hAnsi="Arial" w:cs="Arial"/>
          <w:color w:val="000000"/>
          <w:sz w:val="24"/>
          <w:szCs w:val="24"/>
        </w:rPr>
        <w:t>: na vida, na saúde, na educação, na ecologia, na ética e na espiritualidade. Petrópolis, RJ: Vozes, 2013.</w:t>
      </w:r>
    </w:p>
    <w:p w14:paraId="6C48E76F">
      <w:pPr>
        <w:spacing w:line="240" w:lineRule="auto"/>
        <w:jc w:val="both"/>
        <w:rPr>
          <w:rFonts w:ascii="Arial" w:hAnsi="Arial" w:cs="Arial"/>
          <w:color w:val="000000"/>
        </w:rPr>
      </w:pPr>
      <w:r>
        <w:rPr>
          <w:rFonts w:ascii="Arial" w:hAnsi="Arial" w:cs="Arial"/>
          <w:color w:val="000000"/>
        </w:rPr>
        <w:t xml:space="preserve">BRASIL. </w:t>
      </w:r>
      <w:r>
        <w:rPr>
          <w:rFonts w:ascii="Arial" w:hAnsi="Arial" w:cs="Arial"/>
          <w:i/>
          <w:iCs/>
          <w:color w:val="000000"/>
        </w:rPr>
        <w:t>Base Nacional Comum Curricular</w:t>
      </w:r>
      <w:r>
        <w:rPr>
          <w:rFonts w:ascii="Arial" w:hAnsi="Arial" w:cs="Arial"/>
          <w:color w:val="000000"/>
        </w:rPr>
        <w:t>. Educação é a Base, Brasília, MEC, SEB, 2018.</w:t>
      </w:r>
    </w:p>
    <w:p w14:paraId="43E382E3">
      <w:pPr>
        <w:spacing w:line="240" w:lineRule="auto"/>
        <w:jc w:val="both"/>
        <w:rPr>
          <w:rFonts w:ascii="Arial" w:hAnsi="Arial" w:cs="Arial"/>
          <w:color w:val="000000"/>
          <w:sz w:val="24"/>
          <w:szCs w:val="24"/>
        </w:rPr>
      </w:pPr>
      <w:r>
        <w:rPr>
          <w:rFonts w:ascii="Arial" w:hAnsi="Arial" w:cs="Arial"/>
          <w:color w:val="000000"/>
          <w:sz w:val="24"/>
          <w:szCs w:val="24"/>
        </w:rPr>
        <w:t xml:space="preserve">RÖHR, Ferdinand. </w:t>
      </w:r>
      <w:r>
        <w:rPr>
          <w:rFonts w:ascii="Arial" w:hAnsi="Arial" w:cs="Arial"/>
          <w:i/>
          <w:iCs/>
          <w:color w:val="000000"/>
          <w:sz w:val="24"/>
          <w:szCs w:val="24"/>
        </w:rPr>
        <w:t>Educação e espiritualidade</w:t>
      </w:r>
      <w:r>
        <w:rPr>
          <w:rFonts w:ascii="Arial" w:hAnsi="Arial" w:cs="Arial"/>
          <w:color w:val="000000"/>
          <w:sz w:val="24"/>
          <w:szCs w:val="24"/>
        </w:rPr>
        <w:t>: contribuições para uma compreensão multimensional da realidade, do homem e da educação. Campinas, São Paulo: Mercado das Letras, 2013.</w:t>
      </w:r>
    </w:p>
    <w:p w14:paraId="0A211828">
      <w:pPr>
        <w:spacing w:line="240" w:lineRule="auto"/>
        <w:jc w:val="both"/>
        <w:rPr>
          <w:rFonts w:ascii="Arial" w:hAnsi="Arial" w:cs="Arial"/>
          <w:color w:val="000000"/>
          <w:sz w:val="24"/>
          <w:szCs w:val="24"/>
        </w:rPr>
      </w:pPr>
    </w:p>
    <w:p w14:paraId="32A87A44">
      <w:pPr>
        <w:spacing w:line="360" w:lineRule="auto"/>
        <w:ind w:firstLine="851"/>
        <w:jc w:val="both"/>
        <w:rPr>
          <w:rFonts w:ascii="Arial" w:hAnsi="Arial" w:cs="Arial"/>
        </w:rPr>
      </w:pPr>
      <w:r>
        <w:rPr>
          <w:color w:val="000000"/>
          <w:sz w:val="24"/>
          <w:szCs w:val="24"/>
        </w:rPr>
        <w:t xml:space="preserve">       </w:t>
      </w:r>
    </w:p>
    <w:sectPr>
      <w:headerReference r:id="rId5" w:type="default"/>
      <w:pgSz w:w="11906" w:h="16838"/>
      <w:pgMar w:top="1701" w:right="1134" w:bottom="1134" w:left="1701"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ptos Display">
    <w:altName w:val="Calibri"/>
    <w:panose1 w:val="00000000000000000000"/>
    <w:charset w:val="00"/>
    <w:family w:val="swiss"/>
    <w:pitch w:val="default"/>
    <w:sig w:usb0="00000000" w:usb1="00000000" w:usb2="00000000" w:usb3="00000000" w:csb0="0000019F" w:csb1="00000000"/>
  </w:font>
  <w:font w:name="AGaramond-Italic">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18787D0A">
      <w:pPr>
        <w:pStyle w:val="22"/>
        <w:jc w:val="both"/>
        <w:rPr>
          <w:rFonts w:ascii="Arial" w:hAnsi="Arial" w:cs="Arial"/>
          <w:sz w:val="18"/>
          <w:szCs w:val="18"/>
        </w:rPr>
      </w:pPr>
      <w:r>
        <w:rPr>
          <w:rStyle w:val="14"/>
        </w:rPr>
        <w:footnoteRef/>
      </w:r>
      <w:r>
        <w:t xml:space="preserve"> </w:t>
      </w:r>
      <w:r>
        <w:rPr>
          <w:rFonts w:ascii="Arial" w:hAnsi="Arial" w:cs="Arial"/>
          <w:sz w:val="18"/>
          <w:szCs w:val="18"/>
        </w:rPr>
        <w:t>Mestre em Ciências das Religiões (UFPB). Especialista em Educação Básica (UFCG). Especialista em Novas Tecnologias na Educação (UEPB). Especialista em Gestão Escolar (Fundação Pitágoras). Professora da Rede Estadual de Ensino da Paraíba (aposentada). Supervisora Educacional da Rede Municipal de Ensino Campina Grande/PB (aposentada). Membro da atual coordenação do FONAPER.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67C1">
    <w:pPr>
      <w:pStyle w:val="18"/>
    </w:pPr>
    <w:r>
      <w:drawing>
        <wp:anchor distT="0" distB="0" distL="114300" distR="114300" simplePos="0" relativeHeight="251659264" behindDoc="1" locked="0" layoutInCell="1" allowOverlap="1">
          <wp:simplePos x="0" y="0"/>
          <wp:positionH relativeFrom="column">
            <wp:posOffset>-1088390</wp:posOffset>
          </wp:positionH>
          <wp:positionV relativeFrom="paragraph">
            <wp:posOffset>-433070</wp:posOffset>
          </wp:positionV>
          <wp:extent cx="7561580" cy="10659745"/>
          <wp:effectExtent l="0" t="0" r="1270" b="8255"/>
          <wp:wrapNone/>
          <wp:docPr id="1" name="Imagem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25"/>
                  <pic:cNvPicPr>
                    <a:picLocks noChangeAspect="1"/>
                  </pic:cNvPicPr>
                </pic:nvPicPr>
                <pic:blipFill>
                  <a:blip r:embed="rId1"/>
                  <a:stretch>
                    <a:fillRect/>
                  </a:stretch>
                </pic:blipFill>
                <pic:spPr>
                  <a:xfrm>
                    <a:off x="0" y="0"/>
                    <a:ext cx="7561580" cy="106597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attachedTemplate r:id="rId1"/>
  <w:documentProtection w:enforcement="0"/>
  <w:defaultTabStop w:val="708"/>
  <w:hyphenationZone w:val="425"/>
  <w:noPunctuationKerning w:val="1"/>
  <w:characterSpacingControl w:val="doNotCompress"/>
  <w:footnotePr>
    <w:footnote w:id="2"/>
    <w:footnote w:id="3"/>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7D42A2"/>
    <w:rsid w:val="00097E11"/>
    <w:rsid w:val="001A57D0"/>
    <w:rsid w:val="0024790C"/>
    <w:rsid w:val="00281B0A"/>
    <w:rsid w:val="00293CED"/>
    <w:rsid w:val="00427222"/>
    <w:rsid w:val="004C6E66"/>
    <w:rsid w:val="004E2E39"/>
    <w:rsid w:val="004F3EDA"/>
    <w:rsid w:val="00540ABF"/>
    <w:rsid w:val="005E501B"/>
    <w:rsid w:val="006E0CC9"/>
    <w:rsid w:val="008076D2"/>
    <w:rsid w:val="00920A3E"/>
    <w:rsid w:val="00A40CDF"/>
    <w:rsid w:val="00A73E66"/>
    <w:rsid w:val="00AF7D31"/>
    <w:rsid w:val="00B1486E"/>
    <w:rsid w:val="00B162A3"/>
    <w:rsid w:val="00BB1587"/>
    <w:rsid w:val="00CA3AC6"/>
    <w:rsid w:val="00CD2ACB"/>
    <w:rsid w:val="00D8345E"/>
    <w:rsid w:val="00DA39E0"/>
    <w:rsid w:val="00DA7AF2"/>
    <w:rsid w:val="00E04497"/>
    <w:rsid w:val="00E240C1"/>
    <w:rsid w:val="00E44060"/>
    <w:rsid w:val="00E856EA"/>
    <w:rsid w:val="00ED56EA"/>
    <w:rsid w:val="00EE6C5B"/>
    <w:rsid w:val="00F4214B"/>
    <w:rsid w:val="00FF590B"/>
    <w:rsid w:val="050431CD"/>
    <w:rsid w:val="05804AF3"/>
    <w:rsid w:val="07F169A8"/>
    <w:rsid w:val="13156E00"/>
    <w:rsid w:val="14E36A03"/>
    <w:rsid w:val="1A2728E0"/>
    <w:rsid w:val="24736EFE"/>
    <w:rsid w:val="26A92854"/>
    <w:rsid w:val="33A149A3"/>
    <w:rsid w:val="36F7240F"/>
    <w:rsid w:val="3CB7694F"/>
    <w:rsid w:val="4D7D42A2"/>
    <w:rsid w:val="4FC320A4"/>
    <w:rsid w:val="57D63C71"/>
    <w:rsid w:val="684C3ADF"/>
    <w:rsid w:val="7DB4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imes New Roman" w:hAnsi="Times New Roman" w:eastAsia="SimSun" w:cs="Times New Roman"/>
      <w:kern w:val="2"/>
      <w:sz w:val="22"/>
      <w:szCs w:val="22"/>
      <w:lang w:val="pt-BR" w:eastAsia="en-US" w:bidi="ar-SA"/>
    </w:rPr>
  </w:style>
  <w:style w:type="paragraph" w:styleId="2">
    <w:name w:val="heading 1"/>
    <w:basedOn w:val="1"/>
    <w:next w:val="1"/>
    <w:link w:val="23"/>
    <w:qFormat/>
    <w:uiPriority w:val="9"/>
    <w:pPr>
      <w:keepNext/>
      <w:keepLines/>
      <w:spacing w:before="360" w:after="80"/>
      <w:outlineLvl w:val="0"/>
    </w:pPr>
    <w:rPr>
      <w:rFonts w:ascii="Aptos Display" w:hAnsi="Aptos Display" w:eastAsia="Times New Roman"/>
      <w:color w:val="0F4761"/>
      <w:sz w:val="40"/>
      <w:szCs w:val="40"/>
    </w:rPr>
  </w:style>
  <w:style w:type="paragraph" w:styleId="3">
    <w:name w:val="heading 2"/>
    <w:basedOn w:val="1"/>
    <w:next w:val="1"/>
    <w:link w:val="24"/>
    <w:unhideWhenUsed/>
    <w:qFormat/>
    <w:uiPriority w:val="9"/>
    <w:pPr>
      <w:keepNext/>
      <w:keepLines/>
      <w:spacing w:before="160" w:after="80"/>
      <w:outlineLvl w:val="1"/>
    </w:pPr>
    <w:rPr>
      <w:rFonts w:ascii="Aptos Display" w:hAnsi="Aptos Display" w:eastAsia="Times New Roman"/>
      <w:color w:val="0F4761"/>
      <w:sz w:val="32"/>
      <w:szCs w:val="32"/>
    </w:rPr>
  </w:style>
  <w:style w:type="paragraph" w:styleId="4">
    <w:name w:val="heading 3"/>
    <w:basedOn w:val="1"/>
    <w:next w:val="1"/>
    <w:link w:val="25"/>
    <w:unhideWhenUsed/>
    <w:qFormat/>
    <w:uiPriority w:val="9"/>
    <w:pPr>
      <w:keepNext/>
      <w:keepLines/>
      <w:spacing w:before="160" w:after="80"/>
      <w:outlineLvl w:val="2"/>
    </w:pPr>
    <w:rPr>
      <w:rFonts w:eastAsia="Times New Roman"/>
      <w:color w:val="0F4761"/>
      <w:sz w:val="28"/>
      <w:szCs w:val="28"/>
    </w:rPr>
  </w:style>
  <w:style w:type="paragraph" w:styleId="5">
    <w:name w:val="heading 4"/>
    <w:basedOn w:val="1"/>
    <w:next w:val="1"/>
    <w:link w:val="26"/>
    <w:unhideWhenUsed/>
    <w:qFormat/>
    <w:uiPriority w:val="9"/>
    <w:pPr>
      <w:keepNext/>
      <w:keepLines/>
      <w:spacing w:before="80" w:after="40"/>
      <w:outlineLvl w:val="3"/>
    </w:pPr>
    <w:rPr>
      <w:rFonts w:eastAsia="Times New Roman"/>
      <w:i/>
      <w:iCs/>
      <w:color w:val="0F4761"/>
    </w:rPr>
  </w:style>
  <w:style w:type="paragraph" w:styleId="6">
    <w:name w:val="heading 5"/>
    <w:basedOn w:val="1"/>
    <w:next w:val="1"/>
    <w:link w:val="27"/>
    <w:unhideWhenUsed/>
    <w:qFormat/>
    <w:uiPriority w:val="9"/>
    <w:pPr>
      <w:keepNext/>
      <w:keepLines/>
      <w:spacing w:before="80" w:after="40"/>
      <w:outlineLvl w:val="4"/>
    </w:pPr>
    <w:rPr>
      <w:rFonts w:eastAsia="Times New Roman"/>
      <w:color w:val="0F4761"/>
    </w:rPr>
  </w:style>
  <w:style w:type="paragraph" w:styleId="7">
    <w:name w:val="heading 6"/>
    <w:basedOn w:val="1"/>
    <w:next w:val="1"/>
    <w:link w:val="28"/>
    <w:unhideWhenUsed/>
    <w:qFormat/>
    <w:uiPriority w:val="9"/>
    <w:pPr>
      <w:keepNext/>
      <w:keepLines/>
      <w:spacing w:before="40" w:after="0"/>
      <w:outlineLvl w:val="5"/>
    </w:pPr>
    <w:rPr>
      <w:rFonts w:eastAsia="Times New Roman"/>
      <w:i/>
      <w:iCs/>
      <w:color w:val="595959"/>
    </w:rPr>
  </w:style>
  <w:style w:type="paragraph" w:styleId="8">
    <w:name w:val="heading 7"/>
    <w:basedOn w:val="1"/>
    <w:next w:val="1"/>
    <w:link w:val="29"/>
    <w:unhideWhenUsed/>
    <w:qFormat/>
    <w:uiPriority w:val="9"/>
    <w:pPr>
      <w:keepNext/>
      <w:keepLines/>
      <w:spacing w:before="40" w:after="0"/>
      <w:outlineLvl w:val="6"/>
    </w:pPr>
    <w:rPr>
      <w:rFonts w:eastAsia="Times New Roman"/>
      <w:color w:val="595959"/>
    </w:rPr>
  </w:style>
  <w:style w:type="paragraph" w:styleId="9">
    <w:name w:val="heading 8"/>
    <w:basedOn w:val="1"/>
    <w:next w:val="1"/>
    <w:link w:val="30"/>
    <w:unhideWhenUsed/>
    <w:qFormat/>
    <w:uiPriority w:val="9"/>
    <w:pPr>
      <w:keepNext/>
      <w:keepLines/>
      <w:spacing w:after="0"/>
      <w:outlineLvl w:val="7"/>
    </w:pPr>
    <w:rPr>
      <w:rFonts w:eastAsia="Times New Roman"/>
      <w:i/>
      <w:iCs/>
      <w:color w:val="272727"/>
    </w:rPr>
  </w:style>
  <w:style w:type="paragraph" w:styleId="10">
    <w:name w:val="heading 9"/>
    <w:basedOn w:val="1"/>
    <w:next w:val="1"/>
    <w:link w:val="31"/>
    <w:unhideWhenUsed/>
    <w:qFormat/>
    <w:uiPriority w:val="9"/>
    <w:pPr>
      <w:keepNext/>
      <w:keepLines/>
      <w:spacing w:after="0"/>
      <w:outlineLvl w:val="8"/>
    </w:pPr>
    <w:rPr>
      <w:rFonts w:eastAsia="Times New Roman"/>
      <w:color w:val="272727"/>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character" w:styleId="14">
    <w:name w:val="footnote reference"/>
    <w:basedOn w:val="11"/>
    <w:unhideWhenUsed/>
    <w:qFormat/>
    <w:uiPriority w:val="99"/>
    <w:rPr>
      <w:vertAlign w:val="superscript"/>
    </w:rPr>
  </w:style>
  <w:style w:type="character" w:styleId="15">
    <w:name w:val="Hyperlink"/>
    <w:basedOn w:val="11"/>
    <w:unhideWhenUsed/>
    <w:qFormat/>
    <w:uiPriority w:val="99"/>
    <w:rPr>
      <w:color w:val="0000FF"/>
      <w:u w:val="single"/>
    </w:rPr>
  </w:style>
  <w:style w:type="paragraph" w:styleId="16">
    <w:name w:val="annotation text"/>
    <w:basedOn w:val="1"/>
    <w:link w:val="44"/>
    <w:semiHidden/>
    <w:unhideWhenUsed/>
    <w:qFormat/>
    <w:uiPriority w:val="99"/>
    <w:pPr>
      <w:spacing w:line="240" w:lineRule="auto"/>
    </w:pPr>
    <w:rPr>
      <w:sz w:val="20"/>
      <w:szCs w:val="20"/>
    </w:rPr>
  </w:style>
  <w:style w:type="paragraph" w:styleId="17">
    <w:name w:val="Title"/>
    <w:basedOn w:val="1"/>
    <w:next w:val="1"/>
    <w:link w:val="32"/>
    <w:qFormat/>
    <w:uiPriority w:val="10"/>
    <w:pPr>
      <w:spacing w:after="80" w:line="240" w:lineRule="auto"/>
      <w:contextualSpacing/>
    </w:pPr>
    <w:rPr>
      <w:rFonts w:ascii="Aptos Display" w:hAnsi="Aptos Display" w:eastAsia="Times New Roman"/>
      <w:spacing w:val="-10"/>
      <w:kern w:val="28"/>
      <w:sz w:val="56"/>
      <w:szCs w:val="56"/>
    </w:rPr>
  </w:style>
  <w:style w:type="paragraph" w:styleId="18">
    <w:name w:val="header"/>
    <w:basedOn w:val="1"/>
    <w:link w:val="33"/>
    <w:unhideWhenUsed/>
    <w:qFormat/>
    <w:uiPriority w:val="99"/>
    <w:pPr>
      <w:tabs>
        <w:tab w:val="center" w:pos="4252"/>
        <w:tab w:val="right" w:pos="8504"/>
      </w:tabs>
      <w:spacing w:after="0" w:line="240" w:lineRule="auto"/>
    </w:pPr>
  </w:style>
  <w:style w:type="paragraph" w:styleId="19">
    <w:name w:val="annotation subject"/>
    <w:basedOn w:val="16"/>
    <w:next w:val="16"/>
    <w:link w:val="45"/>
    <w:semiHidden/>
    <w:unhideWhenUsed/>
    <w:qFormat/>
    <w:uiPriority w:val="99"/>
    <w:rPr>
      <w:b/>
      <w:bCs/>
    </w:rPr>
  </w:style>
  <w:style w:type="paragraph" w:styleId="20">
    <w:name w:val="footer"/>
    <w:basedOn w:val="1"/>
    <w:link w:val="34"/>
    <w:unhideWhenUsed/>
    <w:qFormat/>
    <w:uiPriority w:val="99"/>
    <w:pPr>
      <w:tabs>
        <w:tab w:val="center" w:pos="4252"/>
        <w:tab w:val="right" w:pos="8504"/>
      </w:tabs>
      <w:spacing w:after="0" w:line="240" w:lineRule="auto"/>
    </w:pPr>
  </w:style>
  <w:style w:type="paragraph" w:styleId="21">
    <w:name w:val="Subtitle"/>
    <w:basedOn w:val="1"/>
    <w:next w:val="1"/>
    <w:link w:val="35"/>
    <w:qFormat/>
    <w:uiPriority w:val="11"/>
    <w:rPr>
      <w:rFonts w:eastAsia="Times New Roman"/>
      <w:color w:val="595959"/>
      <w:spacing w:val="15"/>
      <w:sz w:val="28"/>
      <w:szCs w:val="28"/>
    </w:rPr>
  </w:style>
  <w:style w:type="paragraph" w:styleId="22">
    <w:name w:val="footnote text"/>
    <w:basedOn w:val="1"/>
    <w:unhideWhenUsed/>
    <w:qFormat/>
    <w:uiPriority w:val="99"/>
    <w:rPr>
      <w:sz w:val="20"/>
      <w:szCs w:val="20"/>
    </w:rPr>
  </w:style>
  <w:style w:type="character" w:customStyle="1" w:styleId="23">
    <w:name w:val="Título 1 Char"/>
    <w:link w:val="2"/>
    <w:qFormat/>
    <w:uiPriority w:val="9"/>
    <w:rPr>
      <w:rFonts w:ascii="Aptos Display" w:hAnsi="Aptos Display" w:eastAsia="Times New Roman" w:cs="Times New Roman"/>
      <w:color w:val="0F4761"/>
      <w:sz w:val="40"/>
      <w:szCs w:val="40"/>
    </w:rPr>
  </w:style>
  <w:style w:type="character" w:customStyle="1" w:styleId="24">
    <w:name w:val="Título 2 Char"/>
    <w:link w:val="3"/>
    <w:semiHidden/>
    <w:qFormat/>
    <w:uiPriority w:val="9"/>
    <w:rPr>
      <w:rFonts w:ascii="Aptos Display" w:hAnsi="Aptos Display" w:eastAsia="Times New Roman" w:cs="Times New Roman"/>
      <w:color w:val="0F4761"/>
      <w:sz w:val="32"/>
      <w:szCs w:val="32"/>
    </w:rPr>
  </w:style>
  <w:style w:type="character" w:customStyle="1" w:styleId="25">
    <w:name w:val="Título 3 Char"/>
    <w:link w:val="4"/>
    <w:semiHidden/>
    <w:qFormat/>
    <w:uiPriority w:val="9"/>
    <w:rPr>
      <w:rFonts w:eastAsia="Times New Roman" w:cs="Times New Roman"/>
      <w:color w:val="0F4761"/>
      <w:sz w:val="28"/>
      <w:szCs w:val="28"/>
    </w:rPr>
  </w:style>
  <w:style w:type="character" w:customStyle="1" w:styleId="26">
    <w:name w:val="Título 4 Char"/>
    <w:link w:val="5"/>
    <w:semiHidden/>
    <w:qFormat/>
    <w:uiPriority w:val="9"/>
    <w:rPr>
      <w:rFonts w:eastAsia="Times New Roman" w:cs="Times New Roman"/>
      <w:i/>
      <w:iCs/>
      <w:color w:val="0F4761"/>
    </w:rPr>
  </w:style>
  <w:style w:type="character" w:customStyle="1" w:styleId="27">
    <w:name w:val="Título 5 Char"/>
    <w:link w:val="6"/>
    <w:semiHidden/>
    <w:qFormat/>
    <w:uiPriority w:val="9"/>
    <w:rPr>
      <w:rFonts w:eastAsia="Times New Roman" w:cs="Times New Roman"/>
      <w:color w:val="0F4761"/>
    </w:rPr>
  </w:style>
  <w:style w:type="character" w:customStyle="1" w:styleId="28">
    <w:name w:val="Título 6 Char"/>
    <w:link w:val="7"/>
    <w:semiHidden/>
    <w:qFormat/>
    <w:uiPriority w:val="9"/>
    <w:rPr>
      <w:rFonts w:eastAsia="Times New Roman" w:cs="Times New Roman"/>
      <w:i/>
      <w:iCs/>
      <w:color w:val="595959"/>
    </w:rPr>
  </w:style>
  <w:style w:type="character" w:customStyle="1" w:styleId="29">
    <w:name w:val="Título 7 Char"/>
    <w:link w:val="8"/>
    <w:semiHidden/>
    <w:qFormat/>
    <w:uiPriority w:val="9"/>
    <w:rPr>
      <w:rFonts w:eastAsia="Times New Roman" w:cs="Times New Roman"/>
      <w:color w:val="595959"/>
    </w:rPr>
  </w:style>
  <w:style w:type="character" w:customStyle="1" w:styleId="30">
    <w:name w:val="Título 8 Char"/>
    <w:link w:val="9"/>
    <w:semiHidden/>
    <w:qFormat/>
    <w:uiPriority w:val="9"/>
    <w:rPr>
      <w:rFonts w:eastAsia="Times New Roman" w:cs="Times New Roman"/>
      <w:i/>
      <w:iCs/>
      <w:color w:val="272727"/>
    </w:rPr>
  </w:style>
  <w:style w:type="character" w:customStyle="1" w:styleId="31">
    <w:name w:val="Título 9 Char"/>
    <w:link w:val="10"/>
    <w:semiHidden/>
    <w:qFormat/>
    <w:uiPriority w:val="9"/>
    <w:rPr>
      <w:rFonts w:eastAsia="Times New Roman" w:cs="Times New Roman"/>
      <w:color w:val="272727"/>
    </w:rPr>
  </w:style>
  <w:style w:type="character" w:customStyle="1" w:styleId="32">
    <w:name w:val="Título Char"/>
    <w:link w:val="17"/>
    <w:qFormat/>
    <w:uiPriority w:val="10"/>
    <w:rPr>
      <w:rFonts w:ascii="Aptos Display" w:hAnsi="Aptos Display" w:eastAsia="Times New Roman" w:cs="Times New Roman"/>
      <w:spacing w:val="-10"/>
      <w:kern w:val="28"/>
      <w:sz w:val="56"/>
      <w:szCs w:val="56"/>
    </w:rPr>
  </w:style>
  <w:style w:type="character" w:customStyle="1" w:styleId="33">
    <w:name w:val="Cabeçalho Char"/>
    <w:basedOn w:val="11"/>
    <w:link w:val="18"/>
    <w:qFormat/>
    <w:uiPriority w:val="99"/>
  </w:style>
  <w:style w:type="character" w:customStyle="1" w:styleId="34">
    <w:name w:val="Rodapé Char"/>
    <w:basedOn w:val="11"/>
    <w:link w:val="20"/>
    <w:qFormat/>
    <w:uiPriority w:val="99"/>
  </w:style>
  <w:style w:type="character" w:customStyle="1" w:styleId="35">
    <w:name w:val="Subtítulo Char"/>
    <w:link w:val="21"/>
    <w:qFormat/>
    <w:uiPriority w:val="11"/>
    <w:rPr>
      <w:rFonts w:eastAsia="Times New Roman" w:cs="Times New Roman"/>
      <w:color w:val="595959"/>
      <w:spacing w:val="15"/>
      <w:sz w:val="28"/>
      <w:szCs w:val="28"/>
    </w:rPr>
  </w:style>
  <w:style w:type="paragraph" w:styleId="36">
    <w:name w:val="Quote"/>
    <w:basedOn w:val="1"/>
    <w:next w:val="1"/>
    <w:link w:val="37"/>
    <w:qFormat/>
    <w:uiPriority w:val="29"/>
    <w:pPr>
      <w:spacing w:before="160"/>
      <w:jc w:val="center"/>
    </w:pPr>
    <w:rPr>
      <w:i/>
      <w:iCs/>
      <w:color w:val="404040"/>
    </w:rPr>
  </w:style>
  <w:style w:type="character" w:customStyle="1" w:styleId="37">
    <w:name w:val="Citação Char"/>
    <w:link w:val="36"/>
    <w:qFormat/>
    <w:uiPriority w:val="29"/>
    <w:rPr>
      <w:i/>
      <w:iCs/>
      <w:color w:val="404040"/>
    </w:rPr>
  </w:style>
  <w:style w:type="paragraph" w:styleId="38">
    <w:name w:val="List Paragraph"/>
    <w:basedOn w:val="1"/>
    <w:qFormat/>
    <w:uiPriority w:val="34"/>
    <w:pPr>
      <w:ind w:left="720"/>
      <w:contextualSpacing/>
    </w:pPr>
  </w:style>
  <w:style w:type="character" w:customStyle="1" w:styleId="39">
    <w:name w:val="_Style 35"/>
    <w:qFormat/>
    <w:uiPriority w:val="21"/>
    <w:rPr>
      <w:i/>
      <w:iCs/>
      <w:color w:val="0F4761"/>
    </w:rPr>
  </w:style>
  <w:style w:type="paragraph" w:styleId="40">
    <w:name w:val="Intense Quote"/>
    <w:basedOn w:val="1"/>
    <w:next w:val="1"/>
    <w:link w:val="41"/>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1">
    <w:name w:val="Citação Intensa Char"/>
    <w:link w:val="40"/>
    <w:qFormat/>
    <w:uiPriority w:val="30"/>
    <w:rPr>
      <w:i/>
      <w:iCs/>
      <w:color w:val="0F4761"/>
    </w:rPr>
  </w:style>
  <w:style w:type="character" w:customStyle="1" w:styleId="42">
    <w:name w:val="_Style 38"/>
    <w:qFormat/>
    <w:uiPriority w:val="32"/>
    <w:rPr>
      <w:b/>
      <w:bCs/>
      <w:smallCaps/>
      <w:color w:val="0F4761"/>
      <w:spacing w:val="5"/>
    </w:rPr>
  </w:style>
  <w:style w:type="character" w:customStyle="1" w:styleId="43">
    <w:name w:val="fontstyle01"/>
    <w:basedOn w:val="11"/>
    <w:qFormat/>
    <w:uiPriority w:val="0"/>
    <w:rPr>
      <w:rFonts w:hint="default" w:ascii="AGaramond-Italic" w:hAnsi="AGaramond-Italic"/>
      <w:i/>
      <w:iCs/>
      <w:color w:val="242021"/>
      <w:sz w:val="20"/>
      <w:szCs w:val="20"/>
    </w:rPr>
  </w:style>
  <w:style w:type="character" w:customStyle="1" w:styleId="44">
    <w:name w:val="Texto de comentário Char"/>
    <w:basedOn w:val="11"/>
    <w:link w:val="16"/>
    <w:semiHidden/>
    <w:qFormat/>
    <w:uiPriority w:val="99"/>
    <w:rPr>
      <w:kern w:val="2"/>
      <w:lang w:eastAsia="en-US"/>
    </w:rPr>
  </w:style>
  <w:style w:type="character" w:customStyle="1" w:styleId="45">
    <w:name w:val="Assunto do comentário Char"/>
    <w:basedOn w:val="44"/>
    <w:link w:val="19"/>
    <w:semiHidden/>
    <w:qFormat/>
    <w:uiPriority w:val="99"/>
    <w:rPr>
      <w:b/>
      <w:bCs/>
      <w:kern w:val="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ari\OneDrive\Documentos\Fonaper\Fonaper%202025\XVIII%20SEFOPER%202025\Resumo%20Dalva-202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Resumo Dalva-2025</Template>
  <Pages>8</Pages>
  <Words>3092</Words>
  <Characters>16698</Characters>
  <Lines>139</Lines>
  <Paragraphs>39</Paragraphs>
  <TotalTime>5</TotalTime>
  <ScaleCrop>false</ScaleCrop>
  <LinksUpToDate>false</LinksUpToDate>
  <CharactersWithSpaces>19751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2025-08-09T23:06:00Z</dcterms:created>
  <dc:creator>Maria Dalva Oliveira Araujo</dc:creator>
  <cp:lastModifiedBy>Maria Dalva Oliveira Araujo</cp:lastModifiedBy>
  <cp:lastPrinted>2025-08-05T01:09:00Z</cp:lastPrinted>
  <dcterms:modified xsi:type="dcterms:W3CDTF">2025-08-10T22:05:03Z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1046-12.2.0.22222</vt:lpwstr>
  </property>
  <property fmtid="{D5CDD505-2E9C-101B-9397-08002B2CF9AE}" pid="3" name="ICV">
    <vt:lpwstr>F426A65C56A142B7AC8BBD0186AB28C0_13</vt:lpwstr>
  </property>
</Properties>
</file>