
<file path=[Content_Types].xml><?xml version="1.0" encoding="utf-8"?>
<Types xmlns="http://schemas.openxmlformats.org/package/2006/content-types">
  <Default Extension="bin" ContentType="application/vnd.openxmlformats-officedocument.oleObject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drawings/drawing3.xml" ContentType="application/vnd.openxmlformats-officedocument.drawingml.chartshap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F11A0A" w14:textId="4417769A" w:rsidR="0028019D" w:rsidRPr="00A14722" w:rsidRDefault="0028019D" w:rsidP="00237ADE">
      <w:pPr>
        <w:widowControl/>
        <w:jc w:val="center"/>
        <w:rPr>
          <w:b/>
          <w:sz w:val="24"/>
          <w:szCs w:val="24"/>
        </w:rPr>
      </w:pPr>
      <w:bookmarkStart w:id="0" w:name="_Toc467076098"/>
      <w:r w:rsidRPr="00A14722">
        <w:rPr>
          <w:b/>
          <w:sz w:val="24"/>
          <w:szCs w:val="24"/>
        </w:rPr>
        <w:t xml:space="preserve">COMPOSIÇÃO FLORÍSTICA, DIVERSIDADE E RIQUEZA DO BANCO DE SEMENTES EM ÁREAS INVADIDAS POR </w:t>
      </w:r>
      <w:proofErr w:type="spellStart"/>
      <w:r w:rsidRPr="00A14722">
        <w:rPr>
          <w:b/>
          <w:i/>
          <w:sz w:val="24"/>
          <w:szCs w:val="24"/>
        </w:rPr>
        <w:t>Ipomoea</w:t>
      </w:r>
      <w:proofErr w:type="spellEnd"/>
      <w:r w:rsidRPr="00A14722">
        <w:rPr>
          <w:b/>
          <w:i/>
          <w:sz w:val="24"/>
          <w:szCs w:val="24"/>
        </w:rPr>
        <w:t xml:space="preserve"> </w:t>
      </w:r>
      <w:proofErr w:type="spellStart"/>
      <w:r w:rsidRPr="00A14722">
        <w:rPr>
          <w:b/>
          <w:i/>
          <w:sz w:val="24"/>
          <w:szCs w:val="24"/>
        </w:rPr>
        <w:t>carnea</w:t>
      </w:r>
      <w:proofErr w:type="spellEnd"/>
      <w:r w:rsidRPr="00A14722">
        <w:rPr>
          <w:b/>
          <w:i/>
          <w:sz w:val="24"/>
          <w:szCs w:val="24"/>
        </w:rPr>
        <w:t xml:space="preserve"> </w:t>
      </w:r>
      <w:proofErr w:type="spellStart"/>
      <w:r w:rsidRPr="00A14722">
        <w:rPr>
          <w:b/>
          <w:sz w:val="24"/>
          <w:szCs w:val="24"/>
        </w:rPr>
        <w:t>Jacq</w:t>
      </w:r>
      <w:proofErr w:type="spellEnd"/>
      <w:r w:rsidR="00DC521D" w:rsidRPr="00DC521D">
        <w:rPr>
          <w:sz w:val="24"/>
          <w:szCs w:val="24"/>
        </w:rPr>
        <w:t>.</w:t>
      </w:r>
      <w:r w:rsidRPr="00A14722">
        <w:rPr>
          <w:b/>
          <w:sz w:val="24"/>
          <w:szCs w:val="24"/>
        </w:rPr>
        <w:t xml:space="preserve"> NO SERTÃO PARAIBANO</w:t>
      </w:r>
      <w:bookmarkEnd w:id="0"/>
    </w:p>
    <w:p w14:paraId="4E46EE17" w14:textId="77777777" w:rsidR="00396C8C" w:rsidRPr="00A14722" w:rsidRDefault="00396C8C" w:rsidP="00396C8C">
      <w:pPr>
        <w:widowControl/>
        <w:rPr>
          <w:b/>
          <w:sz w:val="20"/>
          <w:szCs w:val="20"/>
        </w:rPr>
      </w:pPr>
      <w:bookmarkStart w:id="1" w:name="_heading=h.gjdgxs" w:colFirst="0" w:colLast="0"/>
      <w:bookmarkEnd w:id="1"/>
    </w:p>
    <w:p w14:paraId="5D41FAEF" w14:textId="11EF8B66" w:rsidR="00C802EF" w:rsidRPr="00A14722" w:rsidRDefault="0028019D" w:rsidP="00237ADE">
      <w:pPr>
        <w:ind w:left="221" w:right="214"/>
        <w:jc w:val="center"/>
        <w:rPr>
          <w:b/>
          <w:sz w:val="20"/>
          <w:szCs w:val="20"/>
        </w:rPr>
      </w:pPr>
      <w:proofErr w:type="spellStart"/>
      <w:r w:rsidRPr="00A14722">
        <w:rPr>
          <w:b/>
          <w:sz w:val="20"/>
          <w:szCs w:val="20"/>
        </w:rPr>
        <w:t>Talytta</w:t>
      </w:r>
      <w:proofErr w:type="spellEnd"/>
      <w:r w:rsidRPr="00A14722">
        <w:rPr>
          <w:b/>
          <w:sz w:val="20"/>
          <w:szCs w:val="20"/>
        </w:rPr>
        <w:t xml:space="preserve"> Menezes Ramos</w:t>
      </w:r>
      <w:r w:rsidRPr="00A14722">
        <w:rPr>
          <w:b/>
          <w:sz w:val="20"/>
          <w:szCs w:val="20"/>
          <w:vertAlign w:val="superscript"/>
        </w:rPr>
        <w:t>1</w:t>
      </w:r>
      <w:r w:rsidR="008C2603">
        <w:rPr>
          <w:b/>
          <w:sz w:val="20"/>
          <w:szCs w:val="20"/>
          <w:vertAlign w:val="superscript"/>
        </w:rPr>
        <w:t>*</w:t>
      </w:r>
      <w:r w:rsidRPr="00A14722">
        <w:rPr>
          <w:b/>
          <w:sz w:val="20"/>
          <w:szCs w:val="20"/>
        </w:rPr>
        <w:t>, Lorena de Moura Melo</w:t>
      </w:r>
      <w:r w:rsidRPr="00A14722">
        <w:rPr>
          <w:b/>
          <w:sz w:val="20"/>
          <w:szCs w:val="20"/>
          <w:vertAlign w:val="superscript"/>
        </w:rPr>
        <w:t>1</w:t>
      </w:r>
      <w:r w:rsidRPr="00A14722">
        <w:rPr>
          <w:b/>
          <w:sz w:val="20"/>
          <w:szCs w:val="20"/>
        </w:rPr>
        <w:t xml:space="preserve">, </w:t>
      </w:r>
      <w:r w:rsidR="00660C12" w:rsidRPr="00660C12">
        <w:rPr>
          <w:b/>
          <w:sz w:val="20"/>
          <w:szCs w:val="20"/>
        </w:rPr>
        <w:t>Maria Eduarda de Souza Diniz</w:t>
      </w:r>
      <w:r w:rsidRPr="00A14722">
        <w:rPr>
          <w:b/>
          <w:sz w:val="20"/>
          <w:szCs w:val="20"/>
        </w:rPr>
        <w:t xml:space="preserve"> </w:t>
      </w:r>
      <w:r w:rsidRPr="00A14722">
        <w:rPr>
          <w:b/>
          <w:sz w:val="20"/>
          <w:szCs w:val="20"/>
          <w:vertAlign w:val="superscript"/>
        </w:rPr>
        <w:t>1</w:t>
      </w:r>
      <w:r w:rsidRPr="00A14722">
        <w:rPr>
          <w:b/>
          <w:sz w:val="20"/>
          <w:szCs w:val="20"/>
        </w:rPr>
        <w:t xml:space="preserve">, </w:t>
      </w:r>
      <w:r w:rsidR="00660C12" w:rsidRPr="00660C12">
        <w:rPr>
          <w:b/>
          <w:sz w:val="20"/>
          <w:szCs w:val="20"/>
        </w:rPr>
        <w:t>Anderson dos Santos Wanderley</w:t>
      </w:r>
      <w:r w:rsidR="00660C12" w:rsidRPr="00660C12">
        <w:rPr>
          <w:b/>
          <w:sz w:val="20"/>
          <w:szCs w:val="20"/>
          <w:vertAlign w:val="superscript"/>
        </w:rPr>
        <w:t>1</w:t>
      </w:r>
      <w:r w:rsidRPr="00A14722">
        <w:rPr>
          <w:b/>
          <w:sz w:val="20"/>
          <w:szCs w:val="20"/>
        </w:rPr>
        <w:t>, Ivonete</w:t>
      </w:r>
      <w:r w:rsidR="0017094B" w:rsidRPr="00A14722">
        <w:rPr>
          <w:b/>
          <w:sz w:val="20"/>
          <w:szCs w:val="20"/>
        </w:rPr>
        <w:t xml:space="preserve"> Alves Bakke</w:t>
      </w:r>
      <w:r w:rsidRPr="00A14722">
        <w:rPr>
          <w:b/>
          <w:sz w:val="20"/>
          <w:szCs w:val="20"/>
          <w:vertAlign w:val="superscript"/>
        </w:rPr>
        <w:t>1</w:t>
      </w:r>
      <w:r w:rsidRPr="00A14722">
        <w:rPr>
          <w:b/>
          <w:sz w:val="20"/>
          <w:szCs w:val="20"/>
        </w:rPr>
        <w:t xml:space="preserve"> </w:t>
      </w:r>
    </w:p>
    <w:p w14:paraId="4744856E" w14:textId="14A23635" w:rsidR="00C802EF" w:rsidRPr="00A14722" w:rsidRDefault="0028019D" w:rsidP="00237ADE">
      <w:pPr>
        <w:ind w:left="221" w:right="214"/>
        <w:jc w:val="center"/>
        <w:rPr>
          <w:sz w:val="20"/>
          <w:szCs w:val="20"/>
        </w:rPr>
      </w:pPr>
      <w:bookmarkStart w:id="2" w:name="_heading=h.yp96iwu2o7wg" w:colFirst="0" w:colLast="0"/>
      <w:bookmarkEnd w:id="2"/>
      <w:r w:rsidRPr="00A14722">
        <w:rPr>
          <w:sz w:val="20"/>
          <w:szCs w:val="20"/>
        </w:rPr>
        <w:t xml:space="preserve">Universidade Federal de Campina Grande – </w:t>
      </w:r>
      <w:r w:rsidRPr="004154D7">
        <w:rPr>
          <w:iCs/>
          <w:sz w:val="20"/>
          <w:szCs w:val="20"/>
        </w:rPr>
        <w:t>Campus</w:t>
      </w:r>
      <w:r w:rsidRPr="00A14722">
        <w:rPr>
          <w:sz w:val="20"/>
          <w:szCs w:val="20"/>
        </w:rPr>
        <w:t xml:space="preserve"> Patos</w:t>
      </w:r>
      <w:r w:rsidR="00DC521D" w:rsidRPr="008C2603">
        <w:rPr>
          <w:sz w:val="20"/>
          <w:szCs w:val="20"/>
          <w:vertAlign w:val="superscript"/>
        </w:rPr>
        <w:t>1</w:t>
      </w:r>
    </w:p>
    <w:p w14:paraId="2ABFA84D" w14:textId="6D58594C" w:rsidR="00C802EF" w:rsidRPr="00A14722" w:rsidRDefault="00CB12B7" w:rsidP="00237ADE">
      <w:pPr>
        <w:ind w:left="221" w:right="214"/>
        <w:jc w:val="center"/>
        <w:rPr>
          <w:sz w:val="20"/>
          <w:szCs w:val="20"/>
        </w:rPr>
      </w:pPr>
      <w:r w:rsidRPr="00A14722">
        <w:rPr>
          <w:sz w:val="20"/>
          <w:szCs w:val="20"/>
        </w:rPr>
        <w:t>*</w:t>
      </w:r>
      <w:r w:rsidR="008C2603" w:rsidRPr="008C2603">
        <w:rPr>
          <w:sz w:val="20"/>
          <w:szCs w:val="20"/>
        </w:rPr>
        <w:t>talyttaflorestal@outlook.com</w:t>
      </w:r>
    </w:p>
    <w:p w14:paraId="15A85590" w14:textId="77777777" w:rsidR="00C802EF" w:rsidRPr="00A14722" w:rsidRDefault="00CB12B7" w:rsidP="00237ADE">
      <w:pPr>
        <w:jc w:val="center"/>
        <w:rPr>
          <w:sz w:val="20"/>
          <w:szCs w:val="20"/>
        </w:rPr>
      </w:pPr>
      <w:r w:rsidRPr="00A14722">
        <w:rPr>
          <w:sz w:val="20"/>
          <w:szCs w:val="20"/>
        </w:rPr>
        <w:t>__________________________________________________________________________________________</w:t>
      </w:r>
    </w:p>
    <w:p w14:paraId="75E722A4" w14:textId="77777777" w:rsidR="00C802EF" w:rsidRPr="00A14722" w:rsidRDefault="00C802EF" w:rsidP="00237ADE">
      <w:pPr>
        <w:jc w:val="both"/>
        <w:rPr>
          <w:sz w:val="20"/>
          <w:szCs w:val="20"/>
        </w:rPr>
      </w:pPr>
    </w:p>
    <w:p w14:paraId="3F28E9A9" w14:textId="43ACBC15" w:rsidR="00C802EF" w:rsidRPr="00A14722" w:rsidRDefault="00CB12B7" w:rsidP="00237ADE">
      <w:pPr>
        <w:jc w:val="both"/>
        <w:rPr>
          <w:sz w:val="20"/>
          <w:szCs w:val="20"/>
        </w:rPr>
      </w:pPr>
      <w:r w:rsidRPr="00A14722">
        <w:rPr>
          <w:b/>
          <w:sz w:val="20"/>
          <w:szCs w:val="20"/>
        </w:rPr>
        <w:t>RESUMO</w:t>
      </w:r>
      <w:r w:rsidRPr="00A14722">
        <w:rPr>
          <w:sz w:val="20"/>
          <w:szCs w:val="20"/>
        </w:rPr>
        <w:t xml:space="preserve"> </w:t>
      </w:r>
    </w:p>
    <w:p w14:paraId="1FBD4E97" w14:textId="167000E2" w:rsidR="00B57805" w:rsidRPr="00A14722" w:rsidRDefault="00CD3679" w:rsidP="00237ADE">
      <w:pPr>
        <w:widowControl/>
        <w:ind w:right="4"/>
        <w:jc w:val="both"/>
        <w:rPr>
          <w:sz w:val="20"/>
          <w:szCs w:val="20"/>
        </w:rPr>
      </w:pPr>
      <w:proofErr w:type="spellStart"/>
      <w:r w:rsidRPr="00A14722">
        <w:rPr>
          <w:i/>
          <w:sz w:val="20"/>
          <w:szCs w:val="20"/>
        </w:rPr>
        <w:t>Ipomea</w:t>
      </w:r>
      <w:proofErr w:type="spellEnd"/>
      <w:r w:rsidRPr="00A14722">
        <w:rPr>
          <w:i/>
          <w:sz w:val="20"/>
          <w:szCs w:val="20"/>
        </w:rPr>
        <w:t xml:space="preserve"> </w:t>
      </w:r>
      <w:proofErr w:type="spellStart"/>
      <w:r w:rsidRPr="00A14722">
        <w:rPr>
          <w:i/>
          <w:sz w:val="20"/>
          <w:szCs w:val="20"/>
        </w:rPr>
        <w:t>carnea</w:t>
      </w:r>
      <w:proofErr w:type="spellEnd"/>
      <w:r w:rsidRPr="00A14722">
        <w:rPr>
          <w:sz w:val="20"/>
          <w:szCs w:val="20"/>
        </w:rPr>
        <w:t xml:space="preserve"> </w:t>
      </w:r>
      <w:proofErr w:type="spellStart"/>
      <w:r w:rsidR="00213ECA" w:rsidRPr="00A14722">
        <w:rPr>
          <w:sz w:val="20"/>
          <w:szCs w:val="20"/>
        </w:rPr>
        <w:t>Jacq</w:t>
      </w:r>
      <w:proofErr w:type="spellEnd"/>
      <w:r w:rsidR="00DC521D" w:rsidRPr="00DC521D">
        <w:rPr>
          <w:sz w:val="20"/>
          <w:szCs w:val="20"/>
        </w:rPr>
        <w:t>.</w:t>
      </w:r>
      <w:r w:rsidR="00213ECA" w:rsidRPr="00A14722">
        <w:rPr>
          <w:sz w:val="20"/>
          <w:szCs w:val="20"/>
        </w:rPr>
        <w:t xml:space="preserve"> </w:t>
      </w:r>
      <w:proofErr w:type="spellStart"/>
      <w:r w:rsidRPr="00A14722">
        <w:rPr>
          <w:sz w:val="20"/>
          <w:szCs w:val="20"/>
        </w:rPr>
        <w:t>é</w:t>
      </w:r>
      <w:proofErr w:type="spellEnd"/>
      <w:r w:rsidRPr="00A14722">
        <w:rPr>
          <w:sz w:val="20"/>
          <w:szCs w:val="20"/>
        </w:rPr>
        <w:t xml:space="preserve"> uma espécie que ocorre em áreas sazonalmente inundadas da Caatinga, formando populações densas, floridas e com poucos indivíduos de espécies nativas no interior e ao seu redor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Este trabalho </w:t>
      </w:r>
      <w:r w:rsidR="003D4553" w:rsidRPr="00A14722">
        <w:rPr>
          <w:sz w:val="20"/>
          <w:szCs w:val="20"/>
        </w:rPr>
        <w:t>avaliou</w:t>
      </w:r>
      <w:r w:rsidRPr="00A14722">
        <w:rPr>
          <w:sz w:val="20"/>
          <w:szCs w:val="20"/>
        </w:rPr>
        <w:t xml:space="preserve"> a composição florística do banco de sementes do </w:t>
      </w:r>
      <w:r w:rsidR="00B62B75">
        <w:rPr>
          <w:sz w:val="20"/>
          <w:szCs w:val="20"/>
        </w:rPr>
        <w:t>solo + serapilheira</w:t>
      </w:r>
      <w:r w:rsidR="001116EE" w:rsidRPr="00A14722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em áreas de ocorrência desta espécie no Sertão paraibano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Foram coletadas 47 amostras de </w:t>
      </w:r>
      <w:r w:rsidR="00B62B75">
        <w:rPr>
          <w:sz w:val="20"/>
          <w:szCs w:val="20"/>
        </w:rPr>
        <w:t>solo + serapilheira</w:t>
      </w:r>
      <w:r w:rsidR="001116EE" w:rsidRPr="00A14722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no interior e no entorno de ci</w:t>
      </w:r>
      <w:r w:rsidR="003D4553" w:rsidRPr="00A14722">
        <w:rPr>
          <w:sz w:val="20"/>
          <w:szCs w:val="20"/>
        </w:rPr>
        <w:t>n</w:t>
      </w:r>
      <w:r w:rsidRPr="00A14722">
        <w:rPr>
          <w:sz w:val="20"/>
          <w:szCs w:val="20"/>
        </w:rPr>
        <w:t xml:space="preserve">co populações </w:t>
      </w:r>
      <w:r w:rsidR="003D4553" w:rsidRPr="00A14722">
        <w:rPr>
          <w:sz w:val="20"/>
          <w:szCs w:val="20"/>
        </w:rPr>
        <w:t>e monitoradas em viveiro sob irrigação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r w:rsidR="003D4553" w:rsidRPr="00A14722">
        <w:rPr>
          <w:sz w:val="20"/>
          <w:szCs w:val="20"/>
        </w:rPr>
        <w:t>A</w:t>
      </w:r>
      <w:r w:rsidRPr="00A14722">
        <w:rPr>
          <w:sz w:val="20"/>
          <w:szCs w:val="20"/>
        </w:rPr>
        <w:t xml:space="preserve"> emergência das plântulas e a floração </w:t>
      </w:r>
      <w:r w:rsidR="003D4553" w:rsidRPr="00A14722">
        <w:rPr>
          <w:sz w:val="20"/>
          <w:szCs w:val="20"/>
        </w:rPr>
        <w:t>permitiram a</w:t>
      </w:r>
      <w:r w:rsidRPr="00A14722">
        <w:rPr>
          <w:sz w:val="20"/>
          <w:szCs w:val="20"/>
        </w:rPr>
        <w:t xml:space="preserve"> identificação taxonômica e </w:t>
      </w:r>
      <w:r w:rsidR="00A14722" w:rsidRPr="00A14722">
        <w:rPr>
          <w:sz w:val="20"/>
          <w:szCs w:val="20"/>
        </w:rPr>
        <w:t>o cálculo</w:t>
      </w:r>
      <w:r w:rsidRPr="00A14722">
        <w:rPr>
          <w:sz w:val="20"/>
          <w:szCs w:val="20"/>
        </w:rPr>
        <w:t xml:space="preserve"> </w:t>
      </w:r>
      <w:r w:rsidR="00A14722" w:rsidRPr="00A14722">
        <w:rPr>
          <w:sz w:val="20"/>
          <w:szCs w:val="20"/>
        </w:rPr>
        <w:t>dos índices de</w:t>
      </w:r>
      <w:r w:rsidRPr="00A14722">
        <w:rPr>
          <w:sz w:val="20"/>
          <w:szCs w:val="20"/>
        </w:rPr>
        <w:t xml:space="preserve"> diversidade e riqueza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r w:rsidR="00071AB4" w:rsidRPr="00A14722">
        <w:rPr>
          <w:sz w:val="20"/>
          <w:szCs w:val="20"/>
        </w:rPr>
        <w:t>O</w:t>
      </w:r>
      <w:r w:rsidRPr="00A14722">
        <w:rPr>
          <w:sz w:val="20"/>
          <w:szCs w:val="20"/>
        </w:rPr>
        <w:t xml:space="preserve"> estrato herbáceo </w:t>
      </w:r>
      <w:r w:rsidR="00071AB4" w:rsidRPr="00A14722">
        <w:rPr>
          <w:sz w:val="20"/>
          <w:szCs w:val="20"/>
        </w:rPr>
        <w:t xml:space="preserve">foi </w:t>
      </w:r>
      <w:r w:rsidR="00A14722" w:rsidRPr="00A14722">
        <w:rPr>
          <w:sz w:val="20"/>
          <w:szCs w:val="20"/>
        </w:rPr>
        <w:t>predominante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r w:rsidR="00A14722" w:rsidRPr="00A14722">
        <w:rPr>
          <w:sz w:val="20"/>
          <w:szCs w:val="20"/>
        </w:rPr>
        <w:t>A</w:t>
      </w:r>
      <w:r w:rsidR="005C16B9" w:rsidRPr="00A14722">
        <w:rPr>
          <w:sz w:val="20"/>
          <w:szCs w:val="20"/>
        </w:rPr>
        <w:t xml:space="preserve"> baixa diversidade florística</w:t>
      </w:r>
      <w:r w:rsidR="00A14722" w:rsidRPr="00A14722">
        <w:rPr>
          <w:sz w:val="20"/>
          <w:szCs w:val="20"/>
        </w:rPr>
        <w:t xml:space="preserve"> observada pode estar associada</w:t>
      </w:r>
      <w:r w:rsidR="005C16B9" w:rsidRPr="00A14722">
        <w:rPr>
          <w:sz w:val="20"/>
          <w:szCs w:val="20"/>
        </w:rPr>
        <w:t xml:space="preserve"> </w:t>
      </w:r>
      <w:r w:rsidR="00B57805" w:rsidRPr="00A14722">
        <w:rPr>
          <w:sz w:val="20"/>
          <w:szCs w:val="20"/>
        </w:rPr>
        <w:t xml:space="preserve">à degradação ambiental e à presença de </w:t>
      </w:r>
      <w:r w:rsidR="00B57805" w:rsidRPr="00A14722">
        <w:rPr>
          <w:i/>
          <w:iCs/>
          <w:sz w:val="20"/>
          <w:szCs w:val="20"/>
        </w:rPr>
        <w:t>I</w:t>
      </w:r>
      <w:r w:rsidR="00DC521D" w:rsidRPr="00DC521D">
        <w:rPr>
          <w:iCs/>
          <w:sz w:val="20"/>
          <w:szCs w:val="20"/>
        </w:rPr>
        <w:t>.</w:t>
      </w:r>
      <w:r w:rsidR="00B57805" w:rsidRPr="00A14722">
        <w:rPr>
          <w:i/>
          <w:iCs/>
          <w:sz w:val="20"/>
          <w:szCs w:val="20"/>
        </w:rPr>
        <w:t xml:space="preserve"> </w:t>
      </w:r>
      <w:proofErr w:type="spellStart"/>
      <w:r w:rsidR="00B57805" w:rsidRPr="00A14722">
        <w:rPr>
          <w:i/>
          <w:iCs/>
          <w:sz w:val="20"/>
          <w:szCs w:val="20"/>
        </w:rPr>
        <w:t>carnea</w:t>
      </w:r>
      <w:proofErr w:type="spellEnd"/>
      <w:r w:rsidR="00B57805" w:rsidRPr="00A14722">
        <w:rPr>
          <w:sz w:val="20"/>
          <w:szCs w:val="20"/>
        </w:rPr>
        <w:t>, embora sua emergência a partir do banco de sementes tenha sido reduzida</w:t>
      </w:r>
      <w:r w:rsidR="00A14722" w:rsidRPr="00A14722">
        <w:rPr>
          <w:sz w:val="20"/>
          <w:szCs w:val="20"/>
        </w:rPr>
        <w:t>,</w:t>
      </w:r>
      <w:r w:rsidR="00B57805" w:rsidRPr="00A14722">
        <w:rPr>
          <w:sz w:val="20"/>
          <w:szCs w:val="20"/>
        </w:rPr>
        <w:t xml:space="preserve"> </w:t>
      </w:r>
      <w:r w:rsidR="00A14722" w:rsidRPr="00A14722">
        <w:rPr>
          <w:sz w:val="20"/>
          <w:szCs w:val="20"/>
        </w:rPr>
        <w:t>podendo indicar a predominância de regeneração vegetativa</w:t>
      </w:r>
    </w:p>
    <w:p w14:paraId="18DBA1B0" w14:textId="61DEA3A2" w:rsidR="00C802EF" w:rsidRPr="00A14722" w:rsidRDefault="00CB12B7" w:rsidP="00237ADE">
      <w:pPr>
        <w:widowControl/>
        <w:ind w:right="4"/>
        <w:jc w:val="both"/>
        <w:rPr>
          <w:sz w:val="20"/>
          <w:szCs w:val="20"/>
        </w:rPr>
      </w:pPr>
      <w:r w:rsidRPr="00A14722">
        <w:rPr>
          <w:i/>
          <w:sz w:val="20"/>
          <w:szCs w:val="20"/>
        </w:rPr>
        <w:t>Palavras-chave</w:t>
      </w:r>
      <w:r w:rsidRPr="00A14722">
        <w:rPr>
          <w:sz w:val="20"/>
          <w:szCs w:val="20"/>
        </w:rPr>
        <w:t xml:space="preserve">: </w:t>
      </w:r>
      <w:r w:rsidR="00CD3679" w:rsidRPr="00A14722">
        <w:rPr>
          <w:sz w:val="20"/>
          <w:szCs w:val="20"/>
        </w:rPr>
        <w:t>Emergência de plântulas</w:t>
      </w:r>
      <w:r w:rsidR="00F121F9" w:rsidRPr="00A14722">
        <w:rPr>
          <w:sz w:val="20"/>
          <w:szCs w:val="20"/>
        </w:rPr>
        <w:t>,</w:t>
      </w:r>
      <w:r w:rsidR="00CD3679" w:rsidRPr="00A14722">
        <w:rPr>
          <w:sz w:val="20"/>
          <w:szCs w:val="20"/>
        </w:rPr>
        <w:t xml:space="preserve"> </w:t>
      </w:r>
      <w:r w:rsidR="00B62B75">
        <w:rPr>
          <w:sz w:val="20"/>
          <w:szCs w:val="20"/>
        </w:rPr>
        <w:t xml:space="preserve">Solo + </w:t>
      </w:r>
      <w:r w:rsidR="0078116F">
        <w:rPr>
          <w:sz w:val="20"/>
          <w:szCs w:val="20"/>
        </w:rPr>
        <w:t>S</w:t>
      </w:r>
      <w:r w:rsidR="00B62B75">
        <w:rPr>
          <w:sz w:val="20"/>
          <w:szCs w:val="20"/>
        </w:rPr>
        <w:t>erapilheira</w:t>
      </w:r>
      <w:r w:rsidR="00F121F9" w:rsidRPr="00A14722">
        <w:rPr>
          <w:sz w:val="20"/>
          <w:szCs w:val="20"/>
        </w:rPr>
        <w:t>,</w:t>
      </w:r>
      <w:r w:rsidR="00CD3679" w:rsidRPr="00A14722">
        <w:rPr>
          <w:sz w:val="20"/>
          <w:szCs w:val="20"/>
        </w:rPr>
        <w:t xml:space="preserve"> Populações</w:t>
      </w:r>
      <w:r w:rsidR="00DC521D" w:rsidRPr="00DC521D">
        <w:rPr>
          <w:sz w:val="20"/>
          <w:szCs w:val="20"/>
        </w:rPr>
        <w:t>.</w:t>
      </w:r>
    </w:p>
    <w:p w14:paraId="6CB4CE06" w14:textId="77777777" w:rsidR="003D4553" w:rsidRPr="00A14722" w:rsidRDefault="003D4553" w:rsidP="00237ADE">
      <w:pPr>
        <w:widowControl/>
        <w:ind w:right="4"/>
        <w:jc w:val="both"/>
        <w:rPr>
          <w:sz w:val="20"/>
          <w:szCs w:val="20"/>
        </w:rPr>
      </w:pPr>
    </w:p>
    <w:p w14:paraId="3CD6974F" w14:textId="0D34ECE2" w:rsidR="00C802EF" w:rsidRPr="00A14722" w:rsidRDefault="00CB12B7" w:rsidP="00237ADE">
      <w:pPr>
        <w:widowControl/>
        <w:jc w:val="both"/>
        <w:rPr>
          <w:b/>
          <w:sz w:val="20"/>
          <w:szCs w:val="20"/>
        </w:rPr>
      </w:pPr>
      <w:r w:rsidRPr="00A14722">
        <w:rPr>
          <w:b/>
          <w:sz w:val="20"/>
          <w:szCs w:val="20"/>
        </w:rPr>
        <w:t xml:space="preserve">INTRODUÇÃO </w:t>
      </w:r>
    </w:p>
    <w:p w14:paraId="415473DA" w14:textId="77777777" w:rsidR="00396C8C" w:rsidRPr="00A14722" w:rsidRDefault="00396C8C" w:rsidP="00237ADE">
      <w:pPr>
        <w:widowControl/>
        <w:jc w:val="both"/>
        <w:rPr>
          <w:sz w:val="20"/>
          <w:szCs w:val="20"/>
        </w:rPr>
      </w:pPr>
    </w:p>
    <w:p w14:paraId="5F852BEC" w14:textId="35386D45" w:rsidR="00396C8C" w:rsidRPr="00A14722" w:rsidRDefault="0006622F" w:rsidP="00396C8C">
      <w:pPr>
        <w:widowControl/>
        <w:ind w:firstLine="709"/>
        <w:jc w:val="both"/>
        <w:rPr>
          <w:sz w:val="20"/>
          <w:szCs w:val="20"/>
        </w:rPr>
      </w:pPr>
      <w:r w:rsidRPr="00A14722">
        <w:rPr>
          <w:sz w:val="20"/>
          <w:szCs w:val="20"/>
        </w:rPr>
        <w:t>A Caatinga, bioma exclusivamente brasileiro e predominante no Nordeste, apresenta uma vegetação marcada p</w:t>
      </w:r>
      <w:r w:rsidR="00471FCB" w:rsidRPr="00A14722">
        <w:rPr>
          <w:sz w:val="20"/>
          <w:szCs w:val="20"/>
        </w:rPr>
        <w:t>or alta variabilidade</w:t>
      </w:r>
      <w:r w:rsidRPr="00A14722">
        <w:rPr>
          <w:sz w:val="20"/>
          <w:szCs w:val="20"/>
        </w:rPr>
        <w:t xml:space="preserve"> de </w:t>
      </w:r>
      <w:r w:rsidR="00471FCB" w:rsidRPr="00A14722">
        <w:rPr>
          <w:sz w:val="20"/>
          <w:szCs w:val="20"/>
        </w:rPr>
        <w:t>espécies, as quais são influenciada</w:t>
      </w:r>
      <w:r w:rsidR="00155C9E" w:rsidRPr="00A14722">
        <w:rPr>
          <w:sz w:val="20"/>
          <w:szCs w:val="20"/>
        </w:rPr>
        <w:t xml:space="preserve">s pela distribuição das chuvas e </w:t>
      </w:r>
      <w:r w:rsidRPr="00A14722">
        <w:rPr>
          <w:sz w:val="20"/>
          <w:szCs w:val="20"/>
        </w:rPr>
        <w:t xml:space="preserve">complexas interações entre </w:t>
      </w:r>
      <w:r w:rsidR="00155C9E" w:rsidRPr="00A14722">
        <w:rPr>
          <w:sz w:val="20"/>
          <w:szCs w:val="20"/>
        </w:rPr>
        <w:t>os</w:t>
      </w:r>
      <w:r w:rsidRPr="00A14722">
        <w:rPr>
          <w:sz w:val="20"/>
          <w:szCs w:val="20"/>
        </w:rPr>
        <w:t xml:space="preserve"> componentes abióticos e bióticos (Drumond, </w:t>
      </w:r>
      <w:proofErr w:type="spellStart"/>
      <w:r w:rsidRPr="00A14722">
        <w:rPr>
          <w:sz w:val="20"/>
          <w:szCs w:val="20"/>
        </w:rPr>
        <w:t>Scheiste</w:t>
      </w:r>
      <w:proofErr w:type="spellEnd"/>
      <w:r w:rsidRPr="00A14722">
        <w:rPr>
          <w:sz w:val="20"/>
          <w:szCs w:val="20"/>
        </w:rPr>
        <w:t xml:space="preserve">; </w:t>
      </w:r>
      <w:proofErr w:type="spellStart"/>
      <w:r w:rsidRPr="00A14722">
        <w:rPr>
          <w:sz w:val="20"/>
          <w:szCs w:val="20"/>
        </w:rPr>
        <w:t>Seiffarth</w:t>
      </w:r>
      <w:proofErr w:type="spellEnd"/>
      <w:r w:rsidRPr="00A14722">
        <w:rPr>
          <w:sz w:val="20"/>
          <w:szCs w:val="20"/>
        </w:rPr>
        <w:t xml:space="preserve">, 2012; Lidio; </w:t>
      </w:r>
      <w:proofErr w:type="spellStart"/>
      <w:r w:rsidRPr="00A14722">
        <w:rPr>
          <w:sz w:val="20"/>
          <w:szCs w:val="20"/>
        </w:rPr>
        <w:t>Julceia</w:t>
      </w:r>
      <w:proofErr w:type="spellEnd"/>
      <w:r w:rsidRPr="00A14722">
        <w:rPr>
          <w:sz w:val="20"/>
          <w:szCs w:val="20"/>
        </w:rPr>
        <w:t xml:space="preserve">; </w:t>
      </w:r>
      <w:proofErr w:type="spellStart"/>
      <w:r w:rsidRPr="00A14722">
        <w:rPr>
          <w:sz w:val="20"/>
          <w:szCs w:val="20"/>
        </w:rPr>
        <w:t>Corneel</w:t>
      </w:r>
      <w:proofErr w:type="spellEnd"/>
      <w:r w:rsidRPr="00A14722">
        <w:rPr>
          <w:sz w:val="20"/>
          <w:szCs w:val="20"/>
        </w:rPr>
        <w:t>, 2018)</w:t>
      </w:r>
      <w:r w:rsidR="00DC521D" w:rsidRPr="00DC521D">
        <w:rPr>
          <w:sz w:val="20"/>
          <w:szCs w:val="20"/>
        </w:rPr>
        <w:t>.</w:t>
      </w:r>
    </w:p>
    <w:p w14:paraId="7A7859C0" w14:textId="508299FF" w:rsidR="0006622F" w:rsidRPr="00A14722" w:rsidRDefault="0006622F" w:rsidP="00396C8C">
      <w:pPr>
        <w:widowControl/>
        <w:ind w:firstLine="709"/>
        <w:jc w:val="both"/>
        <w:rPr>
          <w:sz w:val="20"/>
          <w:szCs w:val="20"/>
        </w:rPr>
      </w:pPr>
      <w:r w:rsidRPr="00A14722">
        <w:rPr>
          <w:sz w:val="20"/>
          <w:szCs w:val="20"/>
        </w:rPr>
        <w:t xml:space="preserve">Nas últimas décadas, a vegetação nativa </w:t>
      </w:r>
      <w:r w:rsidR="00155C9E" w:rsidRPr="00A14722">
        <w:rPr>
          <w:sz w:val="20"/>
          <w:szCs w:val="20"/>
        </w:rPr>
        <w:t xml:space="preserve">da </w:t>
      </w:r>
      <w:r w:rsidR="00ED7508">
        <w:rPr>
          <w:sz w:val="20"/>
          <w:szCs w:val="20"/>
        </w:rPr>
        <w:t>C</w:t>
      </w:r>
      <w:r w:rsidR="00155C9E" w:rsidRPr="00A14722">
        <w:rPr>
          <w:sz w:val="20"/>
          <w:szCs w:val="20"/>
        </w:rPr>
        <w:t xml:space="preserve">aatinga </w:t>
      </w:r>
      <w:r w:rsidRPr="00A14722">
        <w:rPr>
          <w:sz w:val="20"/>
          <w:szCs w:val="20"/>
        </w:rPr>
        <w:t xml:space="preserve">tem enfrentado crescentes ameaças devido </w:t>
      </w:r>
      <w:r w:rsidR="00530A21">
        <w:rPr>
          <w:sz w:val="20"/>
          <w:szCs w:val="20"/>
        </w:rPr>
        <w:t>à</w:t>
      </w:r>
      <w:r w:rsidR="00155C9E" w:rsidRPr="00A14722">
        <w:rPr>
          <w:sz w:val="20"/>
          <w:szCs w:val="20"/>
        </w:rPr>
        <w:t>s</w:t>
      </w:r>
      <w:r w:rsidRPr="00A14722">
        <w:rPr>
          <w:sz w:val="20"/>
          <w:szCs w:val="20"/>
        </w:rPr>
        <w:t xml:space="preserve"> atividades humanas desordenadas, </w:t>
      </w:r>
      <w:r w:rsidR="00155C9E" w:rsidRPr="00A14722">
        <w:rPr>
          <w:sz w:val="20"/>
          <w:szCs w:val="20"/>
        </w:rPr>
        <w:t>dentre elas a</w:t>
      </w:r>
      <w:r w:rsidRPr="00A14722">
        <w:rPr>
          <w:sz w:val="20"/>
          <w:szCs w:val="20"/>
        </w:rPr>
        <w:t xml:space="preserve"> introdução de espécies exóticas</w:t>
      </w:r>
      <w:r w:rsidR="00155C9E" w:rsidRPr="00A14722">
        <w:rPr>
          <w:sz w:val="20"/>
          <w:szCs w:val="20"/>
        </w:rPr>
        <w:t xml:space="preserve"> que</w:t>
      </w:r>
      <w:r w:rsidR="00530A21">
        <w:rPr>
          <w:sz w:val="20"/>
          <w:szCs w:val="20"/>
        </w:rPr>
        <w:t>,</w:t>
      </w:r>
      <w:r w:rsidR="00155C9E" w:rsidRPr="00A14722">
        <w:rPr>
          <w:sz w:val="20"/>
          <w:szCs w:val="20"/>
        </w:rPr>
        <w:t xml:space="preserve"> ao se estabelecerem, competem com a flora local e podem se tornar invasoras</w:t>
      </w:r>
      <w:r w:rsidR="00530A21">
        <w:rPr>
          <w:sz w:val="20"/>
          <w:szCs w:val="20"/>
        </w:rPr>
        <w:t>,</w:t>
      </w:r>
      <w:r w:rsidR="00155C9E" w:rsidRPr="00A14722">
        <w:rPr>
          <w:sz w:val="20"/>
          <w:szCs w:val="20"/>
        </w:rPr>
        <w:t xml:space="preserve"> alterando os ecossistemas</w:t>
      </w:r>
      <w:r w:rsidR="00530A21">
        <w:rPr>
          <w:sz w:val="20"/>
          <w:szCs w:val="20"/>
        </w:rPr>
        <w:t xml:space="preserve"> e</w:t>
      </w:r>
      <w:r w:rsidR="00155C9E" w:rsidRPr="00A14722">
        <w:rPr>
          <w:sz w:val="20"/>
          <w:szCs w:val="20"/>
        </w:rPr>
        <w:t xml:space="preserve"> provocando perdas econômicas e ecológicas (</w:t>
      </w:r>
      <w:proofErr w:type="spellStart"/>
      <w:r w:rsidR="00155C9E" w:rsidRPr="00A14722">
        <w:rPr>
          <w:sz w:val="20"/>
          <w:szCs w:val="20"/>
        </w:rPr>
        <w:t>Zenni</w:t>
      </w:r>
      <w:proofErr w:type="spellEnd"/>
      <w:r w:rsidR="00155C9E" w:rsidRPr="00A14722">
        <w:rPr>
          <w:sz w:val="20"/>
          <w:szCs w:val="20"/>
        </w:rPr>
        <w:t>, 2023)</w:t>
      </w:r>
      <w:r w:rsidR="00DC521D" w:rsidRPr="00DC521D">
        <w:rPr>
          <w:sz w:val="20"/>
          <w:szCs w:val="20"/>
        </w:rPr>
        <w:t>.</w:t>
      </w:r>
      <w:r w:rsidR="00C66E92" w:rsidRPr="00A14722">
        <w:rPr>
          <w:sz w:val="20"/>
          <w:szCs w:val="20"/>
        </w:rPr>
        <w:t xml:space="preserve"> </w:t>
      </w:r>
      <w:r w:rsidR="00155C9E" w:rsidRPr="00A14722">
        <w:rPr>
          <w:sz w:val="20"/>
          <w:szCs w:val="20"/>
        </w:rPr>
        <w:t>O</w:t>
      </w:r>
      <w:r w:rsidRPr="00A14722">
        <w:rPr>
          <w:sz w:val="20"/>
          <w:szCs w:val="20"/>
        </w:rPr>
        <w:t>s efeitos dessas invasões podem ser observados por meio de mudanças na composição florística, redução da diversidade e comprom</w:t>
      </w:r>
      <w:r w:rsidR="00C66E92" w:rsidRPr="00A14722">
        <w:rPr>
          <w:sz w:val="20"/>
          <w:szCs w:val="20"/>
        </w:rPr>
        <w:t>etimento da regeneração natural das espécies nativas</w:t>
      </w:r>
      <w:r w:rsidRPr="00A14722">
        <w:rPr>
          <w:sz w:val="20"/>
          <w:szCs w:val="20"/>
        </w:rPr>
        <w:t xml:space="preserve"> (Fabricante </w:t>
      </w:r>
      <w:r w:rsidR="004154D7" w:rsidRPr="004154D7">
        <w:rPr>
          <w:i/>
          <w:iCs/>
          <w:sz w:val="20"/>
          <w:szCs w:val="20"/>
        </w:rPr>
        <w:t>et al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,2021)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</w:p>
    <w:p w14:paraId="761807B1" w14:textId="60105DA2" w:rsidR="0006622F" w:rsidRPr="00A14722" w:rsidRDefault="0006622F" w:rsidP="00237ADE">
      <w:pPr>
        <w:widowControl/>
        <w:ind w:firstLine="709"/>
        <w:jc w:val="both"/>
        <w:rPr>
          <w:color w:val="000000" w:themeColor="text1"/>
          <w:sz w:val="20"/>
          <w:szCs w:val="20"/>
        </w:rPr>
      </w:pPr>
      <w:r w:rsidRPr="00A14722">
        <w:rPr>
          <w:sz w:val="20"/>
          <w:szCs w:val="20"/>
        </w:rPr>
        <w:t xml:space="preserve">Dentre as espécies invasoras </w:t>
      </w:r>
      <w:r w:rsidR="00C66E92" w:rsidRPr="00A14722">
        <w:rPr>
          <w:sz w:val="20"/>
          <w:szCs w:val="20"/>
        </w:rPr>
        <w:t>encontradas no Sertão P</w:t>
      </w:r>
      <w:r w:rsidRPr="00A14722">
        <w:rPr>
          <w:sz w:val="20"/>
          <w:szCs w:val="20"/>
        </w:rPr>
        <w:t>araibano</w:t>
      </w:r>
      <w:r w:rsidR="00530A21">
        <w:rPr>
          <w:sz w:val="20"/>
          <w:szCs w:val="20"/>
        </w:rPr>
        <w:t>,</w:t>
      </w:r>
      <w:r w:rsidR="00764CAE" w:rsidRPr="00A14722">
        <w:rPr>
          <w:sz w:val="20"/>
          <w:szCs w:val="20"/>
        </w:rPr>
        <w:t xml:space="preserve"> há </w:t>
      </w:r>
      <w:r w:rsidR="00C66E92" w:rsidRPr="00A14722">
        <w:rPr>
          <w:sz w:val="20"/>
          <w:szCs w:val="20"/>
        </w:rPr>
        <w:t>a</w:t>
      </w:r>
      <w:r w:rsidRPr="00A14722">
        <w:rPr>
          <w:sz w:val="20"/>
          <w:szCs w:val="20"/>
        </w:rPr>
        <w:t xml:space="preserve"> </w:t>
      </w:r>
      <w:proofErr w:type="spellStart"/>
      <w:r w:rsidRPr="00A14722">
        <w:rPr>
          <w:i/>
          <w:iCs/>
          <w:sz w:val="20"/>
          <w:szCs w:val="20"/>
        </w:rPr>
        <w:t>Ipomoea</w:t>
      </w:r>
      <w:proofErr w:type="spellEnd"/>
      <w:r w:rsidRPr="00A14722">
        <w:rPr>
          <w:i/>
          <w:iCs/>
          <w:sz w:val="20"/>
          <w:szCs w:val="20"/>
        </w:rPr>
        <w:t xml:space="preserve"> </w:t>
      </w:r>
      <w:proofErr w:type="spellStart"/>
      <w:r w:rsidRPr="00A14722">
        <w:rPr>
          <w:i/>
          <w:iCs/>
          <w:sz w:val="20"/>
          <w:szCs w:val="20"/>
        </w:rPr>
        <w:t>carnea</w:t>
      </w:r>
      <w:proofErr w:type="spellEnd"/>
      <w:r w:rsidRPr="00A14722">
        <w:rPr>
          <w:sz w:val="20"/>
          <w:szCs w:val="20"/>
        </w:rPr>
        <w:t xml:space="preserve"> </w:t>
      </w:r>
      <w:proofErr w:type="spellStart"/>
      <w:r w:rsidR="008C5112" w:rsidRPr="00A14722">
        <w:rPr>
          <w:sz w:val="20"/>
          <w:szCs w:val="20"/>
        </w:rPr>
        <w:t>Jacq</w:t>
      </w:r>
      <w:proofErr w:type="spellEnd"/>
      <w:r w:rsidR="00DC521D" w:rsidRPr="00DC521D">
        <w:rPr>
          <w:sz w:val="20"/>
          <w:szCs w:val="20"/>
        </w:rPr>
        <w:t>.</w:t>
      </w:r>
      <w:r w:rsidR="008C5112" w:rsidRPr="00A14722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(</w:t>
      </w:r>
      <w:proofErr w:type="spellStart"/>
      <w:r w:rsidRPr="00A14722">
        <w:rPr>
          <w:sz w:val="20"/>
          <w:szCs w:val="20"/>
        </w:rPr>
        <w:t>Convolvulaceae</w:t>
      </w:r>
      <w:proofErr w:type="spellEnd"/>
      <w:r w:rsidRPr="00A14722">
        <w:rPr>
          <w:sz w:val="20"/>
          <w:szCs w:val="20"/>
        </w:rPr>
        <w:t xml:space="preserve">), um arbusto nativo da América do Sul que </w:t>
      </w:r>
      <w:r w:rsidR="00530A21" w:rsidRPr="00530A21">
        <w:rPr>
          <w:sz w:val="20"/>
          <w:szCs w:val="20"/>
        </w:rPr>
        <w:t xml:space="preserve">se disseminou </w:t>
      </w:r>
      <w:r w:rsidRPr="00A14722">
        <w:rPr>
          <w:sz w:val="20"/>
          <w:szCs w:val="20"/>
        </w:rPr>
        <w:t>por diversos biomas brasileiros (</w:t>
      </w:r>
      <w:r w:rsidR="00094A97" w:rsidRPr="00A14722">
        <w:rPr>
          <w:sz w:val="20"/>
          <w:szCs w:val="20"/>
        </w:rPr>
        <w:t>Simão-Bianchini; Ferreira; Vasconcelos</w:t>
      </w:r>
      <w:r w:rsidRPr="00A14722">
        <w:rPr>
          <w:sz w:val="20"/>
          <w:szCs w:val="20"/>
        </w:rPr>
        <w:t>, 202</w:t>
      </w:r>
      <w:r w:rsidR="00094A97" w:rsidRPr="00A14722">
        <w:rPr>
          <w:sz w:val="20"/>
          <w:szCs w:val="20"/>
        </w:rPr>
        <w:t>5</w:t>
      </w:r>
      <w:r w:rsidRPr="00A14722">
        <w:rPr>
          <w:sz w:val="20"/>
          <w:szCs w:val="20"/>
        </w:rPr>
        <w:t>)</w:t>
      </w:r>
      <w:r w:rsidR="00DC521D" w:rsidRPr="00DC521D">
        <w:rPr>
          <w:sz w:val="20"/>
          <w:szCs w:val="20"/>
        </w:rPr>
        <w:t>.</w:t>
      </w:r>
      <w:r w:rsidR="008C5112" w:rsidRPr="00A14722">
        <w:rPr>
          <w:sz w:val="20"/>
          <w:szCs w:val="20"/>
        </w:rPr>
        <w:t xml:space="preserve"> F</w:t>
      </w:r>
      <w:r w:rsidRPr="00A14722">
        <w:rPr>
          <w:sz w:val="20"/>
          <w:szCs w:val="20"/>
        </w:rPr>
        <w:t>orma densas populações em margens de rodovias e áreas alagadiças, reproduzindo-se ativamente por brotações e inibindo o crescimento de</w:t>
      </w:r>
      <w:r w:rsidR="008C5112" w:rsidRPr="00A14722">
        <w:rPr>
          <w:sz w:val="20"/>
          <w:szCs w:val="20"/>
        </w:rPr>
        <w:t xml:space="preserve"> outras </w:t>
      </w:r>
      <w:r w:rsidR="008C5112" w:rsidRPr="00A14722">
        <w:rPr>
          <w:color w:val="000000" w:themeColor="text1"/>
          <w:sz w:val="20"/>
          <w:szCs w:val="20"/>
        </w:rPr>
        <w:t>espécies em seu entorno</w:t>
      </w:r>
      <w:r w:rsidR="00DC521D" w:rsidRPr="00DC521D">
        <w:rPr>
          <w:color w:val="000000" w:themeColor="text1"/>
          <w:sz w:val="20"/>
          <w:szCs w:val="20"/>
        </w:rPr>
        <w:t>.</w:t>
      </w:r>
      <w:r w:rsidR="008C5112" w:rsidRPr="00A14722">
        <w:rPr>
          <w:color w:val="000000" w:themeColor="text1"/>
          <w:sz w:val="20"/>
          <w:szCs w:val="20"/>
        </w:rPr>
        <w:t xml:space="preserve"> Ocorre</w:t>
      </w:r>
      <w:r w:rsidR="008C5112" w:rsidRPr="00A14722">
        <w:rPr>
          <w:rFonts w:eastAsiaTheme="minorHAnsi"/>
          <w:color w:val="000000" w:themeColor="text1"/>
          <w:sz w:val="20"/>
          <w:szCs w:val="20"/>
        </w:rPr>
        <w:t xml:space="preserve"> em solos predominantemente arenosos e siltosos, pobres em matéria orgânica e de baixa fertilidade, podendo ser encontrada também em ambientes </w:t>
      </w:r>
      <w:proofErr w:type="spellStart"/>
      <w:r w:rsidR="008C5112" w:rsidRPr="00A14722">
        <w:rPr>
          <w:rFonts w:eastAsiaTheme="minorHAnsi"/>
          <w:color w:val="000000" w:themeColor="text1"/>
          <w:sz w:val="20"/>
          <w:szCs w:val="20"/>
        </w:rPr>
        <w:t>xéricos</w:t>
      </w:r>
      <w:proofErr w:type="spellEnd"/>
      <w:r w:rsidR="00DC521D" w:rsidRPr="00DC521D">
        <w:rPr>
          <w:rFonts w:eastAsiaTheme="minorHAnsi"/>
          <w:color w:val="000000" w:themeColor="text1"/>
          <w:sz w:val="20"/>
          <w:szCs w:val="20"/>
        </w:rPr>
        <w:t>.</w:t>
      </w:r>
    </w:p>
    <w:p w14:paraId="33A84130" w14:textId="6A0B133B" w:rsidR="00C802EF" w:rsidRPr="00A14722" w:rsidRDefault="00320C1C" w:rsidP="00237ADE">
      <w:pPr>
        <w:widowControl/>
        <w:ind w:firstLine="709"/>
        <w:jc w:val="both"/>
        <w:rPr>
          <w:sz w:val="20"/>
          <w:szCs w:val="20"/>
        </w:rPr>
      </w:pPr>
      <w:r w:rsidRPr="00A14722">
        <w:rPr>
          <w:sz w:val="20"/>
          <w:szCs w:val="20"/>
        </w:rPr>
        <w:t xml:space="preserve">Assim, este trabalho teve como objetivo avaliar a composição florística, diversidade e riqueza do banco de sementes do </w:t>
      </w:r>
      <w:r w:rsidR="00B62B75">
        <w:rPr>
          <w:sz w:val="20"/>
          <w:szCs w:val="20"/>
        </w:rPr>
        <w:t>solo + serapilheira</w:t>
      </w:r>
      <w:r w:rsidR="00512579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 xml:space="preserve">em áreas de ocorrência de </w:t>
      </w:r>
      <w:r w:rsidRPr="00DC521D">
        <w:rPr>
          <w:i/>
          <w:iCs/>
          <w:sz w:val="20"/>
          <w:szCs w:val="20"/>
        </w:rPr>
        <w:t>I</w:t>
      </w:r>
      <w:r w:rsidR="00DC521D" w:rsidRPr="00DC521D">
        <w:rPr>
          <w:i/>
          <w:iCs/>
          <w:sz w:val="20"/>
          <w:szCs w:val="20"/>
        </w:rPr>
        <w:t>.</w:t>
      </w:r>
      <w:r w:rsidRPr="00A14722">
        <w:rPr>
          <w:i/>
          <w:iCs/>
          <w:sz w:val="20"/>
          <w:szCs w:val="20"/>
        </w:rPr>
        <w:t xml:space="preserve"> </w:t>
      </w:r>
      <w:proofErr w:type="spellStart"/>
      <w:r w:rsidRPr="00A14722">
        <w:rPr>
          <w:i/>
          <w:iCs/>
          <w:sz w:val="20"/>
          <w:szCs w:val="20"/>
        </w:rPr>
        <w:t>carnea</w:t>
      </w:r>
      <w:proofErr w:type="spellEnd"/>
      <w:r w:rsidRPr="00A14722">
        <w:rPr>
          <w:sz w:val="20"/>
          <w:szCs w:val="20"/>
        </w:rPr>
        <w:t xml:space="preserve"> no Sertão paraibano</w:t>
      </w:r>
      <w:r w:rsidR="00DC521D" w:rsidRPr="00DC521D">
        <w:rPr>
          <w:sz w:val="20"/>
          <w:szCs w:val="20"/>
        </w:rPr>
        <w:t>.</w:t>
      </w:r>
    </w:p>
    <w:p w14:paraId="3F5C388D" w14:textId="77777777" w:rsidR="00396C8C" w:rsidRPr="00A14722" w:rsidRDefault="00396C8C" w:rsidP="00237ADE">
      <w:pPr>
        <w:widowControl/>
        <w:ind w:firstLine="708"/>
        <w:jc w:val="both"/>
        <w:rPr>
          <w:b/>
          <w:sz w:val="20"/>
          <w:szCs w:val="20"/>
        </w:rPr>
      </w:pPr>
    </w:p>
    <w:p w14:paraId="1D300C95" w14:textId="575F7E5A" w:rsidR="00396C8C" w:rsidRPr="00A14722" w:rsidRDefault="00CB12B7" w:rsidP="00237ADE">
      <w:pPr>
        <w:widowControl/>
        <w:jc w:val="both"/>
        <w:rPr>
          <w:b/>
          <w:sz w:val="20"/>
          <w:szCs w:val="20"/>
        </w:rPr>
      </w:pPr>
      <w:r w:rsidRPr="00A14722">
        <w:rPr>
          <w:b/>
          <w:sz w:val="20"/>
          <w:szCs w:val="20"/>
        </w:rPr>
        <w:t xml:space="preserve">MATERIAL E MÉTODOS </w:t>
      </w:r>
    </w:p>
    <w:p w14:paraId="76FD1B7B" w14:textId="77777777" w:rsidR="0078189B" w:rsidRPr="00A14722" w:rsidRDefault="0078189B" w:rsidP="00237ADE">
      <w:pPr>
        <w:widowControl/>
        <w:jc w:val="both"/>
        <w:rPr>
          <w:b/>
          <w:sz w:val="20"/>
          <w:szCs w:val="20"/>
        </w:rPr>
      </w:pPr>
    </w:p>
    <w:p w14:paraId="43237E19" w14:textId="43A967FD" w:rsidR="00396C8C" w:rsidRPr="00A14722" w:rsidRDefault="0078189B" w:rsidP="00237ADE">
      <w:pPr>
        <w:widowControl/>
        <w:jc w:val="both"/>
        <w:rPr>
          <w:b/>
          <w:bCs/>
          <w:sz w:val="20"/>
          <w:szCs w:val="20"/>
        </w:rPr>
      </w:pPr>
      <w:r w:rsidRPr="00A14722">
        <w:rPr>
          <w:b/>
          <w:bCs/>
          <w:sz w:val="20"/>
          <w:szCs w:val="20"/>
        </w:rPr>
        <w:t>Localização das áreas selecionadas para coleta de material</w:t>
      </w:r>
    </w:p>
    <w:p w14:paraId="0AF642E2" w14:textId="623F6434" w:rsidR="0078189B" w:rsidRPr="00A14722" w:rsidRDefault="00D54432" w:rsidP="00237ADE">
      <w:pPr>
        <w:widowControl/>
        <w:ind w:firstLine="720"/>
        <w:jc w:val="both"/>
        <w:rPr>
          <w:sz w:val="20"/>
          <w:szCs w:val="20"/>
        </w:rPr>
      </w:pPr>
      <w:r w:rsidRPr="00A14722">
        <w:rPr>
          <w:sz w:val="20"/>
          <w:szCs w:val="20"/>
        </w:rPr>
        <w:t>O estudo foi realizado no Semiárido P</w:t>
      </w:r>
      <w:r w:rsidR="0078189B" w:rsidRPr="00A14722">
        <w:rPr>
          <w:sz w:val="20"/>
          <w:szCs w:val="20"/>
        </w:rPr>
        <w:t>araibano, ao longo de um trecho de 30 km da rodovia BR-230, entre os municípios de Santa Luzia, Junco do Seridó e Tenório (Figura 1)</w:t>
      </w:r>
      <w:r w:rsidR="00DC521D" w:rsidRPr="00DC521D">
        <w:rPr>
          <w:sz w:val="20"/>
          <w:szCs w:val="20"/>
        </w:rPr>
        <w:t>.</w:t>
      </w:r>
      <w:r w:rsidR="0078189B" w:rsidRPr="00A14722">
        <w:rPr>
          <w:sz w:val="20"/>
          <w:szCs w:val="20"/>
        </w:rPr>
        <w:t xml:space="preserve"> Foram selecionadas cinco áreas (I a V), com ocorrência natural de </w:t>
      </w:r>
      <w:proofErr w:type="spellStart"/>
      <w:r w:rsidR="0078189B" w:rsidRPr="00A14722">
        <w:rPr>
          <w:i/>
          <w:iCs/>
          <w:sz w:val="20"/>
          <w:szCs w:val="20"/>
        </w:rPr>
        <w:t>Ipomoea</w:t>
      </w:r>
      <w:proofErr w:type="spellEnd"/>
      <w:r w:rsidR="0078189B" w:rsidRPr="00A14722">
        <w:rPr>
          <w:i/>
          <w:iCs/>
          <w:sz w:val="20"/>
          <w:szCs w:val="20"/>
        </w:rPr>
        <w:t xml:space="preserve"> </w:t>
      </w:r>
      <w:proofErr w:type="spellStart"/>
      <w:r w:rsidR="0078189B" w:rsidRPr="00A14722">
        <w:rPr>
          <w:i/>
          <w:iCs/>
          <w:sz w:val="20"/>
          <w:szCs w:val="20"/>
        </w:rPr>
        <w:t>carnea</w:t>
      </w:r>
      <w:proofErr w:type="spellEnd"/>
      <w:r w:rsidR="0078189B" w:rsidRPr="00A14722">
        <w:rPr>
          <w:sz w:val="20"/>
          <w:szCs w:val="20"/>
        </w:rPr>
        <w:t xml:space="preserve">, </w:t>
      </w:r>
      <w:r w:rsidRPr="00A14722">
        <w:rPr>
          <w:sz w:val="20"/>
          <w:szCs w:val="20"/>
        </w:rPr>
        <w:t>em</w:t>
      </w:r>
      <w:r w:rsidR="0078189B" w:rsidRPr="00A14722">
        <w:rPr>
          <w:sz w:val="20"/>
          <w:szCs w:val="20"/>
        </w:rPr>
        <w:t xml:space="preserve"> diferentes estádios de desenvolvimento</w:t>
      </w:r>
      <w:r w:rsidR="002D53B8">
        <w:rPr>
          <w:sz w:val="20"/>
          <w:szCs w:val="20"/>
        </w:rPr>
        <w:t xml:space="preserve"> (</w:t>
      </w:r>
      <w:r w:rsidR="0078189B" w:rsidRPr="00A14722">
        <w:rPr>
          <w:sz w:val="20"/>
          <w:szCs w:val="20"/>
        </w:rPr>
        <w:t>floração, frutificação, propagação via germinação de sementes</w:t>
      </w:r>
      <w:r w:rsidR="005A4F0E" w:rsidRPr="00A14722">
        <w:rPr>
          <w:sz w:val="20"/>
          <w:szCs w:val="20"/>
        </w:rPr>
        <w:t>,</w:t>
      </w:r>
      <w:r w:rsidR="0078189B" w:rsidRPr="00A14722">
        <w:rPr>
          <w:sz w:val="20"/>
          <w:szCs w:val="20"/>
        </w:rPr>
        <w:t xml:space="preserve"> emissão de raízes e pelos caules decumbentes)</w:t>
      </w:r>
      <w:r w:rsidR="00DC521D" w:rsidRPr="00DC521D">
        <w:rPr>
          <w:sz w:val="20"/>
          <w:szCs w:val="20"/>
        </w:rPr>
        <w:t>.</w:t>
      </w:r>
      <w:r w:rsidR="0078189B" w:rsidRPr="00A14722">
        <w:rPr>
          <w:sz w:val="20"/>
          <w:szCs w:val="20"/>
        </w:rPr>
        <w:t xml:space="preserve"> As áreas apresentaram características típicas do clima </w:t>
      </w:r>
      <w:proofErr w:type="spellStart"/>
      <w:r w:rsidR="0078189B" w:rsidRPr="00A14722">
        <w:rPr>
          <w:sz w:val="20"/>
          <w:szCs w:val="20"/>
        </w:rPr>
        <w:t>BSh</w:t>
      </w:r>
      <w:proofErr w:type="spellEnd"/>
      <w:r w:rsidR="0078189B" w:rsidRPr="00A14722">
        <w:rPr>
          <w:sz w:val="20"/>
          <w:szCs w:val="20"/>
        </w:rPr>
        <w:t xml:space="preserve"> (semiárido quente</w:t>
      </w:r>
      <w:r w:rsidR="00732473">
        <w:rPr>
          <w:sz w:val="20"/>
          <w:szCs w:val="20"/>
        </w:rPr>
        <w:t xml:space="preserve"> e seco</w:t>
      </w:r>
      <w:r w:rsidR="0078189B" w:rsidRPr="00A14722">
        <w:rPr>
          <w:sz w:val="20"/>
          <w:szCs w:val="20"/>
        </w:rPr>
        <w:t>), variando em extensão, altitude e condições ambientais, sendo assinaladas por ambientes alagados, margens de estrada e vegetação de caatinga arbustiva aberta</w:t>
      </w:r>
      <w:r w:rsidR="002D53B8">
        <w:rPr>
          <w:sz w:val="20"/>
          <w:szCs w:val="20"/>
        </w:rPr>
        <w:t>,</w:t>
      </w:r>
      <w:r w:rsidR="0078189B" w:rsidRPr="00A14722">
        <w:rPr>
          <w:sz w:val="20"/>
          <w:szCs w:val="20"/>
        </w:rPr>
        <w:t xml:space="preserve"> com presença significativa de espécies herbáceas</w:t>
      </w:r>
      <w:r w:rsidR="00DC521D" w:rsidRPr="00DC521D">
        <w:rPr>
          <w:sz w:val="20"/>
          <w:szCs w:val="20"/>
        </w:rPr>
        <w:t>.</w:t>
      </w:r>
    </w:p>
    <w:p w14:paraId="13A31464" w14:textId="77777777" w:rsidR="0078189B" w:rsidRPr="00A14722" w:rsidRDefault="0078189B" w:rsidP="00237ADE">
      <w:pPr>
        <w:widowControl/>
        <w:jc w:val="both"/>
        <w:rPr>
          <w:sz w:val="20"/>
          <w:szCs w:val="20"/>
        </w:rPr>
      </w:pPr>
    </w:p>
    <w:p w14:paraId="35E71E99" w14:textId="3AA20BB5" w:rsidR="0078189B" w:rsidRPr="00A14722" w:rsidRDefault="0078189B" w:rsidP="00237ADE">
      <w:pPr>
        <w:widowControl/>
        <w:jc w:val="center"/>
        <w:rPr>
          <w:sz w:val="20"/>
          <w:szCs w:val="20"/>
        </w:rPr>
      </w:pPr>
      <w:r w:rsidRPr="00A14722">
        <w:rPr>
          <w:noProof/>
          <w:sz w:val="20"/>
          <w:szCs w:val="20"/>
          <w:lang w:bidi="ar-SA"/>
        </w:rPr>
        <w:lastRenderedPageBreak/>
        <w:drawing>
          <wp:inline distT="0" distB="0" distL="0" distR="0" wp14:anchorId="1C4736A1" wp14:editId="3F13C315">
            <wp:extent cx="3994813" cy="2646042"/>
            <wp:effectExtent l="0" t="0" r="0" b="0"/>
            <wp:docPr id="1565344756" name="Imagem 1" descr="Diagrama, Esquemátic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344756" name="Imagem 1" descr="Diagrama, Esquemático&#10;&#10;O conteúdo gerado por IA pode estar incorret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4813" cy="2646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7238E" w14:textId="68418608" w:rsidR="0078189B" w:rsidRPr="00A14722" w:rsidRDefault="00764CAE" w:rsidP="00237ADE">
      <w:pPr>
        <w:widowControl/>
        <w:jc w:val="center"/>
        <w:rPr>
          <w:sz w:val="20"/>
          <w:szCs w:val="20"/>
        </w:rPr>
      </w:pPr>
      <w:r w:rsidRPr="00A14722">
        <w:rPr>
          <w:sz w:val="20"/>
          <w:szCs w:val="20"/>
        </w:rPr>
        <w:t>Figura 1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Mapa de Localização das Áreas de Análise da </w:t>
      </w:r>
      <w:proofErr w:type="spellStart"/>
      <w:r w:rsidRPr="00A14722">
        <w:rPr>
          <w:i/>
          <w:iCs/>
          <w:sz w:val="20"/>
          <w:szCs w:val="20"/>
        </w:rPr>
        <w:t>Ipomoea</w:t>
      </w:r>
      <w:proofErr w:type="spellEnd"/>
      <w:r w:rsidRPr="00A14722">
        <w:rPr>
          <w:i/>
          <w:iCs/>
          <w:sz w:val="20"/>
          <w:szCs w:val="20"/>
        </w:rPr>
        <w:t xml:space="preserve"> </w:t>
      </w:r>
      <w:proofErr w:type="spellStart"/>
      <w:r w:rsidRPr="00A14722">
        <w:rPr>
          <w:i/>
          <w:iCs/>
          <w:sz w:val="20"/>
          <w:szCs w:val="20"/>
        </w:rPr>
        <w:t>carnea</w:t>
      </w:r>
      <w:proofErr w:type="spellEnd"/>
      <w:r w:rsidRPr="00A14722">
        <w:rPr>
          <w:sz w:val="20"/>
          <w:szCs w:val="20"/>
        </w:rPr>
        <w:t xml:space="preserve"> no semiárido paraibano</w:t>
      </w:r>
      <w:r w:rsidR="00DC521D" w:rsidRPr="00DC521D">
        <w:rPr>
          <w:sz w:val="20"/>
          <w:szCs w:val="20"/>
        </w:rPr>
        <w:t>.</w:t>
      </w:r>
    </w:p>
    <w:p w14:paraId="0AB8A664" w14:textId="77777777" w:rsidR="00764CAE" w:rsidRPr="00A14722" w:rsidRDefault="00764CAE" w:rsidP="00237ADE">
      <w:pPr>
        <w:widowControl/>
        <w:jc w:val="both"/>
        <w:rPr>
          <w:sz w:val="20"/>
          <w:szCs w:val="20"/>
        </w:rPr>
      </w:pPr>
    </w:p>
    <w:p w14:paraId="15154691" w14:textId="79E1A57E" w:rsidR="0078189B" w:rsidRPr="00A14722" w:rsidRDefault="0078189B" w:rsidP="00237ADE">
      <w:pPr>
        <w:widowControl/>
        <w:jc w:val="both"/>
        <w:rPr>
          <w:b/>
          <w:bCs/>
          <w:sz w:val="20"/>
          <w:szCs w:val="20"/>
        </w:rPr>
      </w:pPr>
      <w:r w:rsidRPr="00A14722">
        <w:rPr>
          <w:b/>
          <w:bCs/>
          <w:sz w:val="20"/>
          <w:szCs w:val="20"/>
        </w:rPr>
        <w:t xml:space="preserve">Coleta de </w:t>
      </w:r>
      <w:r w:rsidR="00B62B75">
        <w:rPr>
          <w:b/>
          <w:bCs/>
          <w:sz w:val="20"/>
          <w:szCs w:val="20"/>
        </w:rPr>
        <w:t>solo + serapilheira</w:t>
      </w:r>
      <w:r w:rsidR="00706A3E" w:rsidRPr="00A14722">
        <w:rPr>
          <w:b/>
          <w:bCs/>
          <w:sz w:val="20"/>
          <w:szCs w:val="20"/>
        </w:rPr>
        <w:t xml:space="preserve"> </w:t>
      </w:r>
      <w:r w:rsidRPr="00A14722">
        <w:rPr>
          <w:b/>
          <w:bCs/>
          <w:sz w:val="20"/>
          <w:szCs w:val="20"/>
        </w:rPr>
        <w:t>para estudo do banco de sementes</w:t>
      </w:r>
    </w:p>
    <w:p w14:paraId="2CA450CF" w14:textId="3C577122" w:rsidR="00C802EF" w:rsidRPr="00A14722" w:rsidRDefault="0078189B" w:rsidP="00237ADE">
      <w:pPr>
        <w:widowControl/>
        <w:ind w:firstLine="720"/>
        <w:jc w:val="both"/>
        <w:rPr>
          <w:sz w:val="20"/>
          <w:szCs w:val="20"/>
        </w:rPr>
      </w:pPr>
      <w:r w:rsidRPr="00A14722">
        <w:rPr>
          <w:sz w:val="20"/>
          <w:szCs w:val="20"/>
        </w:rPr>
        <w:t>A avaliação do banco de sementes das áreas</w:t>
      </w:r>
      <w:r w:rsidR="006177A4">
        <w:rPr>
          <w:sz w:val="20"/>
          <w:szCs w:val="20"/>
        </w:rPr>
        <w:t xml:space="preserve"> foi realizada por meio da</w:t>
      </w:r>
      <w:r w:rsidRPr="00A14722">
        <w:rPr>
          <w:sz w:val="20"/>
          <w:szCs w:val="20"/>
        </w:rPr>
        <w:t xml:space="preserve"> coleta de amostras de </w:t>
      </w:r>
      <w:r w:rsidR="00B62B75">
        <w:rPr>
          <w:sz w:val="20"/>
          <w:szCs w:val="20"/>
        </w:rPr>
        <w:t>solo + serapilheira</w:t>
      </w:r>
      <w:r w:rsidR="006177A4">
        <w:rPr>
          <w:sz w:val="20"/>
          <w:szCs w:val="20"/>
        </w:rPr>
        <w:t xml:space="preserve">, utilizando-se </w:t>
      </w:r>
      <w:r w:rsidRPr="00A14722">
        <w:rPr>
          <w:sz w:val="20"/>
          <w:szCs w:val="20"/>
        </w:rPr>
        <w:t>um gabarito metálico (30 × 50 × 3</w:t>
      </w:r>
      <w:r w:rsidR="007514DC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 xml:space="preserve">cm), em três posições por área: </w:t>
      </w:r>
      <w:r w:rsidR="002D53B8">
        <w:rPr>
          <w:sz w:val="20"/>
          <w:szCs w:val="20"/>
        </w:rPr>
        <w:t xml:space="preserve">no </w:t>
      </w:r>
      <w:r w:rsidRPr="00A14722">
        <w:rPr>
          <w:sz w:val="20"/>
          <w:szCs w:val="20"/>
        </w:rPr>
        <w:t>centro da população</w:t>
      </w:r>
      <w:r w:rsidR="00270C79" w:rsidRPr="00A14722">
        <w:rPr>
          <w:sz w:val="20"/>
          <w:szCs w:val="20"/>
        </w:rPr>
        <w:t>,</w:t>
      </w:r>
      <w:r w:rsidRPr="00A14722">
        <w:rPr>
          <w:sz w:val="20"/>
          <w:szCs w:val="20"/>
        </w:rPr>
        <w:t xml:space="preserve"> a 1 m e</w:t>
      </w:r>
      <w:r w:rsidR="006177A4">
        <w:rPr>
          <w:sz w:val="20"/>
          <w:szCs w:val="20"/>
        </w:rPr>
        <w:t xml:space="preserve"> a</w:t>
      </w:r>
      <w:r w:rsidRPr="00A14722">
        <w:rPr>
          <w:sz w:val="20"/>
          <w:szCs w:val="20"/>
        </w:rPr>
        <w:t xml:space="preserve"> 3 m das bordas</w:t>
      </w:r>
      <w:r w:rsidR="006177A4">
        <w:rPr>
          <w:sz w:val="20"/>
          <w:szCs w:val="20"/>
        </w:rPr>
        <w:t>,</w:t>
      </w:r>
      <w:r w:rsidRPr="00A14722">
        <w:rPr>
          <w:sz w:val="20"/>
          <w:szCs w:val="20"/>
        </w:rPr>
        <w:t xml:space="preserve"> nas direções cardeais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r w:rsidR="006A2A46">
        <w:rPr>
          <w:sz w:val="20"/>
          <w:szCs w:val="20"/>
        </w:rPr>
        <w:t>No</w:t>
      </w:r>
      <w:r w:rsidR="00814F12">
        <w:rPr>
          <w:sz w:val="20"/>
          <w:szCs w:val="20"/>
        </w:rPr>
        <w:t xml:space="preserve"> total</w:t>
      </w:r>
      <w:r w:rsidR="006A2A46">
        <w:rPr>
          <w:sz w:val="20"/>
          <w:szCs w:val="20"/>
        </w:rPr>
        <w:t>,</w:t>
      </w:r>
      <w:r w:rsidR="00814F12">
        <w:rPr>
          <w:sz w:val="20"/>
          <w:szCs w:val="20"/>
        </w:rPr>
        <w:t xml:space="preserve"> </w:t>
      </w:r>
      <w:r w:rsidR="006A2A46">
        <w:rPr>
          <w:sz w:val="20"/>
          <w:szCs w:val="20"/>
        </w:rPr>
        <w:t xml:space="preserve">foram adquiridas </w:t>
      </w:r>
      <w:r w:rsidRPr="00A14722">
        <w:rPr>
          <w:sz w:val="20"/>
          <w:szCs w:val="20"/>
        </w:rPr>
        <w:t>47</w:t>
      </w:r>
      <w:r w:rsidR="00304FE8" w:rsidRPr="00A14722">
        <w:rPr>
          <w:sz w:val="20"/>
          <w:szCs w:val="20"/>
        </w:rPr>
        <w:t xml:space="preserve"> amostras</w:t>
      </w:r>
      <w:r w:rsidRPr="00A14722">
        <w:rPr>
          <w:sz w:val="20"/>
          <w:szCs w:val="20"/>
        </w:rPr>
        <w:t xml:space="preserve">, </w:t>
      </w:r>
      <w:r w:rsidR="00814F12" w:rsidRPr="00814F12">
        <w:rPr>
          <w:sz w:val="20"/>
          <w:szCs w:val="20"/>
        </w:rPr>
        <w:t>com variação entre as áreas em função</w:t>
      </w:r>
      <w:r w:rsidR="006A2A46">
        <w:rPr>
          <w:sz w:val="20"/>
          <w:szCs w:val="20"/>
        </w:rPr>
        <w:t xml:space="preserve"> de</w:t>
      </w:r>
      <w:r w:rsidRPr="00A14722">
        <w:rPr>
          <w:sz w:val="20"/>
          <w:szCs w:val="20"/>
        </w:rPr>
        <w:t xml:space="preserve"> condições específicas, como presença de água e solo compactado</w:t>
      </w:r>
      <w:r w:rsidR="00DC521D" w:rsidRPr="00DC521D">
        <w:rPr>
          <w:sz w:val="20"/>
          <w:szCs w:val="20"/>
        </w:rPr>
        <w:t>.</w:t>
      </w:r>
    </w:p>
    <w:p w14:paraId="28127566" w14:textId="77777777" w:rsidR="0078189B" w:rsidRPr="00A14722" w:rsidRDefault="0078189B" w:rsidP="00237ADE">
      <w:pPr>
        <w:widowControl/>
        <w:jc w:val="both"/>
        <w:rPr>
          <w:sz w:val="20"/>
          <w:szCs w:val="20"/>
        </w:rPr>
      </w:pPr>
    </w:p>
    <w:p w14:paraId="6A0F1188" w14:textId="43E2BA22" w:rsidR="0078189B" w:rsidRPr="00A14722" w:rsidRDefault="0078189B" w:rsidP="00237ADE">
      <w:pPr>
        <w:widowControl/>
        <w:jc w:val="both"/>
        <w:rPr>
          <w:b/>
          <w:bCs/>
          <w:sz w:val="20"/>
          <w:szCs w:val="20"/>
        </w:rPr>
      </w:pPr>
      <w:r w:rsidRPr="00A14722">
        <w:rPr>
          <w:b/>
          <w:bCs/>
          <w:sz w:val="20"/>
          <w:szCs w:val="20"/>
        </w:rPr>
        <w:t>Instalação do experimento</w:t>
      </w:r>
    </w:p>
    <w:p w14:paraId="76E41188" w14:textId="7D80C1A0" w:rsidR="008A0B01" w:rsidRPr="00A14722" w:rsidRDefault="0078189B" w:rsidP="00237ADE">
      <w:pPr>
        <w:widowControl/>
        <w:ind w:firstLine="720"/>
        <w:jc w:val="both"/>
        <w:rPr>
          <w:sz w:val="20"/>
          <w:szCs w:val="20"/>
        </w:rPr>
      </w:pPr>
      <w:r w:rsidRPr="00A14722">
        <w:rPr>
          <w:sz w:val="20"/>
          <w:szCs w:val="20"/>
        </w:rPr>
        <w:t>As amostras</w:t>
      </w:r>
      <w:r w:rsidR="00304FE8" w:rsidRPr="00A14722">
        <w:rPr>
          <w:sz w:val="20"/>
          <w:szCs w:val="20"/>
        </w:rPr>
        <w:t xml:space="preserve"> de </w:t>
      </w:r>
      <w:r w:rsidR="00B62B75">
        <w:rPr>
          <w:sz w:val="20"/>
          <w:szCs w:val="20"/>
        </w:rPr>
        <w:t>solo + serapilheira</w:t>
      </w:r>
      <w:r w:rsidR="003724AD" w:rsidRPr="00A14722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foram transferidas para bandejas plásticas e dispostas aleatoriamente em bancadas</w:t>
      </w:r>
      <w:r w:rsidR="00D1732D">
        <w:rPr>
          <w:sz w:val="20"/>
          <w:szCs w:val="20"/>
        </w:rPr>
        <w:t>,</w:t>
      </w:r>
      <w:r w:rsidRPr="00A14722">
        <w:rPr>
          <w:sz w:val="20"/>
          <w:szCs w:val="20"/>
        </w:rPr>
        <w:t xml:space="preserve"> localizadas em ambiente protegido com tela </w:t>
      </w:r>
      <w:r w:rsidR="00D1732D">
        <w:rPr>
          <w:sz w:val="20"/>
          <w:szCs w:val="20"/>
        </w:rPr>
        <w:t xml:space="preserve">de </w:t>
      </w:r>
      <w:r w:rsidRPr="00A14722">
        <w:rPr>
          <w:sz w:val="20"/>
          <w:szCs w:val="20"/>
        </w:rPr>
        <w:t xml:space="preserve">50% de sombreamento, no viveiro do </w:t>
      </w:r>
      <w:r w:rsidR="00EA54AA" w:rsidRPr="00EA54AA">
        <w:rPr>
          <w:sz w:val="20"/>
          <w:szCs w:val="20"/>
        </w:rPr>
        <w:t>Centro de Saúde e Tecnologia Rural</w:t>
      </w:r>
      <w:r w:rsidR="00EA54AA">
        <w:rPr>
          <w:sz w:val="20"/>
          <w:szCs w:val="20"/>
        </w:rPr>
        <w:t xml:space="preserve"> (</w:t>
      </w:r>
      <w:r w:rsidR="00EA54AA" w:rsidRPr="00EA54AA">
        <w:rPr>
          <w:sz w:val="20"/>
          <w:szCs w:val="20"/>
        </w:rPr>
        <w:t>CSTR</w:t>
      </w:r>
      <w:r w:rsidR="00EA54AA">
        <w:rPr>
          <w:sz w:val="20"/>
          <w:szCs w:val="20"/>
        </w:rPr>
        <w:t>)</w:t>
      </w:r>
      <w:r w:rsidR="00EA54AA" w:rsidRPr="00EA54AA">
        <w:rPr>
          <w:sz w:val="20"/>
          <w:szCs w:val="20"/>
        </w:rPr>
        <w:t xml:space="preserve"> da Universidade Federal de Campina Grande </w:t>
      </w:r>
      <w:r w:rsidR="00EA54AA">
        <w:rPr>
          <w:sz w:val="20"/>
          <w:szCs w:val="20"/>
        </w:rPr>
        <w:t>(</w:t>
      </w:r>
      <w:r w:rsidR="00EA54AA" w:rsidRPr="00EA54AA">
        <w:rPr>
          <w:sz w:val="20"/>
          <w:szCs w:val="20"/>
        </w:rPr>
        <w:t>UFCG</w:t>
      </w:r>
      <w:r w:rsidR="00EA54AA">
        <w:rPr>
          <w:sz w:val="20"/>
          <w:szCs w:val="20"/>
        </w:rPr>
        <w:t>)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As amostras foram irrigadas diariamente e monitoradas quanto à emerg</w:t>
      </w:r>
      <w:r w:rsidR="00304FE8" w:rsidRPr="00A14722">
        <w:rPr>
          <w:sz w:val="20"/>
          <w:szCs w:val="20"/>
        </w:rPr>
        <w:t>ên</w:t>
      </w:r>
      <w:r w:rsidR="008A0B01" w:rsidRPr="00A14722">
        <w:rPr>
          <w:sz w:val="20"/>
          <w:szCs w:val="20"/>
        </w:rPr>
        <w:t>cia de plântulas</w:t>
      </w:r>
      <w:r w:rsidR="00044C33" w:rsidRPr="00A14722">
        <w:rPr>
          <w:sz w:val="20"/>
          <w:szCs w:val="20"/>
        </w:rPr>
        <w:t xml:space="preserve"> por </w:t>
      </w:r>
      <w:r w:rsidR="008A0B01" w:rsidRPr="00A14722">
        <w:rPr>
          <w:sz w:val="20"/>
          <w:szCs w:val="20"/>
        </w:rPr>
        <w:t>135 dias experime</w:t>
      </w:r>
      <w:r w:rsidR="00044C33" w:rsidRPr="00A14722">
        <w:rPr>
          <w:sz w:val="20"/>
          <w:szCs w:val="20"/>
        </w:rPr>
        <w:t>ntais</w:t>
      </w:r>
      <w:r w:rsidR="00DC521D" w:rsidRPr="00DC521D">
        <w:rPr>
          <w:sz w:val="20"/>
          <w:szCs w:val="20"/>
        </w:rPr>
        <w:t>.</w:t>
      </w:r>
      <w:r w:rsidR="00436B24" w:rsidRPr="00A14722">
        <w:rPr>
          <w:sz w:val="20"/>
          <w:szCs w:val="20"/>
        </w:rPr>
        <w:t xml:space="preserve"> </w:t>
      </w:r>
      <w:r w:rsidR="003724AD" w:rsidRPr="00A14722">
        <w:rPr>
          <w:sz w:val="20"/>
          <w:szCs w:val="20"/>
        </w:rPr>
        <w:t xml:space="preserve">Após esse período, foi aplicado um estresse hídrico de </w:t>
      </w:r>
      <w:r w:rsidR="00D1732D">
        <w:rPr>
          <w:sz w:val="20"/>
          <w:szCs w:val="20"/>
        </w:rPr>
        <w:t>sete</w:t>
      </w:r>
      <w:r w:rsidR="00D1732D" w:rsidRPr="00A14722">
        <w:rPr>
          <w:sz w:val="20"/>
          <w:szCs w:val="20"/>
        </w:rPr>
        <w:t xml:space="preserve"> </w:t>
      </w:r>
      <w:r w:rsidR="003724AD" w:rsidRPr="00A14722">
        <w:rPr>
          <w:sz w:val="20"/>
          <w:szCs w:val="20"/>
        </w:rPr>
        <w:t>dias, seguido do revolvimento do substrato por 15 dias</w:t>
      </w:r>
      <w:r w:rsidR="00DC521D" w:rsidRPr="00DC521D">
        <w:rPr>
          <w:sz w:val="20"/>
          <w:szCs w:val="20"/>
        </w:rPr>
        <w:t>.</w:t>
      </w:r>
      <w:r w:rsidR="003724AD" w:rsidRPr="00A14722">
        <w:rPr>
          <w:sz w:val="20"/>
          <w:szCs w:val="20"/>
        </w:rPr>
        <w:t xml:space="preserve"> </w:t>
      </w:r>
      <w:r w:rsidR="00436B24" w:rsidRPr="00A14722">
        <w:rPr>
          <w:sz w:val="20"/>
          <w:szCs w:val="20"/>
        </w:rPr>
        <w:t xml:space="preserve">Posteriormente, as bandejas retornaram às condições </w:t>
      </w:r>
      <w:r w:rsidR="00350E7C" w:rsidRPr="00A14722">
        <w:rPr>
          <w:sz w:val="20"/>
          <w:szCs w:val="20"/>
        </w:rPr>
        <w:t>iniciais de irrigação e sombreamento</w:t>
      </w:r>
      <w:r w:rsidR="00DC521D" w:rsidRPr="00DC521D">
        <w:rPr>
          <w:sz w:val="20"/>
          <w:szCs w:val="20"/>
        </w:rPr>
        <w:t>.</w:t>
      </w:r>
    </w:p>
    <w:p w14:paraId="095497E1" w14:textId="2884D08D" w:rsidR="0078189B" w:rsidRPr="00A14722" w:rsidRDefault="0078189B" w:rsidP="00237ADE">
      <w:pPr>
        <w:widowControl/>
        <w:ind w:firstLine="720"/>
        <w:jc w:val="both"/>
        <w:rPr>
          <w:sz w:val="20"/>
          <w:szCs w:val="20"/>
        </w:rPr>
      </w:pPr>
      <w:r w:rsidRPr="00A14722">
        <w:rPr>
          <w:sz w:val="20"/>
          <w:szCs w:val="20"/>
        </w:rPr>
        <w:t>As pl</w:t>
      </w:r>
      <w:r w:rsidR="00044C33" w:rsidRPr="00A14722">
        <w:rPr>
          <w:sz w:val="20"/>
          <w:szCs w:val="20"/>
        </w:rPr>
        <w:t xml:space="preserve">antas </w:t>
      </w:r>
      <w:r w:rsidRPr="00A14722">
        <w:rPr>
          <w:sz w:val="20"/>
          <w:szCs w:val="20"/>
        </w:rPr>
        <w:t xml:space="preserve">foram </w:t>
      </w:r>
      <w:r w:rsidR="00044C33" w:rsidRPr="00A14722">
        <w:rPr>
          <w:sz w:val="20"/>
          <w:szCs w:val="20"/>
        </w:rPr>
        <w:t xml:space="preserve">mantidas nas bandejas até a floração, para </w:t>
      </w:r>
      <w:r w:rsidR="00D1732D">
        <w:rPr>
          <w:sz w:val="20"/>
          <w:szCs w:val="20"/>
        </w:rPr>
        <w:t xml:space="preserve">posterior </w:t>
      </w:r>
      <w:r w:rsidR="00044C33" w:rsidRPr="00A14722">
        <w:rPr>
          <w:sz w:val="20"/>
          <w:szCs w:val="20"/>
        </w:rPr>
        <w:t xml:space="preserve">identificação </w:t>
      </w:r>
      <w:r w:rsidR="00D1732D">
        <w:rPr>
          <w:sz w:val="20"/>
          <w:szCs w:val="20"/>
        </w:rPr>
        <w:t>quanto à</w:t>
      </w:r>
      <w:r w:rsidR="00D1732D" w:rsidRPr="00A14722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 xml:space="preserve">espécie, família e hábito de crescimento, com auxílio de especialistas do Herbário da instituição supracitada, </w:t>
      </w:r>
      <w:r w:rsidR="009E785C" w:rsidRPr="00A14722">
        <w:rPr>
          <w:sz w:val="20"/>
          <w:szCs w:val="20"/>
        </w:rPr>
        <w:t xml:space="preserve">além de </w:t>
      </w:r>
      <w:r w:rsidRPr="00A14722">
        <w:rPr>
          <w:sz w:val="20"/>
          <w:szCs w:val="20"/>
        </w:rPr>
        <w:t>consulta</w:t>
      </w:r>
      <w:r w:rsidR="00D1732D">
        <w:rPr>
          <w:sz w:val="20"/>
          <w:szCs w:val="20"/>
        </w:rPr>
        <w:t>s</w:t>
      </w:r>
      <w:r w:rsidRPr="00A14722">
        <w:rPr>
          <w:sz w:val="20"/>
          <w:szCs w:val="20"/>
        </w:rPr>
        <w:t xml:space="preserve"> ao sistema de classificação do </w:t>
      </w:r>
      <w:proofErr w:type="spellStart"/>
      <w:r w:rsidRPr="00665634">
        <w:rPr>
          <w:iCs/>
          <w:sz w:val="20"/>
          <w:szCs w:val="20"/>
        </w:rPr>
        <w:t>Angiosperm</w:t>
      </w:r>
      <w:proofErr w:type="spellEnd"/>
      <w:r w:rsidRPr="00665634">
        <w:rPr>
          <w:iCs/>
          <w:sz w:val="20"/>
          <w:szCs w:val="20"/>
        </w:rPr>
        <w:t xml:space="preserve"> </w:t>
      </w:r>
      <w:proofErr w:type="spellStart"/>
      <w:r w:rsidRPr="00665634">
        <w:rPr>
          <w:iCs/>
          <w:sz w:val="20"/>
          <w:szCs w:val="20"/>
        </w:rPr>
        <w:t>Philogeny</w:t>
      </w:r>
      <w:proofErr w:type="spellEnd"/>
      <w:r w:rsidRPr="00665634">
        <w:rPr>
          <w:iCs/>
          <w:sz w:val="20"/>
          <w:szCs w:val="20"/>
        </w:rPr>
        <w:t xml:space="preserve"> </w:t>
      </w:r>
      <w:proofErr w:type="spellStart"/>
      <w:r w:rsidRPr="00665634">
        <w:rPr>
          <w:iCs/>
          <w:sz w:val="20"/>
          <w:szCs w:val="20"/>
        </w:rPr>
        <w:t>Group</w:t>
      </w:r>
      <w:proofErr w:type="spellEnd"/>
      <w:r w:rsidRPr="00A14722">
        <w:rPr>
          <w:sz w:val="20"/>
          <w:szCs w:val="20"/>
        </w:rPr>
        <w:t xml:space="preserve"> III (APG III, 2009) e </w:t>
      </w:r>
      <w:r w:rsidR="00D1732D">
        <w:rPr>
          <w:sz w:val="20"/>
          <w:szCs w:val="20"/>
        </w:rPr>
        <w:t xml:space="preserve">à plataforma </w:t>
      </w:r>
      <w:r w:rsidRPr="00A14722">
        <w:rPr>
          <w:sz w:val="20"/>
          <w:szCs w:val="20"/>
        </w:rPr>
        <w:t xml:space="preserve">Flora </w:t>
      </w:r>
      <w:r w:rsidR="008C3C3C" w:rsidRPr="00A14722">
        <w:rPr>
          <w:sz w:val="20"/>
          <w:szCs w:val="20"/>
        </w:rPr>
        <w:t>e Funga do</w:t>
      </w:r>
      <w:r w:rsidRPr="00A14722">
        <w:rPr>
          <w:sz w:val="20"/>
          <w:szCs w:val="20"/>
        </w:rPr>
        <w:t xml:space="preserve"> Brasil </w:t>
      </w:r>
      <w:r w:rsidR="008C3C3C" w:rsidRPr="00A14722">
        <w:rPr>
          <w:sz w:val="20"/>
          <w:szCs w:val="20"/>
        </w:rPr>
        <w:t xml:space="preserve">(Simão-Bianchini </w:t>
      </w:r>
      <w:r w:rsidR="004154D7" w:rsidRPr="004154D7">
        <w:rPr>
          <w:i/>
          <w:iCs/>
          <w:sz w:val="20"/>
          <w:szCs w:val="20"/>
        </w:rPr>
        <w:t>et al</w:t>
      </w:r>
      <w:r w:rsidR="00DC521D" w:rsidRPr="00DC521D">
        <w:rPr>
          <w:iCs/>
          <w:sz w:val="20"/>
          <w:szCs w:val="20"/>
        </w:rPr>
        <w:t>.</w:t>
      </w:r>
      <w:r w:rsidR="008C3C3C" w:rsidRPr="00A14722">
        <w:rPr>
          <w:sz w:val="20"/>
          <w:szCs w:val="20"/>
        </w:rPr>
        <w:t>, 2025)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r w:rsidR="008C3C3C" w:rsidRPr="00A14722">
        <w:rPr>
          <w:sz w:val="20"/>
          <w:szCs w:val="20"/>
        </w:rPr>
        <w:t>A</w:t>
      </w:r>
      <w:r w:rsidRPr="00A14722">
        <w:rPr>
          <w:sz w:val="20"/>
          <w:szCs w:val="20"/>
        </w:rPr>
        <w:t xml:space="preserve"> análise florística utilizou os índices de divers</w:t>
      </w:r>
      <w:r w:rsidR="00044C33" w:rsidRPr="00A14722">
        <w:rPr>
          <w:sz w:val="20"/>
          <w:szCs w:val="20"/>
        </w:rPr>
        <w:t>idade de Shannon-Wiener (H') e E</w:t>
      </w:r>
      <w:r w:rsidRPr="00A14722">
        <w:rPr>
          <w:sz w:val="20"/>
          <w:szCs w:val="20"/>
        </w:rPr>
        <w:t xml:space="preserve">quabilidade de </w:t>
      </w:r>
      <w:proofErr w:type="spellStart"/>
      <w:r w:rsidRPr="00A14722">
        <w:rPr>
          <w:sz w:val="20"/>
          <w:szCs w:val="20"/>
        </w:rPr>
        <w:t>Pielou</w:t>
      </w:r>
      <w:proofErr w:type="spellEnd"/>
      <w:r w:rsidRPr="00A14722">
        <w:rPr>
          <w:sz w:val="20"/>
          <w:szCs w:val="20"/>
        </w:rPr>
        <w:t xml:space="preserve"> </w:t>
      </w:r>
      <w:r w:rsidR="00272982" w:rsidRPr="00A14722">
        <w:rPr>
          <w:sz w:val="20"/>
          <w:szCs w:val="20"/>
        </w:rPr>
        <w:t>(J')</w:t>
      </w:r>
      <w:r w:rsidR="00DC521D" w:rsidRPr="00DC521D">
        <w:rPr>
          <w:sz w:val="20"/>
          <w:szCs w:val="20"/>
        </w:rPr>
        <w:t>.</w:t>
      </w:r>
    </w:p>
    <w:p w14:paraId="4F692BCD" w14:textId="77777777" w:rsidR="00436B24" w:rsidRPr="00A14722" w:rsidRDefault="00436B24" w:rsidP="00237ADE">
      <w:pPr>
        <w:widowControl/>
        <w:jc w:val="both"/>
        <w:rPr>
          <w:b/>
          <w:sz w:val="20"/>
          <w:szCs w:val="20"/>
        </w:rPr>
      </w:pPr>
    </w:p>
    <w:p w14:paraId="2BAC9FA9" w14:textId="69037EF4" w:rsidR="00C802EF" w:rsidRPr="00A14722" w:rsidRDefault="00CB12B7" w:rsidP="00237ADE">
      <w:pPr>
        <w:widowControl/>
        <w:jc w:val="both"/>
        <w:rPr>
          <w:sz w:val="20"/>
          <w:szCs w:val="20"/>
        </w:rPr>
      </w:pPr>
      <w:r w:rsidRPr="00A14722">
        <w:rPr>
          <w:b/>
          <w:sz w:val="20"/>
          <w:szCs w:val="20"/>
        </w:rPr>
        <w:t xml:space="preserve">RESULTADOS E DISCUSSÃO </w:t>
      </w:r>
    </w:p>
    <w:p w14:paraId="1875CFCB" w14:textId="77777777" w:rsidR="00C802EF" w:rsidRPr="00A14722" w:rsidRDefault="00C802EF" w:rsidP="00237ADE">
      <w:pPr>
        <w:widowControl/>
        <w:jc w:val="both"/>
        <w:rPr>
          <w:sz w:val="20"/>
          <w:szCs w:val="20"/>
        </w:rPr>
      </w:pPr>
    </w:p>
    <w:p w14:paraId="42F66AF9" w14:textId="2083F0C0" w:rsidR="0078189B" w:rsidRPr="00291E1C" w:rsidRDefault="0078189B" w:rsidP="00237ADE">
      <w:pPr>
        <w:ind w:firstLine="720"/>
        <w:jc w:val="both"/>
        <w:rPr>
          <w:sz w:val="20"/>
          <w:szCs w:val="20"/>
        </w:rPr>
      </w:pPr>
      <w:r w:rsidRPr="00A14722">
        <w:rPr>
          <w:sz w:val="20"/>
          <w:szCs w:val="20"/>
        </w:rPr>
        <w:t xml:space="preserve">Houve </w:t>
      </w:r>
      <w:r w:rsidR="00DB7980">
        <w:rPr>
          <w:sz w:val="20"/>
          <w:szCs w:val="20"/>
        </w:rPr>
        <w:t xml:space="preserve">a </w:t>
      </w:r>
      <w:r w:rsidRPr="00A14722">
        <w:rPr>
          <w:sz w:val="20"/>
          <w:szCs w:val="20"/>
        </w:rPr>
        <w:t xml:space="preserve">germinação das sementes contidas nas amostras de </w:t>
      </w:r>
      <w:r w:rsidR="00B62B75">
        <w:rPr>
          <w:sz w:val="20"/>
          <w:szCs w:val="20"/>
        </w:rPr>
        <w:t>solo + serapilheira</w:t>
      </w:r>
      <w:r w:rsidR="00BF5042">
        <w:rPr>
          <w:sz w:val="20"/>
          <w:szCs w:val="20"/>
        </w:rPr>
        <w:t>,</w:t>
      </w:r>
      <w:r w:rsidR="008C3C3C" w:rsidRPr="00A14722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dispostas nas bandejas</w:t>
      </w:r>
      <w:r w:rsidR="00BF5042">
        <w:rPr>
          <w:sz w:val="20"/>
          <w:szCs w:val="20"/>
        </w:rPr>
        <w:t>,</w:t>
      </w:r>
      <w:r w:rsidR="00D1732D">
        <w:rPr>
          <w:sz w:val="20"/>
          <w:szCs w:val="20"/>
        </w:rPr>
        <w:t xml:space="preserve"> já</w:t>
      </w:r>
      <w:r w:rsidRPr="00A14722">
        <w:rPr>
          <w:sz w:val="20"/>
          <w:szCs w:val="20"/>
        </w:rPr>
        <w:t xml:space="preserve"> na primeira semana de experimento</w:t>
      </w:r>
      <w:r w:rsidR="00C82C8C" w:rsidRPr="00A14722">
        <w:rPr>
          <w:sz w:val="20"/>
          <w:szCs w:val="20"/>
        </w:rPr>
        <w:t xml:space="preserve"> (Figura 2)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r w:rsidR="006A5CD9">
        <w:rPr>
          <w:sz w:val="20"/>
          <w:szCs w:val="20"/>
        </w:rPr>
        <w:t>Esse resultado indica que a</w:t>
      </w:r>
      <w:r w:rsidR="00291E1C">
        <w:rPr>
          <w:sz w:val="20"/>
          <w:szCs w:val="20"/>
        </w:rPr>
        <w:t>s condições ideais de umidade favorecem o desenvolvimento</w:t>
      </w:r>
      <w:r w:rsidR="00291E1C" w:rsidRPr="00291E1C">
        <w:rPr>
          <w:sz w:val="20"/>
          <w:szCs w:val="20"/>
        </w:rPr>
        <w:t xml:space="preserve"> rápid</w:t>
      </w:r>
      <w:r w:rsidR="00291E1C">
        <w:rPr>
          <w:sz w:val="20"/>
          <w:szCs w:val="20"/>
        </w:rPr>
        <w:t>o</w:t>
      </w:r>
      <w:r w:rsidR="00291E1C" w:rsidRPr="00291E1C">
        <w:rPr>
          <w:sz w:val="20"/>
          <w:szCs w:val="20"/>
        </w:rPr>
        <w:t xml:space="preserve"> das plantas da Caatinga</w:t>
      </w:r>
      <w:r w:rsidR="00291E1C">
        <w:rPr>
          <w:sz w:val="20"/>
          <w:szCs w:val="20"/>
        </w:rPr>
        <w:t xml:space="preserve">, </w:t>
      </w:r>
      <w:r w:rsidR="006A5CD9">
        <w:rPr>
          <w:sz w:val="20"/>
          <w:szCs w:val="20"/>
        </w:rPr>
        <w:t>possivelmente</w:t>
      </w:r>
      <w:r w:rsidR="00291E1C">
        <w:rPr>
          <w:sz w:val="20"/>
          <w:szCs w:val="20"/>
        </w:rPr>
        <w:t xml:space="preserve"> </w:t>
      </w:r>
      <w:r w:rsidR="006A5CD9">
        <w:rPr>
          <w:sz w:val="20"/>
          <w:szCs w:val="20"/>
        </w:rPr>
        <w:t xml:space="preserve">como uma </w:t>
      </w:r>
      <w:r w:rsidR="00291E1C">
        <w:rPr>
          <w:sz w:val="20"/>
          <w:szCs w:val="20"/>
        </w:rPr>
        <w:t xml:space="preserve">resposta </w:t>
      </w:r>
      <w:r w:rsidR="006A5CD9">
        <w:rPr>
          <w:sz w:val="20"/>
          <w:szCs w:val="20"/>
        </w:rPr>
        <w:t>adaptativa ao</w:t>
      </w:r>
      <w:r w:rsidR="00291E1C">
        <w:rPr>
          <w:sz w:val="20"/>
          <w:szCs w:val="20"/>
        </w:rPr>
        <w:t xml:space="preserve"> período chuvoso, </w:t>
      </w:r>
      <w:r w:rsidR="00C13018">
        <w:rPr>
          <w:sz w:val="20"/>
          <w:szCs w:val="20"/>
        </w:rPr>
        <w:t xml:space="preserve">a partir do qual há </w:t>
      </w:r>
      <w:r w:rsidR="00291E1C" w:rsidRPr="00291E1C">
        <w:rPr>
          <w:sz w:val="20"/>
          <w:szCs w:val="20"/>
        </w:rPr>
        <w:t>maior sobrevivência e crescimento</w:t>
      </w:r>
      <w:r w:rsidR="00291E1C">
        <w:rPr>
          <w:sz w:val="20"/>
          <w:szCs w:val="20"/>
        </w:rPr>
        <w:t xml:space="preserve"> </w:t>
      </w:r>
      <w:r w:rsidR="00C13018">
        <w:rPr>
          <w:sz w:val="20"/>
          <w:szCs w:val="20"/>
        </w:rPr>
        <w:t xml:space="preserve">das espécies </w:t>
      </w:r>
      <w:r w:rsidR="00291E1C">
        <w:rPr>
          <w:sz w:val="20"/>
          <w:szCs w:val="20"/>
        </w:rPr>
        <w:t>(</w:t>
      </w:r>
      <w:r w:rsidR="0037141A" w:rsidRPr="00291E1C">
        <w:rPr>
          <w:sz w:val="20"/>
          <w:szCs w:val="20"/>
        </w:rPr>
        <w:t>Souza</w:t>
      </w:r>
      <w:r w:rsidR="0037141A">
        <w:rPr>
          <w:sz w:val="20"/>
          <w:szCs w:val="20"/>
        </w:rPr>
        <w:t xml:space="preserve"> </w:t>
      </w:r>
      <w:r w:rsidR="004154D7" w:rsidRPr="004154D7">
        <w:rPr>
          <w:i/>
          <w:iCs/>
          <w:sz w:val="20"/>
          <w:szCs w:val="20"/>
        </w:rPr>
        <w:t>et al</w:t>
      </w:r>
      <w:r w:rsidR="00DC521D" w:rsidRPr="00DC521D">
        <w:rPr>
          <w:sz w:val="20"/>
          <w:szCs w:val="20"/>
        </w:rPr>
        <w:t>.</w:t>
      </w:r>
      <w:r w:rsidR="00291E1C">
        <w:rPr>
          <w:sz w:val="20"/>
          <w:szCs w:val="20"/>
        </w:rPr>
        <w:t>, 2021)</w:t>
      </w:r>
      <w:r w:rsidR="00DC521D" w:rsidRPr="00DC521D">
        <w:rPr>
          <w:sz w:val="20"/>
          <w:szCs w:val="20"/>
        </w:rPr>
        <w:t>.</w:t>
      </w:r>
    </w:p>
    <w:p w14:paraId="11472F2A" w14:textId="77777777" w:rsidR="00706A3E" w:rsidRPr="00A14722" w:rsidRDefault="00706A3E" w:rsidP="00237ADE">
      <w:pPr>
        <w:ind w:firstLine="720"/>
        <w:jc w:val="both"/>
        <w:rPr>
          <w:sz w:val="20"/>
          <w:szCs w:val="20"/>
        </w:rPr>
      </w:pPr>
    </w:p>
    <w:p w14:paraId="05426F60" w14:textId="1A397152" w:rsidR="00887185" w:rsidRPr="00A14722" w:rsidRDefault="00730E22" w:rsidP="00237ADE">
      <w:pPr>
        <w:widowControl/>
        <w:tabs>
          <w:tab w:val="left" w:pos="851"/>
        </w:tabs>
        <w:jc w:val="center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898ED1" wp14:editId="1B2CBBB4">
                <wp:simplePos x="0" y="0"/>
                <wp:positionH relativeFrom="column">
                  <wp:posOffset>3295015</wp:posOffset>
                </wp:positionH>
                <wp:positionV relativeFrom="paragraph">
                  <wp:posOffset>362585</wp:posOffset>
                </wp:positionV>
                <wp:extent cx="0" cy="298450"/>
                <wp:effectExtent l="76200" t="0" r="57150" b="63500"/>
                <wp:wrapNone/>
                <wp:docPr id="1960730639" name="Conector de Seta Re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98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0D7C435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" o:spid="_x0000_s1026" type="#_x0000_t32" style="position:absolute;margin-left:259.45pt;margin-top:28.55pt;width:0;height:2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" strokecolor="black [3040]">
                <v:stroke endarrow="block"/>
              </v:shape>
            </w:pict>
          </mc:Fallback>
        </mc:AlternateContent>
      </w:r>
      <w:r w:rsidR="00887185" w:rsidRPr="00A14722">
        <w:rPr>
          <w:noProof/>
          <w:sz w:val="20"/>
          <w:szCs w:val="20"/>
          <w:lang w:bidi="ar-SA"/>
        </w:rPr>
        <w:drawing>
          <wp:inline distT="0" distB="0" distL="0" distR="0" wp14:anchorId="73A6335D" wp14:editId="636845B6">
            <wp:extent cx="4505325" cy="1671851"/>
            <wp:effectExtent l="0" t="0" r="0" b="5080"/>
            <wp:docPr id="1910836123" name="Gráfico 19108361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FB105CD" w14:textId="2432C7EC" w:rsidR="0078189B" w:rsidRDefault="00887185" w:rsidP="00237ADE">
      <w:pPr>
        <w:ind w:firstLine="851"/>
        <w:jc w:val="both"/>
        <w:rPr>
          <w:sz w:val="20"/>
          <w:szCs w:val="20"/>
        </w:rPr>
      </w:pPr>
      <w:r w:rsidRPr="00A14722">
        <w:rPr>
          <w:bCs/>
          <w:sz w:val="20"/>
          <w:szCs w:val="20"/>
        </w:rPr>
        <w:t>F</w:t>
      </w:r>
      <w:r w:rsidR="0078189B" w:rsidRPr="00A14722">
        <w:rPr>
          <w:bCs/>
          <w:sz w:val="20"/>
          <w:szCs w:val="20"/>
        </w:rPr>
        <w:t xml:space="preserve">igura </w:t>
      </w:r>
      <w:r w:rsidR="00C82C8C" w:rsidRPr="00A14722">
        <w:rPr>
          <w:bCs/>
          <w:sz w:val="20"/>
          <w:szCs w:val="20"/>
        </w:rPr>
        <w:t>2</w:t>
      </w:r>
      <w:r w:rsidR="00DC521D" w:rsidRPr="00DC521D">
        <w:rPr>
          <w:bCs/>
          <w:sz w:val="20"/>
          <w:szCs w:val="20"/>
        </w:rPr>
        <w:t>.</w:t>
      </w:r>
      <w:r w:rsidR="0078189B" w:rsidRPr="00A14722">
        <w:rPr>
          <w:sz w:val="20"/>
          <w:szCs w:val="20"/>
        </w:rPr>
        <w:t xml:space="preserve"> Número de indivíduos emergidos nos oito meses de emergência, de set</w:t>
      </w:r>
      <w:r w:rsidR="00DC521D" w:rsidRPr="00DC521D">
        <w:rPr>
          <w:sz w:val="20"/>
          <w:szCs w:val="20"/>
        </w:rPr>
        <w:t>.</w:t>
      </w:r>
      <w:r w:rsidR="0078189B" w:rsidRPr="00A14722">
        <w:rPr>
          <w:sz w:val="20"/>
          <w:szCs w:val="20"/>
        </w:rPr>
        <w:t>/2015 a abr</w:t>
      </w:r>
      <w:r w:rsidR="00DC521D" w:rsidRPr="00DC521D">
        <w:rPr>
          <w:sz w:val="20"/>
          <w:szCs w:val="20"/>
        </w:rPr>
        <w:t>.</w:t>
      </w:r>
      <w:r w:rsidR="0078189B" w:rsidRPr="00A14722">
        <w:rPr>
          <w:sz w:val="20"/>
          <w:szCs w:val="20"/>
        </w:rPr>
        <w:t>/2016</w:t>
      </w:r>
      <w:r w:rsidR="00DC521D" w:rsidRPr="00DC521D">
        <w:rPr>
          <w:sz w:val="20"/>
          <w:szCs w:val="20"/>
        </w:rPr>
        <w:t>.</w:t>
      </w:r>
    </w:p>
    <w:p w14:paraId="558CE87D" w14:textId="79646ABC" w:rsidR="00C82C8C" w:rsidRPr="00A14722" w:rsidRDefault="00187913" w:rsidP="00237ADE">
      <w:pPr>
        <w:widowControl/>
        <w:tabs>
          <w:tab w:val="left" w:pos="142"/>
        </w:tabs>
        <w:ind w:firstLine="851"/>
        <w:jc w:val="both"/>
        <w:rPr>
          <w:bCs/>
          <w:sz w:val="20"/>
          <w:szCs w:val="20"/>
        </w:rPr>
      </w:pPr>
      <w:r w:rsidRPr="00A14722">
        <w:rPr>
          <w:bCs/>
          <w:sz w:val="20"/>
          <w:szCs w:val="20"/>
        </w:rPr>
        <w:lastRenderedPageBreak/>
        <w:t xml:space="preserve">A análise do banco de sementes nas cinco áreas estudadas revelou 741 </w:t>
      </w:r>
      <w:r w:rsidR="006047FD">
        <w:rPr>
          <w:bCs/>
          <w:sz w:val="20"/>
          <w:szCs w:val="20"/>
        </w:rPr>
        <w:t>plântulas</w:t>
      </w:r>
      <w:r w:rsidRPr="00A14722">
        <w:rPr>
          <w:bCs/>
          <w:sz w:val="20"/>
          <w:szCs w:val="20"/>
        </w:rPr>
        <w:t>, distribuíd</w:t>
      </w:r>
      <w:r w:rsidR="006200B4">
        <w:rPr>
          <w:bCs/>
          <w:sz w:val="20"/>
          <w:szCs w:val="20"/>
        </w:rPr>
        <w:t>a</w:t>
      </w:r>
      <w:r w:rsidRPr="00A14722">
        <w:rPr>
          <w:bCs/>
          <w:sz w:val="20"/>
          <w:szCs w:val="20"/>
        </w:rPr>
        <w:t>s em 34 espécies, 27 gêneros e 16 famílias botânicas</w:t>
      </w:r>
      <w:r w:rsidR="00DC521D" w:rsidRPr="00DC521D">
        <w:rPr>
          <w:bCs/>
          <w:sz w:val="20"/>
          <w:szCs w:val="20"/>
        </w:rPr>
        <w:t>.</w:t>
      </w:r>
      <w:r w:rsidRPr="00A14722">
        <w:rPr>
          <w:bCs/>
          <w:sz w:val="20"/>
          <w:szCs w:val="20"/>
        </w:rPr>
        <w:t xml:space="preserve"> </w:t>
      </w:r>
      <w:r w:rsidR="006047FD">
        <w:rPr>
          <w:bCs/>
          <w:sz w:val="20"/>
          <w:szCs w:val="20"/>
        </w:rPr>
        <w:t>Além disso, s</w:t>
      </w:r>
      <w:r w:rsidRPr="00A14722">
        <w:rPr>
          <w:bCs/>
          <w:sz w:val="20"/>
          <w:szCs w:val="20"/>
        </w:rPr>
        <w:t xml:space="preserve">ete </w:t>
      </w:r>
      <w:r w:rsidR="006047FD">
        <w:rPr>
          <w:bCs/>
          <w:sz w:val="20"/>
          <w:szCs w:val="20"/>
        </w:rPr>
        <w:t xml:space="preserve">indivíduos </w:t>
      </w:r>
      <w:r w:rsidRPr="00A14722">
        <w:rPr>
          <w:bCs/>
          <w:sz w:val="20"/>
          <w:szCs w:val="20"/>
        </w:rPr>
        <w:t xml:space="preserve">foram </w:t>
      </w:r>
      <w:r w:rsidR="006047FD" w:rsidRPr="00A14722">
        <w:rPr>
          <w:bCs/>
          <w:sz w:val="20"/>
          <w:szCs w:val="20"/>
        </w:rPr>
        <w:t>identificados</w:t>
      </w:r>
      <w:r w:rsidRPr="00A14722">
        <w:rPr>
          <w:bCs/>
          <w:sz w:val="20"/>
          <w:szCs w:val="20"/>
        </w:rPr>
        <w:t xml:space="preserve"> apenas até o nível de gênero, um até o nível de família, e 74 foram classificados como morfoespécies por morrerem antes da floração</w:t>
      </w:r>
      <w:r w:rsidR="00DC521D" w:rsidRPr="00DC521D">
        <w:rPr>
          <w:bCs/>
          <w:sz w:val="20"/>
          <w:szCs w:val="20"/>
        </w:rPr>
        <w:t>.</w:t>
      </w:r>
      <w:r w:rsidRPr="00A14722">
        <w:rPr>
          <w:bCs/>
          <w:sz w:val="20"/>
          <w:szCs w:val="20"/>
        </w:rPr>
        <w:t xml:space="preserve"> </w:t>
      </w:r>
      <w:r w:rsidR="0078116F" w:rsidRPr="0078116F">
        <w:rPr>
          <w:bCs/>
          <w:sz w:val="20"/>
          <w:szCs w:val="20"/>
        </w:rPr>
        <w:t xml:space="preserve">A composição florística do banco de sementes variou entre as áreas, com diferenças na representatividade das famílias botânicas, especialmente Poaceae, Malvaceae e </w:t>
      </w:r>
      <w:proofErr w:type="spellStart"/>
      <w:r w:rsidR="0078116F" w:rsidRPr="0078116F">
        <w:rPr>
          <w:bCs/>
          <w:sz w:val="20"/>
          <w:szCs w:val="20"/>
        </w:rPr>
        <w:t>Cyperaceae</w:t>
      </w:r>
      <w:proofErr w:type="spellEnd"/>
      <w:r w:rsidR="00DC521D" w:rsidRPr="00DC521D">
        <w:rPr>
          <w:bCs/>
          <w:sz w:val="20"/>
          <w:szCs w:val="20"/>
        </w:rPr>
        <w:t>.</w:t>
      </w:r>
      <w:r w:rsidR="00C82C8C" w:rsidRPr="00A14722">
        <w:rPr>
          <w:bCs/>
          <w:sz w:val="20"/>
          <w:szCs w:val="20"/>
        </w:rPr>
        <w:t xml:space="preserve"> </w:t>
      </w:r>
      <w:r w:rsidRPr="00A14722">
        <w:rPr>
          <w:bCs/>
          <w:sz w:val="20"/>
          <w:szCs w:val="20"/>
        </w:rPr>
        <w:t>Verificou-se neste estudo a emergência de 105,1</w:t>
      </w:r>
      <w:r w:rsidR="00B62B75">
        <w:rPr>
          <w:bCs/>
          <w:sz w:val="20"/>
          <w:szCs w:val="20"/>
        </w:rPr>
        <w:t xml:space="preserve"> </w:t>
      </w:r>
      <w:r w:rsidR="00B62B75" w:rsidRPr="00B62B75">
        <w:rPr>
          <w:bCs/>
          <w:sz w:val="20"/>
          <w:szCs w:val="20"/>
        </w:rPr>
        <w:t>plântulas/m²</w:t>
      </w:r>
      <w:r w:rsidR="00B62B75">
        <w:rPr>
          <w:bCs/>
          <w:sz w:val="20"/>
          <w:szCs w:val="20"/>
        </w:rPr>
        <w:t xml:space="preserve"> </w:t>
      </w:r>
      <w:r w:rsidRPr="00A14722">
        <w:rPr>
          <w:bCs/>
          <w:sz w:val="20"/>
          <w:szCs w:val="20"/>
        </w:rPr>
        <w:t>provenientes do material coletado (</w:t>
      </w:r>
      <w:r w:rsidR="00B62B75">
        <w:rPr>
          <w:bCs/>
          <w:sz w:val="20"/>
          <w:szCs w:val="20"/>
        </w:rPr>
        <w:t>solo + serapilheira</w:t>
      </w:r>
      <w:r w:rsidRPr="00A14722">
        <w:rPr>
          <w:bCs/>
          <w:sz w:val="20"/>
          <w:szCs w:val="20"/>
        </w:rPr>
        <w:t>) nas 47 parcelas</w:t>
      </w:r>
      <w:r w:rsidR="00C82C8C" w:rsidRPr="00A14722">
        <w:rPr>
          <w:bCs/>
          <w:sz w:val="20"/>
          <w:szCs w:val="20"/>
        </w:rPr>
        <w:t xml:space="preserve"> (Figura 3)</w:t>
      </w:r>
      <w:r w:rsidR="00DC521D" w:rsidRPr="00DC521D">
        <w:rPr>
          <w:bCs/>
          <w:sz w:val="20"/>
          <w:szCs w:val="20"/>
        </w:rPr>
        <w:t>.</w:t>
      </w:r>
      <w:r w:rsidR="00C82C8C" w:rsidRPr="00A14722">
        <w:rPr>
          <w:bCs/>
          <w:sz w:val="20"/>
          <w:szCs w:val="20"/>
        </w:rPr>
        <w:t xml:space="preserve"> </w:t>
      </w:r>
    </w:p>
    <w:p w14:paraId="0DCFBD10" w14:textId="77777777" w:rsidR="00C82C8C" w:rsidRPr="00A14722" w:rsidRDefault="00C82C8C" w:rsidP="00237ADE">
      <w:pPr>
        <w:widowControl/>
        <w:tabs>
          <w:tab w:val="left" w:pos="142"/>
        </w:tabs>
        <w:ind w:firstLine="851"/>
        <w:jc w:val="both"/>
        <w:rPr>
          <w:bCs/>
          <w:sz w:val="20"/>
          <w:szCs w:val="20"/>
        </w:rPr>
      </w:pPr>
    </w:p>
    <w:p w14:paraId="7594C296" w14:textId="6ACA6F39" w:rsidR="00C82C8C" w:rsidRPr="00A14722" w:rsidRDefault="00C82C8C" w:rsidP="00237ADE">
      <w:pPr>
        <w:widowControl/>
        <w:tabs>
          <w:tab w:val="left" w:pos="142"/>
        </w:tabs>
        <w:ind w:firstLine="851"/>
        <w:jc w:val="both"/>
        <w:rPr>
          <w:bCs/>
          <w:sz w:val="20"/>
          <w:szCs w:val="20"/>
        </w:rPr>
      </w:pPr>
      <w:r w:rsidRPr="00A14722">
        <w:rPr>
          <w:noProof/>
          <w:sz w:val="20"/>
          <w:szCs w:val="20"/>
          <w:lang w:bidi="ar-SA"/>
        </w:rPr>
        <w:drawing>
          <wp:inline distT="0" distB="0" distL="0" distR="0" wp14:anchorId="7319E014" wp14:editId="205CF542">
            <wp:extent cx="5467350" cy="1543050"/>
            <wp:effectExtent l="0" t="0" r="0" b="0"/>
            <wp:docPr id="151" name="Gráfico 15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80792BB" w14:textId="5DF04DE3" w:rsidR="00C82C8C" w:rsidRPr="00A14722" w:rsidRDefault="00C82C8C" w:rsidP="00237ADE">
      <w:pPr>
        <w:ind w:left="851"/>
        <w:jc w:val="both"/>
        <w:rPr>
          <w:sz w:val="20"/>
          <w:szCs w:val="20"/>
        </w:rPr>
      </w:pPr>
      <w:r w:rsidRPr="00A14722">
        <w:rPr>
          <w:sz w:val="20"/>
          <w:szCs w:val="20"/>
        </w:rPr>
        <w:t>Figura 3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Número de indivíduos por famílias botânicas mais representativas no banco de sementes em áreas invadidas por I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proofErr w:type="spellStart"/>
      <w:r w:rsidRPr="00A14722">
        <w:rPr>
          <w:i/>
          <w:iCs/>
          <w:sz w:val="20"/>
          <w:szCs w:val="20"/>
        </w:rPr>
        <w:t>carnea</w:t>
      </w:r>
      <w:proofErr w:type="spellEnd"/>
      <w:r w:rsidR="00DC521D" w:rsidRPr="00DC521D">
        <w:rPr>
          <w:sz w:val="20"/>
          <w:szCs w:val="20"/>
        </w:rPr>
        <w:t>.</w:t>
      </w:r>
    </w:p>
    <w:p w14:paraId="66F9E209" w14:textId="77777777" w:rsidR="00C82C8C" w:rsidRPr="00A14722" w:rsidRDefault="00C82C8C" w:rsidP="00237ADE">
      <w:pPr>
        <w:widowControl/>
        <w:tabs>
          <w:tab w:val="left" w:pos="142"/>
        </w:tabs>
        <w:ind w:firstLine="851"/>
        <w:jc w:val="both"/>
        <w:rPr>
          <w:bCs/>
          <w:sz w:val="20"/>
          <w:szCs w:val="20"/>
        </w:rPr>
      </w:pPr>
    </w:p>
    <w:p w14:paraId="12E3F283" w14:textId="65F93D20" w:rsidR="00C82C8C" w:rsidRPr="00A14722" w:rsidRDefault="009A340F" w:rsidP="00B23DD9">
      <w:pPr>
        <w:widowControl/>
        <w:tabs>
          <w:tab w:val="left" w:pos="142"/>
        </w:tabs>
        <w:ind w:firstLine="851"/>
        <w:jc w:val="both"/>
        <w:rPr>
          <w:bCs/>
          <w:sz w:val="20"/>
          <w:szCs w:val="20"/>
        </w:rPr>
      </w:pPr>
      <w:r w:rsidRPr="009A340F">
        <w:rPr>
          <w:bCs/>
          <w:sz w:val="20"/>
          <w:szCs w:val="20"/>
        </w:rPr>
        <w:t>O</w:t>
      </w:r>
      <w:r w:rsidR="00D66ABB">
        <w:rPr>
          <w:bCs/>
          <w:sz w:val="20"/>
          <w:szCs w:val="20"/>
        </w:rPr>
        <w:t>s</w:t>
      </w:r>
      <w:r w:rsidRPr="009A340F">
        <w:rPr>
          <w:bCs/>
          <w:sz w:val="20"/>
          <w:szCs w:val="20"/>
        </w:rPr>
        <w:t xml:space="preserve"> resultado</w:t>
      </w:r>
      <w:r w:rsidR="00D66ABB">
        <w:rPr>
          <w:bCs/>
          <w:sz w:val="20"/>
          <w:szCs w:val="20"/>
        </w:rPr>
        <w:t>s</w:t>
      </w:r>
      <w:r w:rsidRPr="009A340F">
        <w:rPr>
          <w:bCs/>
          <w:sz w:val="20"/>
          <w:szCs w:val="20"/>
        </w:rPr>
        <w:t xml:space="preserve"> deste estudo fo</w:t>
      </w:r>
      <w:r w:rsidR="00D66ABB">
        <w:rPr>
          <w:bCs/>
          <w:sz w:val="20"/>
          <w:szCs w:val="20"/>
        </w:rPr>
        <w:t>ram</w:t>
      </w:r>
      <w:r w:rsidRPr="009A340F">
        <w:rPr>
          <w:bCs/>
          <w:sz w:val="20"/>
          <w:szCs w:val="20"/>
        </w:rPr>
        <w:t xml:space="preserve"> inferior</w:t>
      </w:r>
      <w:r w:rsidR="00D66ABB">
        <w:rPr>
          <w:bCs/>
          <w:sz w:val="20"/>
          <w:szCs w:val="20"/>
        </w:rPr>
        <w:t>es</w:t>
      </w:r>
      <w:r w:rsidRPr="009A340F">
        <w:rPr>
          <w:bCs/>
          <w:sz w:val="20"/>
          <w:szCs w:val="20"/>
        </w:rPr>
        <w:t xml:space="preserve"> ao</w:t>
      </w:r>
      <w:r w:rsidR="00D66ABB">
        <w:rPr>
          <w:bCs/>
          <w:sz w:val="20"/>
          <w:szCs w:val="20"/>
        </w:rPr>
        <w:t>s</w:t>
      </w:r>
      <w:r w:rsidRPr="009A340F">
        <w:rPr>
          <w:bCs/>
          <w:sz w:val="20"/>
          <w:szCs w:val="20"/>
        </w:rPr>
        <w:t xml:space="preserve"> de Batista e </w:t>
      </w:r>
      <w:proofErr w:type="spellStart"/>
      <w:r w:rsidRPr="009A340F">
        <w:rPr>
          <w:bCs/>
          <w:sz w:val="20"/>
          <w:szCs w:val="20"/>
        </w:rPr>
        <w:t>Bakke</w:t>
      </w:r>
      <w:proofErr w:type="spellEnd"/>
      <w:r w:rsidRPr="009A340F">
        <w:rPr>
          <w:bCs/>
          <w:sz w:val="20"/>
          <w:szCs w:val="20"/>
        </w:rPr>
        <w:t xml:space="preserve"> (2022), que constataram 1</w:t>
      </w:r>
      <w:r>
        <w:rPr>
          <w:bCs/>
          <w:sz w:val="20"/>
          <w:szCs w:val="20"/>
        </w:rPr>
        <w:t>.</w:t>
      </w:r>
      <w:r w:rsidRPr="009A340F">
        <w:rPr>
          <w:bCs/>
          <w:sz w:val="20"/>
          <w:szCs w:val="20"/>
        </w:rPr>
        <w:t>926 plântulas</w:t>
      </w:r>
      <w:r w:rsidR="00D66ABB">
        <w:rPr>
          <w:bCs/>
          <w:sz w:val="20"/>
          <w:szCs w:val="20"/>
        </w:rPr>
        <w:t>,</w:t>
      </w:r>
      <w:r w:rsidRPr="009A340F">
        <w:rPr>
          <w:bCs/>
          <w:sz w:val="20"/>
          <w:szCs w:val="20"/>
        </w:rPr>
        <w:t xml:space="preserve"> distribuídas em 39 espécies, 34 gêneros e 20 famílias botânicas, com densidade de 402 indivíduos/m² em 32 parcelas, </w:t>
      </w:r>
      <w:r w:rsidR="008B7A5C">
        <w:rPr>
          <w:bCs/>
          <w:sz w:val="20"/>
          <w:szCs w:val="20"/>
        </w:rPr>
        <w:t xml:space="preserve">alocadas </w:t>
      </w:r>
      <w:r w:rsidRPr="009A340F">
        <w:rPr>
          <w:bCs/>
          <w:sz w:val="20"/>
          <w:szCs w:val="20"/>
        </w:rPr>
        <w:t>em ambientes</w:t>
      </w:r>
      <w:r w:rsidR="008B7A5C">
        <w:rPr>
          <w:bCs/>
          <w:sz w:val="20"/>
          <w:szCs w:val="20"/>
        </w:rPr>
        <w:t xml:space="preserve"> de mata ciliar</w:t>
      </w:r>
      <w:r w:rsidRPr="009A340F">
        <w:rPr>
          <w:bCs/>
          <w:sz w:val="20"/>
          <w:szCs w:val="20"/>
        </w:rPr>
        <w:t xml:space="preserve"> </w:t>
      </w:r>
      <w:r w:rsidR="008B7A5C">
        <w:rPr>
          <w:bCs/>
          <w:sz w:val="20"/>
          <w:szCs w:val="20"/>
        </w:rPr>
        <w:t>urbana</w:t>
      </w:r>
      <w:r w:rsidR="008B7A5C" w:rsidRPr="009A340F">
        <w:rPr>
          <w:bCs/>
          <w:sz w:val="20"/>
          <w:szCs w:val="20"/>
        </w:rPr>
        <w:t xml:space="preserve"> </w:t>
      </w:r>
      <w:r w:rsidRPr="009A340F">
        <w:rPr>
          <w:bCs/>
          <w:sz w:val="20"/>
          <w:szCs w:val="20"/>
        </w:rPr>
        <w:t>d</w:t>
      </w:r>
      <w:r w:rsidR="008B7A5C">
        <w:rPr>
          <w:bCs/>
          <w:sz w:val="20"/>
          <w:szCs w:val="20"/>
        </w:rPr>
        <w:t>a</w:t>
      </w:r>
      <w:r w:rsidRPr="009A340F">
        <w:rPr>
          <w:bCs/>
          <w:sz w:val="20"/>
          <w:szCs w:val="20"/>
        </w:rPr>
        <w:t xml:space="preserve"> Caatinga</w:t>
      </w:r>
      <w:r>
        <w:rPr>
          <w:bCs/>
          <w:sz w:val="20"/>
          <w:szCs w:val="20"/>
        </w:rPr>
        <w:t xml:space="preserve">, </w:t>
      </w:r>
      <w:r w:rsidRPr="009A340F">
        <w:rPr>
          <w:bCs/>
          <w:sz w:val="20"/>
          <w:szCs w:val="20"/>
        </w:rPr>
        <w:t xml:space="preserve">com predominância de espécies </w:t>
      </w:r>
      <w:r w:rsidR="008B7A5C" w:rsidRPr="009A340F">
        <w:rPr>
          <w:bCs/>
          <w:sz w:val="20"/>
          <w:szCs w:val="20"/>
        </w:rPr>
        <w:t>exóticas</w:t>
      </w:r>
      <w:r w:rsidRPr="009A340F">
        <w:rPr>
          <w:bCs/>
          <w:sz w:val="20"/>
          <w:szCs w:val="20"/>
        </w:rPr>
        <w:t xml:space="preserve">. A diferença nos valores pode estar associada às particularidades ecológicas das áreas </w:t>
      </w:r>
      <w:r>
        <w:rPr>
          <w:bCs/>
          <w:sz w:val="20"/>
          <w:szCs w:val="20"/>
        </w:rPr>
        <w:t xml:space="preserve">de pesquisa </w:t>
      </w:r>
      <w:r w:rsidRPr="009A340F">
        <w:rPr>
          <w:bCs/>
          <w:sz w:val="20"/>
          <w:szCs w:val="20"/>
        </w:rPr>
        <w:t>amostrada</w:t>
      </w:r>
      <w:r>
        <w:rPr>
          <w:bCs/>
          <w:sz w:val="20"/>
          <w:szCs w:val="20"/>
        </w:rPr>
        <w:t>s</w:t>
      </w:r>
      <w:r w:rsidRPr="009A340F">
        <w:rPr>
          <w:bCs/>
          <w:sz w:val="20"/>
          <w:szCs w:val="20"/>
        </w:rPr>
        <w:t>.</w:t>
      </w:r>
      <w:r>
        <w:rPr>
          <w:bCs/>
          <w:sz w:val="20"/>
          <w:szCs w:val="20"/>
        </w:rPr>
        <w:t xml:space="preserve"> </w:t>
      </w:r>
      <w:r w:rsidR="00187913" w:rsidRPr="00A14722">
        <w:rPr>
          <w:bCs/>
          <w:sz w:val="20"/>
          <w:szCs w:val="20"/>
        </w:rPr>
        <w:t>Das 741 plântulas presentes nas bandejas, o estrato herbáceo se destacou com 640 indivíduos (95,96%)</w:t>
      </w:r>
      <w:r w:rsidR="00DC521D" w:rsidRPr="00DC521D">
        <w:rPr>
          <w:bCs/>
          <w:sz w:val="20"/>
          <w:szCs w:val="20"/>
        </w:rPr>
        <w:t>.</w:t>
      </w:r>
      <w:r w:rsidR="00187913" w:rsidRPr="00A14722">
        <w:rPr>
          <w:bCs/>
          <w:sz w:val="20"/>
          <w:szCs w:val="20"/>
        </w:rPr>
        <w:t xml:space="preserve"> </w:t>
      </w:r>
      <w:r w:rsidR="00EF658A">
        <w:rPr>
          <w:bCs/>
          <w:sz w:val="20"/>
          <w:szCs w:val="20"/>
        </w:rPr>
        <w:t xml:space="preserve">Souza </w:t>
      </w:r>
      <w:r w:rsidR="004154D7" w:rsidRPr="004154D7">
        <w:rPr>
          <w:bCs/>
          <w:i/>
          <w:iCs/>
          <w:sz w:val="20"/>
          <w:szCs w:val="20"/>
        </w:rPr>
        <w:t>et al</w:t>
      </w:r>
      <w:r w:rsidR="00DC521D" w:rsidRPr="00DC521D">
        <w:rPr>
          <w:bCs/>
          <w:iCs/>
          <w:sz w:val="20"/>
          <w:szCs w:val="20"/>
        </w:rPr>
        <w:t>.</w:t>
      </w:r>
      <w:r w:rsidR="00187913" w:rsidRPr="00A14722">
        <w:rPr>
          <w:bCs/>
          <w:sz w:val="20"/>
          <w:szCs w:val="20"/>
        </w:rPr>
        <w:t xml:space="preserve"> (</w:t>
      </w:r>
      <w:r w:rsidR="00EF658A">
        <w:rPr>
          <w:bCs/>
          <w:sz w:val="20"/>
          <w:szCs w:val="20"/>
        </w:rPr>
        <w:t>2021</w:t>
      </w:r>
      <w:r w:rsidR="00C82C8C" w:rsidRPr="00A14722">
        <w:rPr>
          <w:bCs/>
          <w:sz w:val="20"/>
          <w:szCs w:val="20"/>
        </w:rPr>
        <w:t>) relata</w:t>
      </w:r>
      <w:r w:rsidR="0048482C">
        <w:rPr>
          <w:bCs/>
          <w:sz w:val="20"/>
          <w:szCs w:val="20"/>
        </w:rPr>
        <w:t>ra</w:t>
      </w:r>
      <w:r w:rsidR="00C82C8C" w:rsidRPr="00A14722">
        <w:rPr>
          <w:bCs/>
          <w:sz w:val="20"/>
          <w:szCs w:val="20"/>
        </w:rPr>
        <w:t>m que este é</w:t>
      </w:r>
      <w:r w:rsidR="00187913" w:rsidRPr="00A14722">
        <w:rPr>
          <w:bCs/>
          <w:sz w:val="20"/>
          <w:szCs w:val="20"/>
        </w:rPr>
        <w:t xml:space="preserve"> um comportamento padrão, devido ao ciclo de vida sazonal/anual das espécies e à capacidade de produzirem um elevado número de sementes</w:t>
      </w:r>
      <w:r w:rsidR="00DC521D" w:rsidRPr="00DC521D">
        <w:rPr>
          <w:bCs/>
          <w:sz w:val="20"/>
          <w:szCs w:val="20"/>
        </w:rPr>
        <w:t>.</w:t>
      </w:r>
      <w:r w:rsidR="00D66ABB">
        <w:rPr>
          <w:bCs/>
          <w:sz w:val="20"/>
          <w:szCs w:val="20"/>
        </w:rPr>
        <w:t xml:space="preserve"> </w:t>
      </w:r>
      <w:r w:rsidR="00D66ABB" w:rsidRPr="00D66ABB">
        <w:rPr>
          <w:bCs/>
          <w:sz w:val="20"/>
          <w:szCs w:val="20"/>
        </w:rPr>
        <w:t>Estudos de campo sobre a composição florística dos regenerantes são importantes para evidenciar os impactos causados por espécies invasoras nas áreas onde se estabelecem.</w:t>
      </w:r>
    </w:p>
    <w:p w14:paraId="612C2610" w14:textId="50257DCE" w:rsidR="00187913" w:rsidRDefault="00187913" w:rsidP="00237ADE">
      <w:pPr>
        <w:widowControl/>
        <w:tabs>
          <w:tab w:val="left" w:pos="142"/>
        </w:tabs>
        <w:ind w:firstLine="851"/>
        <w:jc w:val="both"/>
        <w:rPr>
          <w:sz w:val="20"/>
          <w:szCs w:val="20"/>
        </w:rPr>
      </w:pPr>
      <w:r w:rsidRPr="00A14722">
        <w:rPr>
          <w:sz w:val="20"/>
          <w:szCs w:val="20"/>
        </w:rPr>
        <w:t xml:space="preserve">Na Figura </w:t>
      </w:r>
      <w:r w:rsidR="00C82C8C" w:rsidRPr="00A14722">
        <w:rPr>
          <w:sz w:val="20"/>
          <w:szCs w:val="20"/>
        </w:rPr>
        <w:t>4</w:t>
      </w:r>
      <w:r w:rsidR="0048482C">
        <w:rPr>
          <w:sz w:val="20"/>
          <w:szCs w:val="20"/>
        </w:rPr>
        <w:t>,</w:t>
      </w:r>
      <w:r w:rsidR="00694859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encontram</w:t>
      </w:r>
      <w:r w:rsidR="0048482C">
        <w:rPr>
          <w:sz w:val="20"/>
          <w:szCs w:val="20"/>
        </w:rPr>
        <w:t>-se</w:t>
      </w:r>
      <w:r w:rsidRPr="00A14722">
        <w:rPr>
          <w:sz w:val="20"/>
          <w:szCs w:val="20"/>
        </w:rPr>
        <w:t xml:space="preserve"> as sete famílias botânicas </w:t>
      </w:r>
      <w:r w:rsidR="00694859">
        <w:rPr>
          <w:sz w:val="20"/>
          <w:szCs w:val="20"/>
        </w:rPr>
        <w:t xml:space="preserve">mais </w:t>
      </w:r>
      <w:r w:rsidRPr="00A14722">
        <w:rPr>
          <w:sz w:val="20"/>
          <w:szCs w:val="20"/>
        </w:rPr>
        <w:t>representa</w:t>
      </w:r>
      <w:r w:rsidR="00694859">
        <w:rPr>
          <w:sz w:val="20"/>
          <w:szCs w:val="20"/>
        </w:rPr>
        <w:t>tivas</w:t>
      </w:r>
      <w:r w:rsidRPr="00A14722">
        <w:rPr>
          <w:sz w:val="20"/>
          <w:szCs w:val="20"/>
        </w:rPr>
        <w:t xml:space="preserve"> quanto ao número de espécies identificadas no banco de sementes das cinco áreas, </w:t>
      </w:r>
      <w:r w:rsidR="00B31343">
        <w:rPr>
          <w:sz w:val="20"/>
          <w:szCs w:val="20"/>
        </w:rPr>
        <w:t xml:space="preserve">correspondendo a </w:t>
      </w:r>
      <w:r w:rsidR="00B31343" w:rsidRPr="00B31343">
        <w:rPr>
          <w:sz w:val="20"/>
          <w:szCs w:val="20"/>
        </w:rPr>
        <w:t>76,4%</w:t>
      </w:r>
      <w:r w:rsidR="00B31343">
        <w:rPr>
          <w:sz w:val="20"/>
          <w:szCs w:val="20"/>
        </w:rPr>
        <w:t xml:space="preserve"> do total, </w:t>
      </w:r>
      <w:r w:rsidRPr="00A14722">
        <w:rPr>
          <w:sz w:val="20"/>
          <w:szCs w:val="20"/>
        </w:rPr>
        <w:t>com destaque para família Poaceae, que contribuiu com 23,5% do número de espécies</w:t>
      </w:r>
      <w:r w:rsidR="00DC521D" w:rsidRPr="00DC521D">
        <w:rPr>
          <w:sz w:val="20"/>
          <w:szCs w:val="20"/>
        </w:rPr>
        <w:t>.</w:t>
      </w:r>
      <w:r w:rsidR="00740C44">
        <w:rPr>
          <w:sz w:val="20"/>
          <w:szCs w:val="20"/>
        </w:rPr>
        <w:t xml:space="preserve"> </w:t>
      </w:r>
      <w:r w:rsidR="00FC586C" w:rsidRPr="00FC586C">
        <w:rPr>
          <w:sz w:val="20"/>
          <w:szCs w:val="20"/>
        </w:rPr>
        <w:t>Esses resultados corroboram</w:t>
      </w:r>
      <w:r w:rsidR="0048482C">
        <w:rPr>
          <w:sz w:val="20"/>
          <w:szCs w:val="20"/>
        </w:rPr>
        <w:t xml:space="preserve"> </w:t>
      </w:r>
      <w:r w:rsidR="00B31343">
        <w:rPr>
          <w:sz w:val="20"/>
          <w:szCs w:val="20"/>
        </w:rPr>
        <w:t xml:space="preserve">os de </w:t>
      </w:r>
      <w:r w:rsidR="00740C44" w:rsidRPr="00740C44">
        <w:rPr>
          <w:sz w:val="20"/>
          <w:szCs w:val="20"/>
        </w:rPr>
        <w:t xml:space="preserve">Santos </w:t>
      </w:r>
      <w:r w:rsidR="004154D7" w:rsidRPr="004154D7">
        <w:rPr>
          <w:i/>
          <w:iCs/>
          <w:sz w:val="20"/>
          <w:szCs w:val="20"/>
        </w:rPr>
        <w:t>et al</w:t>
      </w:r>
      <w:r w:rsidR="00DC521D" w:rsidRPr="00DC521D">
        <w:rPr>
          <w:iCs/>
          <w:sz w:val="20"/>
          <w:szCs w:val="20"/>
        </w:rPr>
        <w:t>.</w:t>
      </w:r>
      <w:r w:rsidR="00740C44" w:rsidRPr="00740C44">
        <w:rPr>
          <w:sz w:val="20"/>
          <w:szCs w:val="20"/>
        </w:rPr>
        <w:t xml:space="preserve"> (2020)</w:t>
      </w:r>
      <w:r w:rsidR="00FC586C">
        <w:rPr>
          <w:sz w:val="20"/>
          <w:szCs w:val="20"/>
        </w:rPr>
        <w:t>,</w:t>
      </w:r>
      <w:r w:rsidR="00740C44" w:rsidRPr="00740C44">
        <w:rPr>
          <w:sz w:val="20"/>
          <w:szCs w:val="20"/>
        </w:rPr>
        <w:t xml:space="preserve"> </w:t>
      </w:r>
      <w:r w:rsidR="00FC586C">
        <w:rPr>
          <w:sz w:val="20"/>
          <w:szCs w:val="20"/>
        </w:rPr>
        <w:t>que</w:t>
      </w:r>
      <w:r w:rsidR="00694859">
        <w:rPr>
          <w:sz w:val="20"/>
          <w:szCs w:val="20"/>
        </w:rPr>
        <w:t>,</w:t>
      </w:r>
      <w:r w:rsidR="00FC586C">
        <w:rPr>
          <w:sz w:val="20"/>
          <w:szCs w:val="20"/>
        </w:rPr>
        <w:t xml:space="preserve"> </w:t>
      </w:r>
      <w:r w:rsidR="00740C44">
        <w:rPr>
          <w:sz w:val="20"/>
          <w:szCs w:val="20"/>
        </w:rPr>
        <w:t>ao realizar</w:t>
      </w:r>
      <w:r w:rsidR="00FC586C">
        <w:rPr>
          <w:sz w:val="20"/>
          <w:szCs w:val="20"/>
        </w:rPr>
        <w:t>em</w:t>
      </w:r>
      <w:r w:rsidR="00740C44">
        <w:rPr>
          <w:sz w:val="20"/>
          <w:szCs w:val="20"/>
        </w:rPr>
        <w:t xml:space="preserve"> estudos no semiárido</w:t>
      </w:r>
      <w:r w:rsidR="00FC586C">
        <w:rPr>
          <w:sz w:val="20"/>
          <w:szCs w:val="20"/>
        </w:rPr>
        <w:t>,</w:t>
      </w:r>
      <w:r w:rsidR="00740C44">
        <w:rPr>
          <w:sz w:val="20"/>
          <w:szCs w:val="20"/>
        </w:rPr>
        <w:t xml:space="preserve"> con</w:t>
      </w:r>
      <w:r w:rsidR="0048482C">
        <w:rPr>
          <w:sz w:val="20"/>
          <w:szCs w:val="20"/>
        </w:rPr>
        <w:t>s</w:t>
      </w:r>
      <w:r w:rsidR="00740C44">
        <w:rPr>
          <w:sz w:val="20"/>
          <w:szCs w:val="20"/>
        </w:rPr>
        <w:t xml:space="preserve">tataram que </w:t>
      </w:r>
      <w:r w:rsidR="00B31343" w:rsidRPr="00B31343">
        <w:rPr>
          <w:sz w:val="20"/>
          <w:szCs w:val="20"/>
        </w:rPr>
        <w:t xml:space="preserve">as famílias Poaceae e Asteraceae foram predominantes </w:t>
      </w:r>
      <w:r w:rsidR="00FC586C">
        <w:rPr>
          <w:sz w:val="20"/>
          <w:szCs w:val="20"/>
        </w:rPr>
        <w:t>n</w:t>
      </w:r>
      <w:r w:rsidR="00740C44">
        <w:rPr>
          <w:sz w:val="20"/>
          <w:szCs w:val="20"/>
        </w:rPr>
        <w:t xml:space="preserve">o </w:t>
      </w:r>
      <w:r w:rsidR="00740C44" w:rsidRPr="00740C44">
        <w:rPr>
          <w:sz w:val="20"/>
          <w:szCs w:val="20"/>
        </w:rPr>
        <w:t xml:space="preserve">banco de sementes </w:t>
      </w:r>
      <w:r w:rsidR="0037141A">
        <w:rPr>
          <w:sz w:val="20"/>
          <w:szCs w:val="20"/>
        </w:rPr>
        <w:t>d</w:t>
      </w:r>
      <w:r w:rsidR="00740C44" w:rsidRPr="00740C44">
        <w:rPr>
          <w:sz w:val="20"/>
          <w:szCs w:val="20"/>
        </w:rPr>
        <w:t>o solo</w:t>
      </w:r>
      <w:r w:rsidR="00694859">
        <w:rPr>
          <w:sz w:val="20"/>
          <w:szCs w:val="20"/>
        </w:rPr>
        <w:t>, assim como a</w:t>
      </w:r>
      <w:r w:rsidR="00FC586C">
        <w:rPr>
          <w:sz w:val="20"/>
          <w:szCs w:val="20"/>
        </w:rPr>
        <w:t xml:space="preserve"> dominância do </w:t>
      </w:r>
      <w:r w:rsidR="00740C44" w:rsidRPr="00740C44">
        <w:rPr>
          <w:sz w:val="20"/>
          <w:szCs w:val="20"/>
        </w:rPr>
        <w:t>estrato herbáceo</w:t>
      </w:r>
      <w:r w:rsidR="00DC521D" w:rsidRPr="00DC521D">
        <w:rPr>
          <w:sz w:val="20"/>
          <w:szCs w:val="20"/>
        </w:rPr>
        <w:t>.</w:t>
      </w:r>
    </w:p>
    <w:p w14:paraId="3BF780AC" w14:textId="77777777" w:rsidR="00A14722" w:rsidRPr="00A14722" w:rsidRDefault="00A14722" w:rsidP="00237ADE">
      <w:pPr>
        <w:widowControl/>
        <w:tabs>
          <w:tab w:val="left" w:pos="142"/>
        </w:tabs>
        <w:ind w:firstLine="851"/>
        <w:jc w:val="both"/>
        <w:rPr>
          <w:sz w:val="20"/>
          <w:szCs w:val="20"/>
        </w:rPr>
      </w:pPr>
    </w:p>
    <w:p w14:paraId="75BD16F1" w14:textId="5C084471" w:rsidR="00187913" w:rsidRPr="00A14722" w:rsidRDefault="0047791E" w:rsidP="00237ADE">
      <w:pPr>
        <w:widowControl/>
        <w:tabs>
          <w:tab w:val="left" w:pos="142"/>
        </w:tabs>
        <w:jc w:val="both"/>
        <w:rPr>
          <w:sz w:val="20"/>
          <w:szCs w:val="20"/>
        </w:rPr>
      </w:pPr>
      <w:r w:rsidRPr="00A14722">
        <w:rPr>
          <w:noProof/>
          <w:sz w:val="20"/>
          <w:szCs w:val="20"/>
          <w:lang w:bidi="ar-SA"/>
        </w:rPr>
        <w:drawing>
          <wp:inline distT="0" distB="0" distL="0" distR="0" wp14:anchorId="44368728" wp14:editId="216D2498">
            <wp:extent cx="5764198" cy="1760561"/>
            <wp:effectExtent l="0" t="0" r="3810" b="6350"/>
            <wp:docPr id="152" name="Gráfico 15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ACDD9E0" w14:textId="14815BB6" w:rsidR="00187913" w:rsidRPr="00A14722" w:rsidRDefault="00C82C8C" w:rsidP="0020122A">
      <w:pPr>
        <w:jc w:val="both"/>
        <w:rPr>
          <w:i/>
          <w:sz w:val="20"/>
          <w:szCs w:val="20"/>
        </w:rPr>
      </w:pPr>
      <w:r w:rsidRPr="00A14722">
        <w:rPr>
          <w:sz w:val="20"/>
          <w:szCs w:val="20"/>
        </w:rPr>
        <w:t>Figura 4</w:t>
      </w:r>
      <w:r w:rsidR="00DC521D" w:rsidRPr="00DC521D">
        <w:rPr>
          <w:sz w:val="20"/>
          <w:szCs w:val="20"/>
        </w:rPr>
        <w:t>.</w:t>
      </w:r>
      <w:r w:rsidR="00187913" w:rsidRPr="00A14722">
        <w:rPr>
          <w:sz w:val="20"/>
          <w:szCs w:val="20"/>
        </w:rPr>
        <w:t xml:space="preserve"> Número de espécies por famílias identificadas no banco de sementes das cinco áreas invadidas por </w:t>
      </w:r>
      <w:r w:rsidR="00187913" w:rsidRPr="00A14722">
        <w:rPr>
          <w:i/>
          <w:sz w:val="20"/>
          <w:szCs w:val="20"/>
        </w:rPr>
        <w:t>I</w:t>
      </w:r>
      <w:r w:rsidR="00DC521D" w:rsidRPr="00DC521D">
        <w:rPr>
          <w:sz w:val="20"/>
          <w:szCs w:val="20"/>
        </w:rPr>
        <w:t>.</w:t>
      </w:r>
      <w:r w:rsidR="00187913" w:rsidRPr="00A14722">
        <w:rPr>
          <w:i/>
          <w:sz w:val="20"/>
          <w:szCs w:val="20"/>
        </w:rPr>
        <w:t xml:space="preserve"> </w:t>
      </w:r>
      <w:proofErr w:type="spellStart"/>
      <w:r w:rsidR="00187913" w:rsidRPr="00A14722">
        <w:rPr>
          <w:i/>
          <w:sz w:val="20"/>
          <w:szCs w:val="20"/>
        </w:rPr>
        <w:t>carnea</w:t>
      </w:r>
      <w:proofErr w:type="spellEnd"/>
      <w:r w:rsidR="00DC521D" w:rsidRPr="00DC521D">
        <w:rPr>
          <w:sz w:val="20"/>
          <w:szCs w:val="20"/>
        </w:rPr>
        <w:t>.</w:t>
      </w:r>
    </w:p>
    <w:p w14:paraId="7AECC662" w14:textId="6C66A539" w:rsidR="00187913" w:rsidRPr="00A14722" w:rsidRDefault="00187913" w:rsidP="00237ADE">
      <w:pPr>
        <w:ind w:firstLine="720"/>
        <w:jc w:val="both"/>
        <w:rPr>
          <w:sz w:val="20"/>
          <w:szCs w:val="20"/>
        </w:rPr>
      </w:pPr>
      <w:r w:rsidRPr="00A14722">
        <w:rPr>
          <w:sz w:val="20"/>
          <w:szCs w:val="20"/>
        </w:rPr>
        <w:t>A maior diversidade</w:t>
      </w:r>
      <w:r w:rsidR="00B31343">
        <w:rPr>
          <w:sz w:val="20"/>
          <w:szCs w:val="20"/>
        </w:rPr>
        <w:t xml:space="preserve"> foi registrada</w:t>
      </w:r>
      <w:r w:rsidRPr="00A14722">
        <w:rPr>
          <w:sz w:val="20"/>
          <w:szCs w:val="20"/>
        </w:rPr>
        <w:t xml:space="preserve"> na área I (H</w:t>
      </w:r>
      <w:r w:rsidR="00694859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=</w:t>
      </w:r>
      <w:r w:rsidR="00694859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2,49</w:t>
      </w:r>
      <w:r w:rsidR="007C4B27" w:rsidRPr="007C4B27">
        <w:rPr>
          <w:sz w:val="20"/>
          <w:szCs w:val="20"/>
        </w:rPr>
        <w:t>; J' = 0,77</w:t>
      </w:r>
      <w:r w:rsidRPr="00A14722">
        <w:rPr>
          <w:sz w:val="20"/>
          <w:szCs w:val="20"/>
        </w:rPr>
        <w:t>)</w:t>
      </w:r>
      <w:r w:rsidR="00B31343">
        <w:rPr>
          <w:sz w:val="20"/>
          <w:szCs w:val="20"/>
        </w:rPr>
        <w:t xml:space="preserve">, refletindo </w:t>
      </w:r>
      <w:r w:rsidR="00D679D8">
        <w:rPr>
          <w:sz w:val="20"/>
          <w:szCs w:val="20"/>
        </w:rPr>
        <w:t xml:space="preserve">uma </w:t>
      </w:r>
      <w:r w:rsidR="00D679D8" w:rsidRPr="00D679D8">
        <w:rPr>
          <w:sz w:val="20"/>
          <w:szCs w:val="20"/>
        </w:rPr>
        <w:t>riqueza florística superior</w:t>
      </w:r>
      <w:r w:rsidR="00D679D8">
        <w:rPr>
          <w:sz w:val="20"/>
          <w:szCs w:val="20"/>
        </w:rPr>
        <w:t xml:space="preserve"> as demais áreas</w:t>
      </w:r>
      <w:r w:rsidR="00D679D8" w:rsidRPr="00D679D8">
        <w:rPr>
          <w:sz w:val="20"/>
          <w:szCs w:val="20"/>
        </w:rPr>
        <w:t xml:space="preserve">, </w:t>
      </w:r>
      <w:r w:rsidR="00D679D8">
        <w:rPr>
          <w:sz w:val="20"/>
          <w:szCs w:val="20"/>
        </w:rPr>
        <w:t xml:space="preserve">com 25 </w:t>
      </w:r>
      <w:r w:rsidRPr="00A14722">
        <w:rPr>
          <w:sz w:val="20"/>
          <w:szCs w:val="20"/>
        </w:rPr>
        <w:t>espécies distribuíd</w:t>
      </w:r>
      <w:r w:rsidR="00D679D8">
        <w:rPr>
          <w:sz w:val="20"/>
          <w:szCs w:val="20"/>
        </w:rPr>
        <w:t>as</w:t>
      </w:r>
      <w:r w:rsidRPr="00A14722">
        <w:rPr>
          <w:sz w:val="20"/>
          <w:szCs w:val="20"/>
        </w:rPr>
        <w:t xml:space="preserve"> </w:t>
      </w:r>
      <w:r w:rsidR="00665634">
        <w:rPr>
          <w:sz w:val="20"/>
          <w:szCs w:val="20"/>
        </w:rPr>
        <w:t xml:space="preserve">de forma relativamente </w:t>
      </w:r>
      <w:r w:rsidR="0093016F" w:rsidRPr="0093016F">
        <w:rPr>
          <w:sz w:val="20"/>
          <w:szCs w:val="20"/>
        </w:rPr>
        <w:t>uniforme</w:t>
      </w:r>
      <w:r w:rsidR="0093016F">
        <w:rPr>
          <w:sz w:val="20"/>
          <w:szCs w:val="20"/>
        </w:rPr>
        <w:t xml:space="preserve"> </w:t>
      </w:r>
      <w:r w:rsidR="00694859">
        <w:rPr>
          <w:sz w:val="20"/>
          <w:szCs w:val="20"/>
        </w:rPr>
        <w:t>entre</w:t>
      </w:r>
      <w:r w:rsidRPr="00A14722">
        <w:rPr>
          <w:sz w:val="20"/>
          <w:szCs w:val="20"/>
        </w:rPr>
        <w:t xml:space="preserve"> 129 indivíduos</w:t>
      </w:r>
      <w:r w:rsidR="00665634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r w:rsidR="00665634">
        <w:rPr>
          <w:sz w:val="20"/>
          <w:szCs w:val="20"/>
        </w:rPr>
        <w:t>A</w:t>
      </w:r>
      <w:r w:rsidRPr="00A14722">
        <w:rPr>
          <w:sz w:val="20"/>
          <w:szCs w:val="20"/>
        </w:rPr>
        <w:t xml:space="preserve"> área IV apresent</w:t>
      </w:r>
      <w:r w:rsidR="00694859">
        <w:rPr>
          <w:sz w:val="20"/>
          <w:szCs w:val="20"/>
        </w:rPr>
        <w:t>ou</w:t>
      </w:r>
      <w:r w:rsidR="00665634">
        <w:rPr>
          <w:sz w:val="20"/>
          <w:szCs w:val="20"/>
        </w:rPr>
        <w:t xml:space="preserve"> uma</w:t>
      </w:r>
      <w:r w:rsidRPr="00A14722">
        <w:rPr>
          <w:sz w:val="20"/>
          <w:szCs w:val="20"/>
        </w:rPr>
        <w:t xml:space="preserve"> menor diversidade (H</w:t>
      </w:r>
      <w:r w:rsidR="00237ADE" w:rsidRPr="00A14722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=</w:t>
      </w:r>
      <w:r w:rsidR="00237ADE" w:rsidRPr="00A14722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1,29</w:t>
      </w:r>
      <w:r w:rsidR="007C4B27">
        <w:rPr>
          <w:sz w:val="20"/>
          <w:szCs w:val="20"/>
        </w:rPr>
        <w:t xml:space="preserve">; </w:t>
      </w:r>
      <w:r w:rsidR="007C4B27" w:rsidRPr="007C4B27">
        <w:rPr>
          <w:sz w:val="20"/>
          <w:szCs w:val="20"/>
        </w:rPr>
        <w:t>J' = 0,45</w:t>
      </w:r>
      <w:r w:rsidRPr="00A14722">
        <w:rPr>
          <w:sz w:val="20"/>
          <w:szCs w:val="20"/>
        </w:rPr>
        <w:t>)</w:t>
      </w:r>
      <w:r w:rsidR="00694859">
        <w:rPr>
          <w:sz w:val="20"/>
          <w:szCs w:val="20"/>
        </w:rPr>
        <w:t>,</w:t>
      </w:r>
      <w:r w:rsidRPr="00A14722">
        <w:rPr>
          <w:sz w:val="20"/>
          <w:szCs w:val="20"/>
        </w:rPr>
        <w:t xml:space="preserve"> com 18 espécies concentradas em 293 indivíduos</w:t>
      </w:r>
      <w:r w:rsidR="00DC521D" w:rsidRPr="00DC521D">
        <w:rPr>
          <w:sz w:val="20"/>
          <w:szCs w:val="20"/>
        </w:rPr>
        <w:t>.</w:t>
      </w:r>
      <w:r w:rsidR="00C13018">
        <w:rPr>
          <w:sz w:val="20"/>
          <w:szCs w:val="20"/>
        </w:rPr>
        <w:t xml:space="preserve"> </w:t>
      </w:r>
      <w:r w:rsidR="004C692B" w:rsidRPr="004C692B">
        <w:rPr>
          <w:sz w:val="20"/>
          <w:szCs w:val="20"/>
        </w:rPr>
        <w:t>Essa diferença está associada ao estado de conservação dos ambientes e à presença de espécies invasoras, que tendem a reduzir a riqueza e promover a dominância de poucas espécies</w:t>
      </w:r>
      <w:r w:rsidR="00DC521D" w:rsidRPr="00DC521D">
        <w:rPr>
          <w:sz w:val="20"/>
          <w:szCs w:val="20"/>
        </w:rPr>
        <w:t>.</w:t>
      </w:r>
      <w:r w:rsidR="004C692B" w:rsidRPr="004C692B">
        <w:rPr>
          <w:sz w:val="20"/>
          <w:szCs w:val="20"/>
        </w:rPr>
        <w:t xml:space="preserve"> Estudos </w:t>
      </w:r>
      <w:r w:rsidR="00C13018">
        <w:rPr>
          <w:sz w:val="20"/>
          <w:szCs w:val="20"/>
        </w:rPr>
        <w:t>anteriores</w:t>
      </w:r>
      <w:r w:rsidR="004C692B" w:rsidRPr="004C692B">
        <w:rPr>
          <w:sz w:val="20"/>
          <w:szCs w:val="20"/>
        </w:rPr>
        <w:t xml:space="preserve"> demonstram que invasoras como </w:t>
      </w:r>
      <w:proofErr w:type="spellStart"/>
      <w:r w:rsidR="004C692B" w:rsidRPr="004C692B">
        <w:rPr>
          <w:i/>
          <w:iCs/>
          <w:sz w:val="20"/>
          <w:szCs w:val="20"/>
        </w:rPr>
        <w:t>Cryptostegia</w:t>
      </w:r>
      <w:proofErr w:type="spellEnd"/>
      <w:r w:rsidR="004C692B" w:rsidRPr="004C692B">
        <w:rPr>
          <w:i/>
          <w:iCs/>
          <w:sz w:val="20"/>
          <w:szCs w:val="20"/>
        </w:rPr>
        <w:t xml:space="preserve"> </w:t>
      </w:r>
      <w:proofErr w:type="spellStart"/>
      <w:r w:rsidR="004C692B" w:rsidRPr="004C692B">
        <w:rPr>
          <w:i/>
          <w:iCs/>
          <w:sz w:val="20"/>
          <w:szCs w:val="20"/>
        </w:rPr>
        <w:t>madagascariensis</w:t>
      </w:r>
      <w:proofErr w:type="spellEnd"/>
      <w:r w:rsidR="004C692B" w:rsidRPr="004C692B">
        <w:rPr>
          <w:sz w:val="20"/>
          <w:szCs w:val="20"/>
        </w:rPr>
        <w:t xml:space="preserve"> e </w:t>
      </w:r>
      <w:proofErr w:type="spellStart"/>
      <w:r w:rsidR="004C692B" w:rsidRPr="004C692B">
        <w:rPr>
          <w:i/>
          <w:iCs/>
          <w:sz w:val="20"/>
          <w:szCs w:val="20"/>
        </w:rPr>
        <w:t>Boerhavia</w:t>
      </w:r>
      <w:proofErr w:type="spellEnd"/>
      <w:r w:rsidR="004C692B" w:rsidRPr="004C692B">
        <w:rPr>
          <w:i/>
          <w:iCs/>
          <w:sz w:val="20"/>
          <w:szCs w:val="20"/>
        </w:rPr>
        <w:t xml:space="preserve"> </w:t>
      </w:r>
      <w:proofErr w:type="spellStart"/>
      <w:r w:rsidR="004C692B" w:rsidRPr="004C692B">
        <w:rPr>
          <w:i/>
          <w:iCs/>
          <w:sz w:val="20"/>
          <w:szCs w:val="20"/>
        </w:rPr>
        <w:t>diffusa</w:t>
      </w:r>
      <w:proofErr w:type="spellEnd"/>
      <w:r w:rsidR="004C692B" w:rsidRPr="004C692B">
        <w:rPr>
          <w:sz w:val="20"/>
          <w:szCs w:val="20"/>
        </w:rPr>
        <w:t xml:space="preserve"> </w:t>
      </w:r>
      <w:r w:rsidR="00ED7508">
        <w:rPr>
          <w:sz w:val="20"/>
          <w:szCs w:val="20"/>
        </w:rPr>
        <w:t>geram</w:t>
      </w:r>
      <w:r w:rsidR="00ED7508" w:rsidRPr="004C692B">
        <w:rPr>
          <w:sz w:val="20"/>
          <w:szCs w:val="20"/>
        </w:rPr>
        <w:t xml:space="preserve"> </w:t>
      </w:r>
      <w:r w:rsidR="004C692B" w:rsidRPr="004C692B">
        <w:rPr>
          <w:sz w:val="20"/>
          <w:szCs w:val="20"/>
        </w:rPr>
        <w:t>impactos negativos</w:t>
      </w:r>
      <w:r w:rsidR="00732473">
        <w:rPr>
          <w:sz w:val="20"/>
          <w:szCs w:val="20"/>
        </w:rPr>
        <w:t xml:space="preserve"> e</w:t>
      </w:r>
      <w:r w:rsidR="004C692B" w:rsidRPr="004C692B">
        <w:rPr>
          <w:sz w:val="20"/>
          <w:szCs w:val="20"/>
        </w:rPr>
        <w:t xml:space="preserve"> significativos sobre a diversidade e estrutura das comunidades nativas da Caatinga, reduzindo o índice de Shannon e alterando a composição florística (Sousa </w:t>
      </w:r>
      <w:r w:rsidR="004154D7" w:rsidRPr="004154D7">
        <w:rPr>
          <w:i/>
          <w:color w:val="000000" w:themeColor="text1"/>
          <w:sz w:val="20"/>
          <w:szCs w:val="20"/>
        </w:rPr>
        <w:t>et al</w:t>
      </w:r>
      <w:r w:rsidR="00DC521D" w:rsidRPr="00DC521D">
        <w:rPr>
          <w:color w:val="000000" w:themeColor="text1"/>
          <w:sz w:val="20"/>
          <w:szCs w:val="20"/>
        </w:rPr>
        <w:t>.</w:t>
      </w:r>
      <w:r w:rsidR="004C692B" w:rsidRPr="004C692B">
        <w:rPr>
          <w:sz w:val="20"/>
          <w:szCs w:val="20"/>
        </w:rPr>
        <w:t>, 2017; Fabricante</w:t>
      </w:r>
      <w:r w:rsidR="00C13018">
        <w:rPr>
          <w:sz w:val="20"/>
          <w:szCs w:val="20"/>
        </w:rPr>
        <w:t xml:space="preserve">; </w:t>
      </w:r>
      <w:r w:rsidR="004C692B" w:rsidRPr="004C692B">
        <w:rPr>
          <w:sz w:val="20"/>
          <w:szCs w:val="20"/>
        </w:rPr>
        <w:t>Santos, 2019)</w:t>
      </w:r>
      <w:r w:rsidR="00DC521D" w:rsidRPr="00DC521D">
        <w:rPr>
          <w:sz w:val="20"/>
          <w:szCs w:val="20"/>
        </w:rPr>
        <w:t>.</w:t>
      </w:r>
    </w:p>
    <w:p w14:paraId="6883AA04" w14:textId="44F4EE07" w:rsidR="00187913" w:rsidRDefault="00187913" w:rsidP="00237ADE">
      <w:pPr>
        <w:ind w:firstLine="851"/>
        <w:jc w:val="both"/>
        <w:rPr>
          <w:sz w:val="20"/>
          <w:szCs w:val="20"/>
        </w:rPr>
      </w:pPr>
      <w:r w:rsidRPr="00A14722">
        <w:rPr>
          <w:sz w:val="20"/>
          <w:szCs w:val="20"/>
        </w:rPr>
        <w:t xml:space="preserve">Na Caatinga, os índices de </w:t>
      </w:r>
      <w:r w:rsidR="00EA54AA" w:rsidRPr="00EA54AA">
        <w:rPr>
          <w:sz w:val="20"/>
          <w:szCs w:val="20"/>
        </w:rPr>
        <w:t>Shannon-Wiener</w:t>
      </w:r>
      <w:r w:rsidRPr="00A14722">
        <w:rPr>
          <w:sz w:val="20"/>
          <w:szCs w:val="20"/>
        </w:rPr>
        <w:t xml:space="preserve"> e a </w:t>
      </w:r>
      <w:r w:rsidR="0093016F" w:rsidRPr="0093016F">
        <w:rPr>
          <w:sz w:val="20"/>
          <w:szCs w:val="20"/>
        </w:rPr>
        <w:t xml:space="preserve">equabilidade de </w:t>
      </w:r>
      <w:proofErr w:type="spellStart"/>
      <w:r w:rsidR="0093016F" w:rsidRPr="0093016F">
        <w:rPr>
          <w:sz w:val="20"/>
          <w:szCs w:val="20"/>
        </w:rPr>
        <w:t>Pielou</w:t>
      </w:r>
      <w:proofErr w:type="spellEnd"/>
      <w:r w:rsidRPr="00A14722">
        <w:rPr>
          <w:sz w:val="20"/>
          <w:szCs w:val="20"/>
        </w:rPr>
        <w:t xml:space="preserve"> apresentam variações, </w:t>
      </w:r>
      <w:r w:rsidRPr="00A14722">
        <w:rPr>
          <w:sz w:val="20"/>
          <w:szCs w:val="20"/>
        </w:rPr>
        <w:lastRenderedPageBreak/>
        <w:t>evidenciando, sobretudo, a fragilidade dos ecossistemas e a importância de realizar estudos voltados ao entendimento e à mitigação dos impactos das espécies invasoras sobre o bioma</w:t>
      </w:r>
      <w:r w:rsidR="00DC521D" w:rsidRPr="00DC521D">
        <w:rPr>
          <w:sz w:val="20"/>
          <w:szCs w:val="20"/>
        </w:rPr>
        <w:t>.</w:t>
      </w:r>
    </w:p>
    <w:p w14:paraId="0D98C19C" w14:textId="77777777" w:rsidR="00665634" w:rsidRPr="00A14722" w:rsidRDefault="00665634" w:rsidP="00237ADE">
      <w:pPr>
        <w:ind w:firstLine="851"/>
        <w:jc w:val="both"/>
        <w:rPr>
          <w:sz w:val="20"/>
          <w:szCs w:val="20"/>
        </w:rPr>
      </w:pPr>
    </w:p>
    <w:p w14:paraId="70243E6B" w14:textId="283DAA2D" w:rsidR="00C802EF" w:rsidRPr="00A14722" w:rsidRDefault="00CB12B7" w:rsidP="00237ADE">
      <w:pPr>
        <w:widowControl/>
        <w:jc w:val="both"/>
        <w:rPr>
          <w:sz w:val="20"/>
          <w:szCs w:val="20"/>
        </w:rPr>
      </w:pPr>
      <w:r w:rsidRPr="00A14722">
        <w:rPr>
          <w:b/>
          <w:sz w:val="20"/>
          <w:szCs w:val="20"/>
        </w:rPr>
        <w:t xml:space="preserve">CONCLUSÕES </w:t>
      </w:r>
    </w:p>
    <w:p w14:paraId="397B7260" w14:textId="77777777" w:rsidR="00C802EF" w:rsidRPr="00A14722" w:rsidRDefault="00C802EF" w:rsidP="00237ADE">
      <w:pPr>
        <w:widowControl/>
        <w:rPr>
          <w:sz w:val="20"/>
          <w:szCs w:val="20"/>
        </w:rPr>
      </w:pPr>
    </w:p>
    <w:p w14:paraId="6A0D2075" w14:textId="38597279" w:rsidR="00CD3679" w:rsidRPr="00A14722" w:rsidRDefault="00CD3679" w:rsidP="00237ADE">
      <w:pPr>
        <w:ind w:firstLine="708"/>
        <w:jc w:val="both"/>
        <w:rPr>
          <w:sz w:val="20"/>
          <w:szCs w:val="20"/>
        </w:rPr>
      </w:pPr>
      <w:r w:rsidRPr="00A14722">
        <w:rPr>
          <w:sz w:val="20"/>
          <w:szCs w:val="20"/>
        </w:rPr>
        <w:t xml:space="preserve">No banco de sementes de áreas invadidas </w:t>
      </w:r>
      <w:r w:rsidRPr="00A14722">
        <w:rPr>
          <w:iCs/>
          <w:sz w:val="20"/>
          <w:szCs w:val="20"/>
        </w:rPr>
        <w:t>no Sertão paraibano</w:t>
      </w:r>
      <w:r w:rsidRPr="00A14722">
        <w:rPr>
          <w:sz w:val="20"/>
          <w:szCs w:val="20"/>
        </w:rPr>
        <w:t xml:space="preserve"> por </w:t>
      </w:r>
      <w:proofErr w:type="spellStart"/>
      <w:r w:rsidRPr="00A14722">
        <w:rPr>
          <w:i/>
          <w:sz w:val="20"/>
          <w:szCs w:val="20"/>
        </w:rPr>
        <w:t>Ipomoea</w:t>
      </w:r>
      <w:proofErr w:type="spellEnd"/>
      <w:r w:rsidRPr="00A14722">
        <w:rPr>
          <w:i/>
          <w:sz w:val="20"/>
          <w:szCs w:val="20"/>
        </w:rPr>
        <w:t xml:space="preserve"> </w:t>
      </w:r>
      <w:proofErr w:type="spellStart"/>
      <w:r w:rsidRPr="00A14722">
        <w:rPr>
          <w:i/>
          <w:sz w:val="20"/>
          <w:szCs w:val="20"/>
        </w:rPr>
        <w:t>carnea</w:t>
      </w:r>
      <w:proofErr w:type="spellEnd"/>
      <w:r w:rsidRPr="00A14722">
        <w:rPr>
          <w:i/>
          <w:sz w:val="20"/>
          <w:szCs w:val="20"/>
        </w:rPr>
        <w:t xml:space="preserve">, </w:t>
      </w:r>
      <w:r w:rsidRPr="00A14722">
        <w:rPr>
          <w:sz w:val="20"/>
          <w:szCs w:val="20"/>
        </w:rPr>
        <w:t xml:space="preserve">predominam as espécies do estrato herbáceo, com baixa diversidade e riqueza </w:t>
      </w:r>
      <w:r w:rsidR="005A4F0E" w:rsidRPr="00A14722">
        <w:rPr>
          <w:sz w:val="20"/>
          <w:szCs w:val="20"/>
        </w:rPr>
        <w:t>florística</w:t>
      </w:r>
      <w:r w:rsidR="00DC521D" w:rsidRPr="00DC521D">
        <w:rPr>
          <w:sz w:val="20"/>
          <w:szCs w:val="20"/>
        </w:rPr>
        <w:t>.</w:t>
      </w:r>
    </w:p>
    <w:p w14:paraId="01F6F5F3" w14:textId="77777777" w:rsidR="00C802EF" w:rsidRPr="00A14722" w:rsidRDefault="00C802EF" w:rsidP="00237ADE">
      <w:pPr>
        <w:widowControl/>
        <w:jc w:val="both"/>
        <w:rPr>
          <w:sz w:val="20"/>
          <w:szCs w:val="20"/>
        </w:rPr>
      </w:pPr>
    </w:p>
    <w:p w14:paraId="7A46116A" w14:textId="350D47E8" w:rsidR="00C802EF" w:rsidRPr="00A14722" w:rsidRDefault="00CB12B7" w:rsidP="00237ADE">
      <w:pPr>
        <w:widowControl/>
        <w:jc w:val="both"/>
        <w:rPr>
          <w:sz w:val="20"/>
          <w:szCs w:val="20"/>
        </w:rPr>
      </w:pPr>
      <w:r w:rsidRPr="00A14722">
        <w:rPr>
          <w:b/>
          <w:sz w:val="20"/>
          <w:szCs w:val="20"/>
        </w:rPr>
        <w:t xml:space="preserve">AGRADECIMENTOS </w:t>
      </w:r>
    </w:p>
    <w:p w14:paraId="6D16FACE" w14:textId="77777777" w:rsidR="00C802EF" w:rsidRPr="00A14722" w:rsidRDefault="00C802EF" w:rsidP="00237ADE">
      <w:pPr>
        <w:widowControl/>
        <w:jc w:val="both"/>
        <w:rPr>
          <w:sz w:val="20"/>
          <w:szCs w:val="20"/>
        </w:rPr>
      </w:pPr>
    </w:p>
    <w:p w14:paraId="1F0B3186" w14:textId="5A896B7D" w:rsidR="00C802EF" w:rsidRPr="00A14722" w:rsidRDefault="00CD3679" w:rsidP="00237ADE">
      <w:pPr>
        <w:widowControl/>
        <w:ind w:firstLine="709"/>
        <w:jc w:val="both"/>
        <w:rPr>
          <w:sz w:val="20"/>
          <w:szCs w:val="20"/>
        </w:rPr>
      </w:pPr>
      <w:r w:rsidRPr="00A14722">
        <w:rPr>
          <w:sz w:val="20"/>
          <w:szCs w:val="20"/>
        </w:rPr>
        <w:t xml:space="preserve">À CAPES pela concessão de bolsas aos autores e ao Programa de Pós-graduação em Ciências Florestais (PPGCF) da Universidade Federal de Campina Grande – </w:t>
      </w:r>
      <w:r w:rsidRPr="005435EF">
        <w:rPr>
          <w:iCs/>
          <w:sz w:val="20"/>
          <w:szCs w:val="20"/>
        </w:rPr>
        <w:t>Campus</w:t>
      </w:r>
      <w:r w:rsidRPr="00A14722">
        <w:rPr>
          <w:sz w:val="20"/>
          <w:szCs w:val="20"/>
        </w:rPr>
        <w:t xml:space="preserve"> Patos- PB</w:t>
      </w:r>
      <w:r w:rsidR="00DC521D" w:rsidRPr="00DC521D">
        <w:rPr>
          <w:sz w:val="20"/>
          <w:szCs w:val="20"/>
        </w:rPr>
        <w:t>.</w:t>
      </w:r>
    </w:p>
    <w:p w14:paraId="0B7797C8" w14:textId="77777777" w:rsidR="00C802EF" w:rsidRPr="00A14722" w:rsidRDefault="00C802EF" w:rsidP="00237ADE">
      <w:pPr>
        <w:widowControl/>
        <w:ind w:firstLine="709"/>
        <w:jc w:val="both"/>
        <w:rPr>
          <w:sz w:val="20"/>
          <w:szCs w:val="20"/>
        </w:rPr>
      </w:pPr>
    </w:p>
    <w:p w14:paraId="06068CAE" w14:textId="191870F6" w:rsidR="00187913" w:rsidRDefault="00CB12B7" w:rsidP="00237ADE">
      <w:pPr>
        <w:widowControl/>
        <w:jc w:val="both"/>
        <w:rPr>
          <w:b/>
          <w:sz w:val="20"/>
          <w:szCs w:val="20"/>
          <w:lang w:val="en-US"/>
        </w:rPr>
      </w:pPr>
      <w:r w:rsidRPr="00A14722">
        <w:rPr>
          <w:b/>
          <w:sz w:val="20"/>
          <w:szCs w:val="20"/>
          <w:lang w:val="en-US"/>
        </w:rPr>
        <w:t xml:space="preserve">REFERÊNCIAS </w:t>
      </w:r>
    </w:p>
    <w:p w14:paraId="430A90FE" w14:textId="77777777" w:rsidR="00A14722" w:rsidRPr="00A14722" w:rsidRDefault="00A14722" w:rsidP="00237ADE">
      <w:pPr>
        <w:widowControl/>
        <w:jc w:val="both"/>
        <w:rPr>
          <w:sz w:val="20"/>
          <w:szCs w:val="20"/>
          <w:lang w:val="en-US"/>
        </w:rPr>
      </w:pPr>
    </w:p>
    <w:p w14:paraId="423589DE" w14:textId="2F6A8CCC" w:rsidR="009E345C" w:rsidRPr="00A14722" w:rsidRDefault="009E345C" w:rsidP="00706A3E">
      <w:pPr>
        <w:spacing w:after="120"/>
        <w:jc w:val="both"/>
        <w:rPr>
          <w:sz w:val="20"/>
          <w:szCs w:val="20"/>
          <w:lang w:val="en-US"/>
        </w:rPr>
      </w:pPr>
      <w:r w:rsidRPr="00A14722">
        <w:rPr>
          <w:sz w:val="20"/>
          <w:szCs w:val="20"/>
          <w:lang w:val="en-US"/>
        </w:rPr>
        <w:t>APG III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</w:t>
      </w:r>
      <w:proofErr w:type="spellStart"/>
      <w:proofErr w:type="gramStart"/>
      <w:r w:rsidRPr="00A14722">
        <w:rPr>
          <w:sz w:val="20"/>
          <w:szCs w:val="20"/>
          <w:lang w:val="en-US"/>
        </w:rPr>
        <w:t>Anupdate</w:t>
      </w:r>
      <w:proofErr w:type="spellEnd"/>
      <w:proofErr w:type="gramEnd"/>
      <w:r w:rsidRPr="00A14722">
        <w:rPr>
          <w:sz w:val="20"/>
          <w:szCs w:val="20"/>
          <w:lang w:val="en-US"/>
        </w:rPr>
        <w:t xml:space="preserve"> of the Angiosperm Phylogeny Group classification for </w:t>
      </w:r>
      <w:proofErr w:type="spellStart"/>
      <w:proofErr w:type="gramStart"/>
      <w:r w:rsidRPr="00A14722">
        <w:rPr>
          <w:sz w:val="20"/>
          <w:szCs w:val="20"/>
          <w:lang w:val="en-US"/>
        </w:rPr>
        <w:t>theorders</w:t>
      </w:r>
      <w:proofErr w:type="spellEnd"/>
      <w:proofErr w:type="gramEnd"/>
      <w:r w:rsidRPr="00A14722">
        <w:rPr>
          <w:sz w:val="20"/>
          <w:szCs w:val="20"/>
          <w:lang w:val="en-US"/>
        </w:rPr>
        <w:t xml:space="preserve"> and families of flowering plants: APG III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</w:t>
      </w:r>
      <w:r w:rsidRPr="008C529B">
        <w:rPr>
          <w:b/>
          <w:bCs/>
          <w:sz w:val="20"/>
          <w:szCs w:val="20"/>
          <w:lang w:val="en-US"/>
        </w:rPr>
        <w:t>Botanical Journal of the Linnean Society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v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161p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105-121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2009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DOI: https://doi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>org/10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>1111/j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>1095-8339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>2009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>00996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>x</w:t>
      </w:r>
      <w:r w:rsidR="00DC521D" w:rsidRPr="00DC521D">
        <w:rPr>
          <w:sz w:val="20"/>
          <w:szCs w:val="20"/>
          <w:lang w:val="en-US"/>
        </w:rPr>
        <w:t>.</w:t>
      </w:r>
    </w:p>
    <w:p w14:paraId="4D4B2886" w14:textId="50F1D1FC" w:rsidR="009E345C" w:rsidRPr="008C2603" w:rsidRDefault="009E345C" w:rsidP="00706A3E">
      <w:pPr>
        <w:spacing w:after="120"/>
        <w:jc w:val="both"/>
        <w:rPr>
          <w:sz w:val="20"/>
          <w:szCs w:val="20"/>
        </w:rPr>
      </w:pPr>
      <w:r w:rsidRPr="008C2603">
        <w:rPr>
          <w:sz w:val="20"/>
          <w:szCs w:val="20"/>
        </w:rPr>
        <w:t>DRUMOND, M</w:t>
      </w:r>
      <w:r w:rsidR="00DC521D" w:rsidRPr="008C2603">
        <w:rPr>
          <w:sz w:val="20"/>
          <w:szCs w:val="20"/>
        </w:rPr>
        <w:t>.</w:t>
      </w:r>
      <w:r w:rsidRPr="008C2603">
        <w:rPr>
          <w:sz w:val="20"/>
          <w:szCs w:val="20"/>
        </w:rPr>
        <w:t xml:space="preserve"> A</w:t>
      </w:r>
      <w:r w:rsidR="00DC521D" w:rsidRPr="008C2603">
        <w:rPr>
          <w:sz w:val="20"/>
          <w:szCs w:val="20"/>
        </w:rPr>
        <w:t>.</w:t>
      </w:r>
      <w:r w:rsidRPr="008C2603">
        <w:rPr>
          <w:sz w:val="20"/>
          <w:szCs w:val="20"/>
        </w:rPr>
        <w:t>; SCHEISTEK, H</w:t>
      </w:r>
      <w:r w:rsidR="00DC521D" w:rsidRPr="008C2603">
        <w:rPr>
          <w:sz w:val="20"/>
          <w:szCs w:val="20"/>
        </w:rPr>
        <w:t>.</w:t>
      </w:r>
      <w:r w:rsidRPr="008C2603">
        <w:rPr>
          <w:sz w:val="20"/>
          <w:szCs w:val="20"/>
        </w:rPr>
        <w:t>; SEIFFARTH, J</w:t>
      </w:r>
      <w:r w:rsidR="00DC521D" w:rsidRPr="008C2603">
        <w:rPr>
          <w:sz w:val="20"/>
          <w:szCs w:val="20"/>
        </w:rPr>
        <w:t>.</w:t>
      </w:r>
      <w:r w:rsidRPr="008C2603">
        <w:rPr>
          <w:sz w:val="20"/>
          <w:szCs w:val="20"/>
        </w:rPr>
        <w:t xml:space="preserve"> </w:t>
      </w:r>
      <w:r w:rsidRPr="00A14722">
        <w:rPr>
          <w:sz w:val="20"/>
          <w:szCs w:val="20"/>
        </w:rPr>
        <w:t>A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Caatinga: Um bioma exclusivamente brasileiro e o mais frágil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r w:rsidRPr="008C529B">
        <w:rPr>
          <w:b/>
          <w:bCs/>
          <w:sz w:val="20"/>
          <w:szCs w:val="20"/>
        </w:rPr>
        <w:t>Revista do Instituto Humanitas Unisinos</w:t>
      </w:r>
      <w:r w:rsidRPr="00A14722">
        <w:rPr>
          <w:sz w:val="20"/>
          <w:szCs w:val="20"/>
        </w:rPr>
        <w:t>, v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7, n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389, p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1-60, 2012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Disponível em:https://www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ihuonline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unisinos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br/media/pdf/IHUOnlineEdicao389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pdf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r w:rsidRPr="008C2603">
        <w:rPr>
          <w:sz w:val="20"/>
          <w:szCs w:val="20"/>
        </w:rPr>
        <w:t>Acesso em: 12 maio 2025</w:t>
      </w:r>
      <w:r w:rsidR="00DC521D" w:rsidRPr="008C2603">
        <w:rPr>
          <w:sz w:val="20"/>
          <w:szCs w:val="20"/>
        </w:rPr>
        <w:t>.</w:t>
      </w:r>
    </w:p>
    <w:p w14:paraId="575E6882" w14:textId="37124296" w:rsidR="009E345C" w:rsidRPr="00A14722" w:rsidRDefault="009E345C" w:rsidP="00706A3E">
      <w:pPr>
        <w:spacing w:after="120"/>
        <w:jc w:val="both"/>
        <w:rPr>
          <w:sz w:val="20"/>
          <w:szCs w:val="20"/>
        </w:rPr>
      </w:pPr>
      <w:r w:rsidRPr="008C2603">
        <w:rPr>
          <w:sz w:val="20"/>
          <w:szCs w:val="20"/>
        </w:rPr>
        <w:t>FABRICANTE, J</w:t>
      </w:r>
      <w:r w:rsidR="00DC521D" w:rsidRPr="008C2603">
        <w:rPr>
          <w:sz w:val="20"/>
          <w:szCs w:val="20"/>
        </w:rPr>
        <w:t>.</w:t>
      </w:r>
      <w:r w:rsidRPr="008C2603">
        <w:rPr>
          <w:sz w:val="20"/>
          <w:szCs w:val="20"/>
        </w:rPr>
        <w:t xml:space="preserve"> R</w:t>
      </w:r>
      <w:r w:rsidR="00DC521D" w:rsidRPr="008C2603">
        <w:rPr>
          <w:sz w:val="20"/>
          <w:szCs w:val="20"/>
        </w:rPr>
        <w:t>.</w:t>
      </w:r>
      <w:r w:rsidRPr="008C2603">
        <w:rPr>
          <w:sz w:val="20"/>
          <w:szCs w:val="20"/>
        </w:rPr>
        <w:t xml:space="preserve"> </w:t>
      </w:r>
      <w:r w:rsidR="004154D7" w:rsidRPr="008C2603">
        <w:rPr>
          <w:i/>
          <w:sz w:val="20"/>
          <w:szCs w:val="20"/>
        </w:rPr>
        <w:t>et al</w:t>
      </w:r>
      <w:r w:rsidR="00DC521D" w:rsidRPr="008C2603">
        <w:rPr>
          <w:sz w:val="20"/>
          <w:szCs w:val="20"/>
        </w:rPr>
        <w:t>.</w:t>
      </w:r>
      <w:r w:rsidRPr="008C2603">
        <w:rPr>
          <w:sz w:val="20"/>
          <w:szCs w:val="20"/>
        </w:rPr>
        <w:t xml:space="preserve"> </w:t>
      </w:r>
      <w:r w:rsidRPr="00A14722">
        <w:rPr>
          <w:sz w:val="20"/>
          <w:szCs w:val="20"/>
          <w:lang w:val="en-US"/>
        </w:rPr>
        <w:t xml:space="preserve">Biological invasion in </w:t>
      </w:r>
      <w:proofErr w:type="spellStart"/>
      <w:r w:rsidRPr="00A14722">
        <w:rPr>
          <w:sz w:val="20"/>
          <w:szCs w:val="20"/>
          <w:lang w:val="en-US"/>
        </w:rPr>
        <w:t>Restinga</w:t>
      </w:r>
      <w:proofErr w:type="spellEnd"/>
      <w:r w:rsidRPr="00A14722">
        <w:rPr>
          <w:sz w:val="20"/>
          <w:szCs w:val="20"/>
          <w:lang w:val="en-US"/>
        </w:rPr>
        <w:t xml:space="preserve"> sites in northeastern Brazil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</w:t>
      </w:r>
      <w:r w:rsidRPr="008C529B">
        <w:rPr>
          <w:b/>
          <w:bCs/>
          <w:sz w:val="20"/>
          <w:szCs w:val="20"/>
          <w:lang w:val="en-US"/>
        </w:rPr>
        <w:t>Research, Society and Development</w:t>
      </w:r>
      <w:r w:rsidRPr="00A14722">
        <w:rPr>
          <w:sz w:val="20"/>
          <w:szCs w:val="20"/>
          <w:lang w:val="en-US"/>
        </w:rPr>
        <w:t>, [S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l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>], v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10, n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6, p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e48410615942, 2021</w:t>
      </w:r>
      <w:r w:rsidR="00DC521D" w:rsidRPr="00DC521D">
        <w:rPr>
          <w:sz w:val="20"/>
          <w:szCs w:val="20"/>
          <w:lang w:val="en-US"/>
        </w:rPr>
        <w:t>.</w:t>
      </w:r>
      <w:r w:rsidRPr="00A14722">
        <w:rPr>
          <w:sz w:val="20"/>
          <w:szCs w:val="20"/>
          <w:lang w:val="en-US"/>
        </w:rPr>
        <w:t xml:space="preserve"> </w:t>
      </w:r>
      <w:r w:rsidRPr="00A14722">
        <w:rPr>
          <w:sz w:val="20"/>
          <w:szCs w:val="20"/>
        </w:rPr>
        <w:t>DOI: 10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33448/rsd-v10i6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15942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</w:p>
    <w:p w14:paraId="29C54248" w14:textId="19F8D8AF" w:rsidR="009E345C" w:rsidRDefault="009E345C" w:rsidP="00706A3E">
      <w:pPr>
        <w:spacing w:after="120"/>
        <w:jc w:val="both"/>
        <w:rPr>
          <w:sz w:val="20"/>
          <w:szCs w:val="20"/>
        </w:rPr>
      </w:pPr>
      <w:r w:rsidRPr="00A14722">
        <w:rPr>
          <w:sz w:val="20"/>
          <w:szCs w:val="20"/>
        </w:rPr>
        <w:t>LIDIO, C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; JULCEIA, C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; CORNEEL, P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F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G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r w:rsidRPr="008C529B">
        <w:rPr>
          <w:b/>
          <w:bCs/>
          <w:sz w:val="20"/>
          <w:szCs w:val="20"/>
        </w:rPr>
        <w:t>Espécies nativas da flora brasileira de valor econômico atual ou potencial: plantas para o futuro-Região Nordeste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Brasília: Ministério do Meio Ambiente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2018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Disponível em: http://www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mma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gov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br/publicacoes/biodiversidade/category/142-serie-biodiversidade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html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Acesso em: 21 abr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2021</w:t>
      </w:r>
      <w:r w:rsidR="00DC521D" w:rsidRPr="00DC521D">
        <w:rPr>
          <w:sz w:val="20"/>
          <w:szCs w:val="20"/>
        </w:rPr>
        <w:t>.</w:t>
      </w:r>
    </w:p>
    <w:p w14:paraId="068E61CA" w14:textId="34B36A2B" w:rsidR="00212F7C" w:rsidRPr="00A14722" w:rsidRDefault="00212F7C" w:rsidP="00706A3E">
      <w:pPr>
        <w:spacing w:after="120"/>
        <w:jc w:val="both"/>
        <w:rPr>
          <w:sz w:val="20"/>
          <w:szCs w:val="20"/>
        </w:rPr>
      </w:pPr>
      <w:r w:rsidRPr="00212F7C">
        <w:rPr>
          <w:sz w:val="20"/>
          <w:szCs w:val="20"/>
        </w:rPr>
        <w:t>BATISTA, A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 xml:space="preserve"> W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>; BAKKE, I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 xml:space="preserve"> A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 xml:space="preserve"> Composição florística, regeneração natural e banco de sementes da mata ciliar de dois rios urbanos no semiárido paraibano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 xml:space="preserve"> In: Congresso </w:t>
      </w:r>
      <w:r>
        <w:rPr>
          <w:sz w:val="20"/>
          <w:szCs w:val="20"/>
        </w:rPr>
        <w:t>d</w:t>
      </w:r>
      <w:r w:rsidRPr="00212F7C">
        <w:rPr>
          <w:sz w:val="20"/>
          <w:szCs w:val="20"/>
        </w:rPr>
        <w:t>e Iniciação Científica, 19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>, 2022, Campina Grande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 xml:space="preserve"> </w:t>
      </w:r>
      <w:r w:rsidRPr="008C529B">
        <w:rPr>
          <w:b/>
          <w:bCs/>
          <w:sz w:val="20"/>
          <w:szCs w:val="20"/>
        </w:rPr>
        <w:t>Anais</w:t>
      </w:r>
      <w:r w:rsidRPr="00212F7C">
        <w:rPr>
          <w:sz w:val="20"/>
          <w:szCs w:val="20"/>
        </w:rPr>
        <w:t xml:space="preserve"> [</w:t>
      </w:r>
      <w:r w:rsidR="00DC521D" w:rsidRPr="00DC521D">
        <w:rPr>
          <w:sz w:val="20"/>
          <w:szCs w:val="20"/>
        </w:rPr>
        <w:t>...</w:t>
      </w:r>
      <w:r w:rsidRPr="00212F7C">
        <w:rPr>
          <w:sz w:val="20"/>
          <w:szCs w:val="20"/>
        </w:rPr>
        <w:t>]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 xml:space="preserve"> Campina Grande: UFCG, 2022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 xml:space="preserve"> Disponível em: https://posgraduacao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>ufcg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>edu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>br/anais/2022/resumos/xix-cic-9442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>pdf</w:t>
      </w:r>
      <w:r w:rsidR="00DC521D" w:rsidRPr="00DC521D">
        <w:rPr>
          <w:sz w:val="20"/>
          <w:szCs w:val="20"/>
        </w:rPr>
        <w:t>.</w:t>
      </w:r>
      <w:r w:rsidRPr="00212F7C">
        <w:rPr>
          <w:sz w:val="20"/>
          <w:szCs w:val="20"/>
        </w:rPr>
        <w:t xml:space="preserve"> Acesso em: 30 maio 2025</w:t>
      </w:r>
      <w:r w:rsidR="00DC521D" w:rsidRPr="00DC521D">
        <w:rPr>
          <w:sz w:val="20"/>
          <w:szCs w:val="20"/>
        </w:rPr>
        <w:t>.</w:t>
      </w:r>
    </w:p>
    <w:p w14:paraId="1EF3028F" w14:textId="2E35BCFC" w:rsidR="00094A97" w:rsidRPr="00A14722" w:rsidRDefault="00094A97" w:rsidP="00706A3E">
      <w:pPr>
        <w:spacing w:after="120"/>
        <w:jc w:val="both"/>
        <w:rPr>
          <w:sz w:val="20"/>
          <w:szCs w:val="20"/>
        </w:rPr>
      </w:pPr>
      <w:r w:rsidRPr="00A14722">
        <w:rPr>
          <w:sz w:val="20"/>
          <w:szCs w:val="20"/>
        </w:rPr>
        <w:t>SIMÃO-BIANCHINI, R</w:t>
      </w:r>
      <w:r w:rsidR="00DC521D" w:rsidRPr="00DC521D">
        <w:rPr>
          <w:sz w:val="20"/>
          <w:szCs w:val="20"/>
        </w:rPr>
        <w:t>.</w:t>
      </w:r>
      <w:r w:rsidR="00161C8A">
        <w:rPr>
          <w:sz w:val="20"/>
          <w:szCs w:val="20"/>
        </w:rPr>
        <w:t xml:space="preserve"> </w:t>
      </w:r>
      <w:r w:rsidR="004154D7" w:rsidRPr="004154D7">
        <w:rPr>
          <w:i/>
          <w:iCs/>
          <w:sz w:val="20"/>
          <w:szCs w:val="20"/>
        </w:rPr>
        <w:t>et al</w:t>
      </w:r>
      <w:r w:rsidR="00DC521D" w:rsidRPr="00DC521D">
        <w:rPr>
          <w:iCs/>
          <w:sz w:val="20"/>
          <w:szCs w:val="20"/>
        </w:rPr>
        <w:t>.</w:t>
      </w:r>
      <w:r w:rsidRPr="00A14722">
        <w:rPr>
          <w:sz w:val="20"/>
          <w:szCs w:val="20"/>
        </w:rPr>
        <w:t xml:space="preserve"> </w:t>
      </w:r>
      <w:proofErr w:type="spellStart"/>
      <w:r w:rsidRPr="008C529B">
        <w:rPr>
          <w:b/>
          <w:bCs/>
          <w:sz w:val="20"/>
          <w:szCs w:val="20"/>
        </w:rPr>
        <w:t>Convolvulaceae</w:t>
      </w:r>
      <w:proofErr w:type="spellEnd"/>
      <w:r w:rsidRPr="008C529B">
        <w:rPr>
          <w:b/>
          <w:bCs/>
          <w:sz w:val="20"/>
          <w:szCs w:val="20"/>
        </w:rPr>
        <w:t xml:space="preserve"> in Flora e Funga do Brasil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Jardim Botânico do Rio de Janeiro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Disponível em: &lt;https://floradobrasil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jbrj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gov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br/FB93&gt;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Acesso em: 29 mai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2025</w:t>
      </w:r>
      <w:r w:rsidR="00DC521D" w:rsidRPr="00DC521D">
        <w:rPr>
          <w:sz w:val="20"/>
          <w:szCs w:val="20"/>
        </w:rPr>
        <w:t>.</w:t>
      </w:r>
    </w:p>
    <w:p w14:paraId="17D4A9E1" w14:textId="6E99FB72" w:rsidR="009E345C" w:rsidRDefault="00320C1C" w:rsidP="00706A3E">
      <w:pPr>
        <w:spacing w:after="120"/>
        <w:jc w:val="both"/>
        <w:rPr>
          <w:sz w:val="20"/>
          <w:szCs w:val="20"/>
        </w:rPr>
      </w:pPr>
      <w:r w:rsidRPr="00A14722">
        <w:rPr>
          <w:sz w:val="20"/>
          <w:szCs w:val="20"/>
        </w:rPr>
        <w:t>SIMÃO-BIANCHINI, R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; FERREIRA, P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P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A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; VASCONCELOS, L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V</w:t>
      </w:r>
      <w:r w:rsidR="00DC521D" w:rsidRPr="00DC521D">
        <w:rPr>
          <w:sz w:val="20"/>
          <w:szCs w:val="20"/>
        </w:rPr>
        <w:t>.</w:t>
      </w:r>
      <w:r w:rsidR="009E345C" w:rsidRPr="00A14722">
        <w:rPr>
          <w:sz w:val="20"/>
          <w:szCs w:val="20"/>
        </w:rPr>
        <w:t xml:space="preserve"> </w:t>
      </w:r>
      <w:proofErr w:type="spellStart"/>
      <w:r w:rsidR="009E345C" w:rsidRPr="00161C8A">
        <w:rPr>
          <w:b/>
          <w:bCs/>
          <w:sz w:val="20"/>
          <w:szCs w:val="20"/>
        </w:rPr>
        <w:t>Ipomoea</w:t>
      </w:r>
      <w:proofErr w:type="spellEnd"/>
      <w:r w:rsidR="009E345C" w:rsidRPr="00161C8A">
        <w:rPr>
          <w:b/>
          <w:bCs/>
          <w:sz w:val="20"/>
          <w:szCs w:val="20"/>
        </w:rPr>
        <w:t xml:space="preserve"> in Flora e Funga do Brasil</w:t>
      </w:r>
      <w:r w:rsidR="00DC521D" w:rsidRPr="00DC521D">
        <w:rPr>
          <w:sz w:val="20"/>
          <w:szCs w:val="20"/>
        </w:rPr>
        <w:t>.</w:t>
      </w:r>
      <w:r w:rsidR="009E345C" w:rsidRPr="00A14722">
        <w:rPr>
          <w:sz w:val="20"/>
          <w:szCs w:val="20"/>
        </w:rPr>
        <w:t xml:space="preserve"> Jardim Botânico do Rio de Janeiro</w:t>
      </w:r>
      <w:r w:rsidR="00DC521D" w:rsidRPr="00DC521D">
        <w:rPr>
          <w:sz w:val="20"/>
          <w:szCs w:val="20"/>
        </w:rPr>
        <w:t>.</w:t>
      </w:r>
      <w:r w:rsidR="009E345C" w:rsidRPr="00A14722">
        <w:rPr>
          <w:sz w:val="20"/>
          <w:szCs w:val="20"/>
        </w:rPr>
        <w:t xml:space="preserve"> Disponível em: https://floradobrasil</w:t>
      </w:r>
      <w:r w:rsidR="00DC521D" w:rsidRPr="00DC521D">
        <w:rPr>
          <w:sz w:val="20"/>
          <w:szCs w:val="20"/>
        </w:rPr>
        <w:t>.</w:t>
      </w:r>
      <w:r w:rsidR="009E345C" w:rsidRPr="00A14722">
        <w:rPr>
          <w:sz w:val="20"/>
          <w:szCs w:val="20"/>
        </w:rPr>
        <w:t>jbrj</w:t>
      </w:r>
      <w:r w:rsidR="00DC521D" w:rsidRPr="00DC521D">
        <w:rPr>
          <w:sz w:val="20"/>
          <w:szCs w:val="20"/>
        </w:rPr>
        <w:t>.</w:t>
      </w:r>
      <w:r w:rsidR="009E345C" w:rsidRPr="00A14722">
        <w:rPr>
          <w:sz w:val="20"/>
          <w:szCs w:val="20"/>
        </w:rPr>
        <w:t>gov</w:t>
      </w:r>
      <w:r w:rsidR="00DC521D" w:rsidRPr="00DC521D">
        <w:rPr>
          <w:sz w:val="20"/>
          <w:szCs w:val="20"/>
        </w:rPr>
        <w:t>.</w:t>
      </w:r>
      <w:r w:rsidR="009E345C" w:rsidRPr="00A14722">
        <w:rPr>
          <w:sz w:val="20"/>
          <w:szCs w:val="20"/>
        </w:rPr>
        <w:t>br/FB7032</w:t>
      </w:r>
      <w:r w:rsidR="00DC521D" w:rsidRPr="00DC521D">
        <w:rPr>
          <w:sz w:val="20"/>
          <w:szCs w:val="20"/>
        </w:rPr>
        <w:t>.</w:t>
      </w:r>
      <w:r w:rsidR="009E345C" w:rsidRPr="00A14722">
        <w:rPr>
          <w:sz w:val="20"/>
          <w:szCs w:val="20"/>
        </w:rPr>
        <w:t xml:space="preserve"> Acesso em: 26 mai</w:t>
      </w:r>
      <w:r w:rsidR="00DC521D" w:rsidRPr="00DC521D">
        <w:rPr>
          <w:sz w:val="20"/>
          <w:szCs w:val="20"/>
        </w:rPr>
        <w:t>.</w:t>
      </w:r>
      <w:r w:rsidR="009E345C" w:rsidRPr="00A14722">
        <w:rPr>
          <w:sz w:val="20"/>
          <w:szCs w:val="20"/>
        </w:rPr>
        <w:t xml:space="preserve"> 2025</w:t>
      </w:r>
    </w:p>
    <w:p w14:paraId="72633163" w14:textId="206AE0EE" w:rsidR="00FC586C" w:rsidRDefault="00FC586C" w:rsidP="00706A3E">
      <w:pPr>
        <w:spacing w:after="120"/>
        <w:jc w:val="both"/>
        <w:rPr>
          <w:sz w:val="20"/>
          <w:szCs w:val="20"/>
        </w:rPr>
      </w:pPr>
      <w:r w:rsidRPr="00161C8A">
        <w:rPr>
          <w:sz w:val="20"/>
          <w:szCs w:val="20"/>
        </w:rPr>
        <w:t>SANTOS, A</w:t>
      </w:r>
      <w:r w:rsidR="00DC521D" w:rsidRPr="00DC521D">
        <w:rPr>
          <w:sz w:val="20"/>
          <w:szCs w:val="20"/>
        </w:rPr>
        <w:t>.</w:t>
      </w:r>
      <w:r w:rsidRPr="00161C8A">
        <w:rPr>
          <w:sz w:val="20"/>
          <w:szCs w:val="20"/>
        </w:rPr>
        <w:t xml:space="preserve"> M</w:t>
      </w:r>
      <w:r w:rsidR="00DC521D" w:rsidRPr="00DC521D">
        <w:rPr>
          <w:sz w:val="20"/>
          <w:szCs w:val="20"/>
        </w:rPr>
        <w:t>.</w:t>
      </w:r>
      <w:r w:rsidRPr="00161C8A">
        <w:rPr>
          <w:sz w:val="20"/>
          <w:szCs w:val="20"/>
        </w:rPr>
        <w:t xml:space="preserve"> S</w:t>
      </w:r>
      <w:r w:rsidR="00DC521D" w:rsidRPr="00DC521D">
        <w:rPr>
          <w:sz w:val="20"/>
          <w:szCs w:val="20"/>
        </w:rPr>
        <w:t>.</w:t>
      </w:r>
      <w:r w:rsidRPr="00161C8A">
        <w:rPr>
          <w:sz w:val="20"/>
          <w:szCs w:val="20"/>
        </w:rPr>
        <w:t xml:space="preserve"> </w:t>
      </w:r>
      <w:r w:rsidR="004154D7" w:rsidRPr="004154D7">
        <w:rPr>
          <w:i/>
          <w:iCs/>
          <w:sz w:val="20"/>
          <w:szCs w:val="20"/>
        </w:rPr>
        <w:t>et al</w:t>
      </w:r>
      <w:r w:rsidR="00DC521D" w:rsidRPr="00DC521D">
        <w:rPr>
          <w:iCs/>
          <w:sz w:val="20"/>
          <w:szCs w:val="20"/>
        </w:rPr>
        <w:t>.</w:t>
      </w:r>
      <w:r w:rsidRPr="00161C8A">
        <w:rPr>
          <w:sz w:val="20"/>
          <w:szCs w:val="20"/>
        </w:rPr>
        <w:t xml:space="preserve"> </w:t>
      </w:r>
      <w:r w:rsidRPr="00FC586C">
        <w:rPr>
          <w:sz w:val="20"/>
          <w:szCs w:val="20"/>
        </w:rPr>
        <w:t>Variabilidade espacial do banco de sementes em área de Caatinga no Nordeste do Brasil</w:t>
      </w:r>
      <w:r w:rsidR="00DC521D" w:rsidRPr="00DC521D">
        <w:rPr>
          <w:sz w:val="20"/>
          <w:szCs w:val="20"/>
        </w:rPr>
        <w:t>.</w:t>
      </w:r>
      <w:r w:rsidRPr="00FC586C">
        <w:rPr>
          <w:sz w:val="20"/>
          <w:szCs w:val="20"/>
        </w:rPr>
        <w:t xml:space="preserve"> </w:t>
      </w:r>
      <w:r w:rsidRPr="00161C8A">
        <w:rPr>
          <w:b/>
          <w:bCs/>
          <w:sz w:val="20"/>
          <w:szCs w:val="20"/>
        </w:rPr>
        <w:t>Ciência Florestal</w:t>
      </w:r>
      <w:r w:rsidRPr="00FC586C">
        <w:rPr>
          <w:sz w:val="20"/>
          <w:szCs w:val="20"/>
        </w:rPr>
        <w:t>, v</w:t>
      </w:r>
      <w:r w:rsidR="00DC521D" w:rsidRPr="00DC521D">
        <w:rPr>
          <w:sz w:val="20"/>
          <w:szCs w:val="20"/>
        </w:rPr>
        <w:t>.</w:t>
      </w:r>
      <w:r w:rsidRPr="00FC586C">
        <w:rPr>
          <w:sz w:val="20"/>
          <w:szCs w:val="20"/>
        </w:rPr>
        <w:t xml:space="preserve"> 30, n</w:t>
      </w:r>
      <w:r w:rsidR="00DC521D" w:rsidRPr="00DC521D">
        <w:rPr>
          <w:sz w:val="20"/>
          <w:szCs w:val="20"/>
        </w:rPr>
        <w:t>.</w:t>
      </w:r>
      <w:r w:rsidRPr="00FC586C">
        <w:rPr>
          <w:sz w:val="20"/>
          <w:szCs w:val="20"/>
        </w:rPr>
        <w:t xml:space="preserve"> 2, p</w:t>
      </w:r>
      <w:r w:rsidR="00DC521D" w:rsidRPr="00DC521D">
        <w:rPr>
          <w:sz w:val="20"/>
          <w:szCs w:val="20"/>
        </w:rPr>
        <w:t>.</w:t>
      </w:r>
      <w:r w:rsidRPr="00FC586C">
        <w:rPr>
          <w:sz w:val="20"/>
          <w:szCs w:val="20"/>
        </w:rPr>
        <w:t xml:space="preserve"> 542–555, abr</w:t>
      </w:r>
      <w:r w:rsidR="00DC521D" w:rsidRPr="00DC521D">
        <w:rPr>
          <w:sz w:val="20"/>
          <w:szCs w:val="20"/>
        </w:rPr>
        <w:t>.</w:t>
      </w:r>
      <w:r w:rsidRPr="00FC586C">
        <w:rPr>
          <w:sz w:val="20"/>
          <w:szCs w:val="20"/>
        </w:rPr>
        <w:t xml:space="preserve"> 2020</w:t>
      </w:r>
      <w:r w:rsidR="00DC521D" w:rsidRPr="00DC521D">
        <w:rPr>
          <w:sz w:val="20"/>
          <w:szCs w:val="20"/>
        </w:rPr>
        <w:t>.</w:t>
      </w:r>
      <w:r w:rsidR="008C529B">
        <w:rPr>
          <w:sz w:val="20"/>
          <w:szCs w:val="20"/>
        </w:rPr>
        <w:t xml:space="preserve"> DOI: </w:t>
      </w:r>
      <w:r w:rsidR="008C529B" w:rsidRPr="008C529B">
        <w:rPr>
          <w:sz w:val="20"/>
          <w:szCs w:val="20"/>
        </w:rPr>
        <w:t>https://doi</w:t>
      </w:r>
      <w:r w:rsidR="00DC521D" w:rsidRPr="00DC521D">
        <w:rPr>
          <w:sz w:val="20"/>
          <w:szCs w:val="20"/>
        </w:rPr>
        <w:t>.</w:t>
      </w:r>
      <w:r w:rsidR="008C529B" w:rsidRPr="008C529B">
        <w:rPr>
          <w:sz w:val="20"/>
          <w:szCs w:val="20"/>
        </w:rPr>
        <w:t>org/10</w:t>
      </w:r>
      <w:r w:rsidR="00DC521D" w:rsidRPr="00DC521D">
        <w:rPr>
          <w:sz w:val="20"/>
          <w:szCs w:val="20"/>
        </w:rPr>
        <w:t>.</w:t>
      </w:r>
      <w:r w:rsidR="008C529B" w:rsidRPr="008C529B">
        <w:rPr>
          <w:sz w:val="20"/>
          <w:szCs w:val="20"/>
        </w:rPr>
        <w:t>5902/1980509840039</w:t>
      </w:r>
      <w:r w:rsidR="00DC521D" w:rsidRPr="00DC521D">
        <w:rPr>
          <w:sz w:val="20"/>
          <w:szCs w:val="20"/>
        </w:rPr>
        <w:t>.</w:t>
      </w:r>
    </w:p>
    <w:p w14:paraId="13A55188" w14:textId="78A10FF5" w:rsidR="00D0335D" w:rsidRDefault="00D0335D" w:rsidP="00706A3E">
      <w:pPr>
        <w:spacing w:after="120"/>
        <w:jc w:val="both"/>
        <w:rPr>
          <w:sz w:val="20"/>
          <w:szCs w:val="20"/>
        </w:rPr>
      </w:pPr>
      <w:r w:rsidRPr="00D0335D">
        <w:rPr>
          <w:sz w:val="20"/>
          <w:szCs w:val="20"/>
        </w:rPr>
        <w:t>SANTOS, L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A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>; FABRICANTE, J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R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Impactos da exótica invasora </w:t>
      </w:r>
      <w:proofErr w:type="spellStart"/>
      <w:r w:rsidRPr="00161C8A">
        <w:rPr>
          <w:i/>
          <w:iCs/>
          <w:sz w:val="20"/>
          <w:szCs w:val="20"/>
        </w:rPr>
        <w:t>Boerhavia</w:t>
      </w:r>
      <w:proofErr w:type="spellEnd"/>
      <w:r w:rsidRPr="00161C8A">
        <w:rPr>
          <w:i/>
          <w:iCs/>
          <w:sz w:val="20"/>
          <w:szCs w:val="20"/>
        </w:rPr>
        <w:t xml:space="preserve"> </w:t>
      </w:r>
      <w:proofErr w:type="spellStart"/>
      <w:r w:rsidRPr="00161C8A">
        <w:rPr>
          <w:i/>
          <w:iCs/>
          <w:sz w:val="20"/>
          <w:szCs w:val="20"/>
        </w:rPr>
        <w:t>diffusa</w:t>
      </w:r>
      <w:proofErr w:type="spellEnd"/>
      <w:r w:rsidRPr="00D0335D">
        <w:rPr>
          <w:sz w:val="20"/>
          <w:szCs w:val="20"/>
        </w:rPr>
        <w:t xml:space="preserve"> L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sobre a diversidade de espécies do estrato herbáceo e arbustivo autóctone de uma área ripária na Caatinga, Sergipe, Brasil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</w:t>
      </w:r>
      <w:proofErr w:type="spellStart"/>
      <w:r w:rsidRPr="00161C8A">
        <w:rPr>
          <w:b/>
          <w:bCs/>
          <w:sz w:val="20"/>
          <w:szCs w:val="20"/>
        </w:rPr>
        <w:t>Scientia</w:t>
      </w:r>
      <w:proofErr w:type="spellEnd"/>
      <w:r w:rsidRPr="00161C8A">
        <w:rPr>
          <w:b/>
          <w:bCs/>
          <w:sz w:val="20"/>
          <w:szCs w:val="20"/>
        </w:rPr>
        <w:t xml:space="preserve"> Plena</w:t>
      </w:r>
      <w:r w:rsidRPr="00D0335D">
        <w:rPr>
          <w:sz w:val="20"/>
          <w:szCs w:val="20"/>
        </w:rPr>
        <w:t>, [S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l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>], v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15, n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1, 2019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DOI: </w:t>
      </w:r>
      <w:r w:rsidR="004E3F86" w:rsidRPr="004E3F86">
        <w:rPr>
          <w:sz w:val="20"/>
          <w:szCs w:val="20"/>
        </w:rPr>
        <w:t>https://doi.org/10.14808/sci.plena.2019.012401</w:t>
      </w:r>
      <w:r w:rsidR="00DC521D" w:rsidRPr="00DC521D">
        <w:rPr>
          <w:sz w:val="20"/>
          <w:szCs w:val="20"/>
        </w:rPr>
        <w:t>.</w:t>
      </w:r>
    </w:p>
    <w:p w14:paraId="5A574B74" w14:textId="7A8B5140" w:rsidR="008C529B" w:rsidRDefault="008C529B" w:rsidP="008C529B">
      <w:pPr>
        <w:spacing w:after="120"/>
        <w:jc w:val="both"/>
        <w:rPr>
          <w:sz w:val="20"/>
          <w:szCs w:val="20"/>
        </w:rPr>
      </w:pPr>
      <w:r w:rsidRPr="00161C8A">
        <w:rPr>
          <w:sz w:val="20"/>
          <w:szCs w:val="20"/>
        </w:rPr>
        <w:t>SOUSA, F</w:t>
      </w:r>
      <w:r w:rsidR="00DC521D" w:rsidRPr="00DC521D">
        <w:rPr>
          <w:sz w:val="20"/>
          <w:szCs w:val="20"/>
        </w:rPr>
        <w:t>.</w:t>
      </w:r>
      <w:r w:rsidRPr="00161C8A">
        <w:rPr>
          <w:sz w:val="20"/>
          <w:szCs w:val="20"/>
        </w:rPr>
        <w:t xml:space="preserve"> Q</w:t>
      </w:r>
      <w:r w:rsidR="00DC521D" w:rsidRPr="00DC521D">
        <w:rPr>
          <w:sz w:val="20"/>
          <w:szCs w:val="20"/>
        </w:rPr>
        <w:t>.</w:t>
      </w:r>
      <w:r w:rsidRPr="00161C8A">
        <w:rPr>
          <w:sz w:val="20"/>
          <w:szCs w:val="20"/>
        </w:rPr>
        <w:t xml:space="preserve"> </w:t>
      </w:r>
      <w:r w:rsidR="004154D7" w:rsidRPr="004154D7">
        <w:rPr>
          <w:i/>
          <w:iCs/>
          <w:sz w:val="20"/>
          <w:szCs w:val="20"/>
        </w:rPr>
        <w:t>et al</w:t>
      </w:r>
      <w:r w:rsidR="00DC521D" w:rsidRPr="00DC521D">
        <w:rPr>
          <w:iCs/>
          <w:sz w:val="20"/>
          <w:szCs w:val="20"/>
        </w:rPr>
        <w:t>.</w:t>
      </w:r>
      <w:r w:rsidRPr="00161C8A">
        <w:rPr>
          <w:sz w:val="20"/>
          <w:szCs w:val="20"/>
        </w:rPr>
        <w:t xml:space="preserve"> Banco de sementes do solo de caatinga invadida por </w:t>
      </w:r>
      <w:proofErr w:type="spellStart"/>
      <w:r w:rsidRPr="00161C8A">
        <w:rPr>
          <w:i/>
          <w:iCs/>
          <w:sz w:val="20"/>
          <w:szCs w:val="20"/>
        </w:rPr>
        <w:t>Cryptostegia</w:t>
      </w:r>
      <w:proofErr w:type="spellEnd"/>
      <w:r w:rsidRPr="00161C8A">
        <w:rPr>
          <w:i/>
          <w:iCs/>
          <w:sz w:val="20"/>
          <w:szCs w:val="20"/>
        </w:rPr>
        <w:t xml:space="preserve"> </w:t>
      </w:r>
      <w:proofErr w:type="spellStart"/>
      <w:r w:rsidRPr="00161C8A">
        <w:rPr>
          <w:i/>
          <w:iCs/>
          <w:sz w:val="20"/>
          <w:szCs w:val="20"/>
        </w:rPr>
        <w:t>madagascariensis</w:t>
      </w:r>
      <w:proofErr w:type="spellEnd"/>
      <w:r w:rsidRPr="00161C8A">
        <w:rPr>
          <w:sz w:val="20"/>
          <w:szCs w:val="20"/>
        </w:rPr>
        <w:t xml:space="preserve"> </w:t>
      </w:r>
      <w:proofErr w:type="spellStart"/>
      <w:r w:rsidRPr="00161C8A">
        <w:rPr>
          <w:sz w:val="20"/>
          <w:szCs w:val="20"/>
        </w:rPr>
        <w:t>Bojer</w:t>
      </w:r>
      <w:proofErr w:type="spellEnd"/>
      <w:r w:rsidRPr="00161C8A">
        <w:rPr>
          <w:sz w:val="20"/>
          <w:szCs w:val="20"/>
        </w:rPr>
        <w:t xml:space="preserve"> </w:t>
      </w:r>
      <w:proofErr w:type="spellStart"/>
      <w:r w:rsidRPr="00161C8A">
        <w:rPr>
          <w:sz w:val="20"/>
          <w:szCs w:val="20"/>
        </w:rPr>
        <w:t>ex</w:t>
      </w:r>
      <w:proofErr w:type="spellEnd"/>
      <w:r w:rsidRPr="00161C8A">
        <w:rPr>
          <w:sz w:val="20"/>
          <w:szCs w:val="20"/>
        </w:rPr>
        <w:t xml:space="preserve"> </w:t>
      </w:r>
      <w:proofErr w:type="spellStart"/>
      <w:r w:rsidRPr="00161C8A">
        <w:rPr>
          <w:sz w:val="20"/>
          <w:szCs w:val="20"/>
        </w:rPr>
        <w:t>Decne</w:t>
      </w:r>
      <w:proofErr w:type="spellEnd"/>
      <w:r w:rsidR="00DC521D" w:rsidRPr="00DC521D">
        <w:rPr>
          <w:sz w:val="20"/>
          <w:szCs w:val="20"/>
        </w:rPr>
        <w:t>.</w:t>
      </w:r>
      <w:r w:rsidRPr="00161C8A">
        <w:rPr>
          <w:sz w:val="20"/>
          <w:szCs w:val="20"/>
        </w:rPr>
        <w:t xml:space="preserve"> </w:t>
      </w:r>
      <w:r w:rsidRPr="00161C8A">
        <w:rPr>
          <w:b/>
          <w:bCs/>
          <w:sz w:val="20"/>
          <w:szCs w:val="20"/>
        </w:rPr>
        <w:t>Revista Brasileira de Ciências Agrárias</w:t>
      </w:r>
      <w:r w:rsidRPr="00161C8A">
        <w:rPr>
          <w:sz w:val="20"/>
          <w:szCs w:val="20"/>
        </w:rPr>
        <w:t>, v</w:t>
      </w:r>
      <w:r w:rsidR="00DC521D" w:rsidRPr="00DC521D">
        <w:rPr>
          <w:sz w:val="20"/>
          <w:szCs w:val="20"/>
        </w:rPr>
        <w:t>.</w:t>
      </w:r>
      <w:r w:rsidRPr="00161C8A">
        <w:rPr>
          <w:sz w:val="20"/>
          <w:szCs w:val="20"/>
        </w:rPr>
        <w:t xml:space="preserve"> 12, n</w:t>
      </w:r>
      <w:r w:rsidR="00DC521D" w:rsidRPr="00DC521D">
        <w:rPr>
          <w:sz w:val="20"/>
          <w:szCs w:val="20"/>
        </w:rPr>
        <w:t>.</w:t>
      </w:r>
      <w:r w:rsidRPr="00161C8A">
        <w:rPr>
          <w:sz w:val="20"/>
          <w:szCs w:val="20"/>
        </w:rPr>
        <w:t xml:space="preserve"> 2, p</w:t>
      </w:r>
      <w:r w:rsidR="00DC521D" w:rsidRPr="00DC521D">
        <w:rPr>
          <w:sz w:val="20"/>
          <w:szCs w:val="20"/>
        </w:rPr>
        <w:t>.</w:t>
      </w:r>
      <w:r w:rsidRPr="00161C8A">
        <w:rPr>
          <w:sz w:val="20"/>
          <w:szCs w:val="20"/>
        </w:rPr>
        <w:t xml:space="preserve"> 220-226, 2017</w:t>
      </w:r>
      <w:r w:rsidR="00DC521D" w:rsidRPr="00DC521D">
        <w:rPr>
          <w:sz w:val="20"/>
          <w:szCs w:val="20"/>
        </w:rPr>
        <w:t>.</w:t>
      </w:r>
      <w:r>
        <w:rPr>
          <w:sz w:val="20"/>
          <w:szCs w:val="20"/>
        </w:rPr>
        <w:t xml:space="preserve"> Disponível em: &lt;</w:t>
      </w:r>
      <w:r w:rsidRPr="008C529B">
        <w:t xml:space="preserve"> </w:t>
      </w:r>
      <w:r w:rsidR="004E3F86" w:rsidRPr="00BE107B">
        <w:rPr>
          <w:rStyle w:val="Hyperlink"/>
          <w:color w:val="auto"/>
          <w:u w:val="none"/>
        </w:rPr>
        <w:t>http://www.redalyc.org/articulo.oa?id=119051638015</w:t>
      </w:r>
      <w:r>
        <w:rPr>
          <w:sz w:val="20"/>
          <w:szCs w:val="20"/>
        </w:rPr>
        <w:t>&gt;</w:t>
      </w:r>
      <w:r w:rsidR="00DC521D" w:rsidRPr="00DC521D">
        <w:rPr>
          <w:sz w:val="20"/>
          <w:szCs w:val="20"/>
        </w:rPr>
        <w:t>.</w:t>
      </w:r>
      <w:r>
        <w:rPr>
          <w:sz w:val="20"/>
          <w:szCs w:val="20"/>
        </w:rPr>
        <w:t xml:space="preserve"> Acesso em: 30 mai</w:t>
      </w:r>
      <w:r w:rsidR="00DC521D" w:rsidRPr="00DC521D">
        <w:rPr>
          <w:sz w:val="20"/>
          <w:szCs w:val="20"/>
        </w:rPr>
        <w:t>.</w:t>
      </w:r>
      <w:r>
        <w:rPr>
          <w:sz w:val="20"/>
          <w:szCs w:val="20"/>
        </w:rPr>
        <w:t xml:space="preserve"> 2025</w:t>
      </w:r>
      <w:r w:rsidR="00DC521D" w:rsidRPr="00DC521D">
        <w:rPr>
          <w:sz w:val="20"/>
          <w:szCs w:val="20"/>
        </w:rPr>
        <w:t>.</w:t>
      </w:r>
    </w:p>
    <w:p w14:paraId="0984888E" w14:textId="278BB174" w:rsidR="00D0335D" w:rsidRPr="004E3F86" w:rsidRDefault="00D0335D" w:rsidP="00706A3E">
      <w:pPr>
        <w:spacing w:after="120"/>
        <w:jc w:val="both"/>
        <w:rPr>
          <w:sz w:val="20"/>
          <w:szCs w:val="20"/>
        </w:rPr>
      </w:pPr>
      <w:r w:rsidRPr="00D0335D">
        <w:rPr>
          <w:sz w:val="20"/>
          <w:szCs w:val="20"/>
        </w:rPr>
        <w:t>SOUZA, M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P</w:t>
      </w:r>
      <w:r w:rsidR="00DC521D" w:rsidRPr="00DC521D">
        <w:rPr>
          <w:sz w:val="20"/>
          <w:szCs w:val="20"/>
        </w:rPr>
        <w:t>.</w:t>
      </w:r>
      <w:r w:rsidR="00161C8A">
        <w:rPr>
          <w:sz w:val="20"/>
          <w:szCs w:val="20"/>
        </w:rPr>
        <w:t xml:space="preserve"> </w:t>
      </w:r>
      <w:r w:rsidR="004154D7" w:rsidRPr="004154D7">
        <w:rPr>
          <w:i/>
          <w:iCs/>
          <w:sz w:val="20"/>
          <w:szCs w:val="20"/>
        </w:rPr>
        <w:t>et al</w:t>
      </w:r>
      <w:r w:rsidR="00DC521D" w:rsidRPr="00DC521D">
        <w:rPr>
          <w:iCs/>
          <w:sz w:val="20"/>
          <w:szCs w:val="20"/>
        </w:rPr>
        <w:t>.</w:t>
      </w:r>
      <w:r w:rsidRPr="00D0335D">
        <w:rPr>
          <w:sz w:val="20"/>
          <w:szCs w:val="20"/>
        </w:rPr>
        <w:t xml:space="preserve"> Banco de sementes do solo de Caatinga submetida a plano de manejo florestal sustentável em Cuité-PB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</w:t>
      </w:r>
      <w:proofErr w:type="spellStart"/>
      <w:r w:rsidRPr="00161C8A">
        <w:rPr>
          <w:b/>
          <w:bCs/>
          <w:sz w:val="20"/>
          <w:szCs w:val="20"/>
        </w:rPr>
        <w:t>Scientia</w:t>
      </w:r>
      <w:proofErr w:type="spellEnd"/>
      <w:r w:rsidRPr="00161C8A">
        <w:rPr>
          <w:b/>
          <w:bCs/>
          <w:sz w:val="20"/>
          <w:szCs w:val="20"/>
        </w:rPr>
        <w:t xml:space="preserve"> </w:t>
      </w:r>
      <w:proofErr w:type="spellStart"/>
      <w:r w:rsidRPr="00161C8A">
        <w:rPr>
          <w:b/>
          <w:bCs/>
          <w:sz w:val="20"/>
          <w:szCs w:val="20"/>
        </w:rPr>
        <w:t>Forestalis</w:t>
      </w:r>
      <w:proofErr w:type="spellEnd"/>
      <w:r w:rsidRPr="00D0335D">
        <w:rPr>
          <w:sz w:val="20"/>
          <w:szCs w:val="20"/>
        </w:rPr>
        <w:t>, Piracicaba, v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49, n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130, p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e3494, 2021</w:t>
      </w:r>
      <w:r w:rsidR="00DC521D" w:rsidRPr="00DC521D">
        <w:rPr>
          <w:sz w:val="20"/>
          <w:szCs w:val="20"/>
        </w:rPr>
        <w:t>.</w:t>
      </w:r>
      <w:r w:rsidRPr="00D0335D">
        <w:rPr>
          <w:sz w:val="20"/>
          <w:szCs w:val="20"/>
        </w:rPr>
        <w:t xml:space="preserve"> </w:t>
      </w:r>
      <w:r w:rsidRPr="004E3F86">
        <w:rPr>
          <w:sz w:val="20"/>
          <w:szCs w:val="20"/>
        </w:rPr>
        <w:t xml:space="preserve">DOI: </w:t>
      </w:r>
      <w:r w:rsidR="004E3F86" w:rsidRPr="00BE107B">
        <w:rPr>
          <w:rStyle w:val="Hyperlink"/>
          <w:color w:val="auto"/>
          <w:u w:val="none"/>
        </w:rPr>
        <w:t>https://doi.org/10.18671/scifor.v49n130.09</w:t>
      </w:r>
      <w:r w:rsidR="00DC521D" w:rsidRPr="004E3F86">
        <w:rPr>
          <w:sz w:val="20"/>
          <w:szCs w:val="20"/>
        </w:rPr>
        <w:t>.</w:t>
      </w:r>
    </w:p>
    <w:p w14:paraId="2C58223E" w14:textId="5D376F28" w:rsidR="009E345C" w:rsidRPr="00A14722" w:rsidRDefault="009E345C" w:rsidP="00706A3E">
      <w:pPr>
        <w:spacing w:after="120"/>
        <w:jc w:val="both"/>
        <w:rPr>
          <w:sz w:val="20"/>
          <w:szCs w:val="20"/>
        </w:rPr>
      </w:pPr>
      <w:r w:rsidRPr="008C2603">
        <w:rPr>
          <w:sz w:val="20"/>
          <w:szCs w:val="20"/>
          <w:lang w:val="en-US"/>
        </w:rPr>
        <w:t>ZENNI, R</w:t>
      </w:r>
      <w:r w:rsidR="00DC521D" w:rsidRPr="008C2603">
        <w:rPr>
          <w:sz w:val="20"/>
          <w:szCs w:val="20"/>
          <w:lang w:val="en-US"/>
        </w:rPr>
        <w:t>.</w:t>
      </w:r>
      <w:r w:rsidRPr="008C2603">
        <w:rPr>
          <w:sz w:val="20"/>
          <w:szCs w:val="20"/>
          <w:lang w:val="en-US"/>
        </w:rPr>
        <w:t xml:space="preserve"> D</w:t>
      </w:r>
      <w:r w:rsidR="00DC521D" w:rsidRPr="008C2603">
        <w:rPr>
          <w:sz w:val="20"/>
          <w:szCs w:val="20"/>
          <w:lang w:val="en-US"/>
        </w:rPr>
        <w:t>.</w:t>
      </w:r>
      <w:r w:rsidRPr="008C2603">
        <w:rPr>
          <w:sz w:val="20"/>
          <w:szCs w:val="20"/>
          <w:lang w:val="en-US"/>
        </w:rPr>
        <w:t xml:space="preserve"> </w:t>
      </w:r>
      <w:r w:rsidR="004154D7" w:rsidRPr="008C2603">
        <w:rPr>
          <w:i/>
          <w:iCs/>
          <w:sz w:val="20"/>
          <w:szCs w:val="20"/>
          <w:lang w:val="en-US"/>
        </w:rPr>
        <w:t>et al</w:t>
      </w:r>
      <w:r w:rsidR="00DC521D" w:rsidRPr="008C2603">
        <w:rPr>
          <w:iCs/>
          <w:sz w:val="20"/>
          <w:szCs w:val="20"/>
          <w:lang w:val="en-US"/>
        </w:rPr>
        <w:t>.</w:t>
      </w:r>
      <w:r w:rsidRPr="008C2603">
        <w:rPr>
          <w:sz w:val="20"/>
          <w:szCs w:val="20"/>
          <w:lang w:val="en-US"/>
        </w:rPr>
        <w:t xml:space="preserve"> </w:t>
      </w:r>
      <w:r w:rsidRPr="00161C8A">
        <w:rPr>
          <w:b/>
          <w:bCs/>
          <w:sz w:val="20"/>
          <w:szCs w:val="20"/>
        </w:rPr>
        <w:t>Relatório Temático sobre Espécies Exóticas Invasoras, Biodiversidade e Serviços Ecossistêmicos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2024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Disponível: https://www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bpbes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net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br/wp-content/uploads/2024/02/Relatorio-Tematico-Sobre-Especies-Exoticas-Invasoras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>pdf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Acesso:  26 abr</w:t>
      </w:r>
      <w:r w:rsidR="00DC521D" w:rsidRPr="00DC521D">
        <w:rPr>
          <w:sz w:val="20"/>
          <w:szCs w:val="20"/>
        </w:rPr>
        <w:t>.</w:t>
      </w:r>
      <w:r w:rsidRPr="00A14722">
        <w:rPr>
          <w:sz w:val="20"/>
          <w:szCs w:val="20"/>
        </w:rPr>
        <w:t xml:space="preserve"> 2025</w:t>
      </w:r>
      <w:r w:rsidR="00DC521D" w:rsidRPr="00DC521D">
        <w:rPr>
          <w:sz w:val="20"/>
          <w:szCs w:val="20"/>
        </w:rPr>
        <w:t>.</w:t>
      </w:r>
    </w:p>
    <w:sectPr w:rsidR="009E345C" w:rsidRPr="00A14722" w:rsidSect="001D53B6">
      <w:footerReference w:type="default" r:id="rId12"/>
      <w:headerReference w:type="first" r:id="rId13"/>
      <w:pgSz w:w="11910" w:h="16840"/>
      <w:pgMar w:top="1909" w:right="1134" w:bottom="1134" w:left="1701" w:header="1418" w:footer="1405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E2140B" w14:textId="77777777" w:rsidR="00F516E5" w:rsidRDefault="00F516E5">
      <w:r>
        <w:separator/>
      </w:r>
    </w:p>
  </w:endnote>
  <w:endnote w:type="continuationSeparator" w:id="0">
    <w:p w14:paraId="2949B734" w14:textId="77777777" w:rsidR="00F516E5" w:rsidRDefault="00F516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D3B7936E-6C20-40F5-A8D0-B5E547033012}"/>
    <w:embedItalic r:id="rId2" w:fontKey="{F7D2692D-00AB-4607-A5C7-B95325CCFE2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1D75250-71BB-4EE4-A01F-1EE894F1F1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1900F90-6169-4B77-A5A3-67BE73FFEB9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553BC45-7AA2-452C-9A11-2DA03F2A98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848DE7" w14:textId="31048436" w:rsidR="00C802EF" w:rsidRPr="00663CEF" w:rsidRDefault="00C802E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8B4527" w14:textId="77777777" w:rsidR="00F516E5" w:rsidRDefault="00F516E5">
      <w:r>
        <w:separator/>
      </w:r>
    </w:p>
  </w:footnote>
  <w:footnote w:type="continuationSeparator" w:id="0">
    <w:p w14:paraId="68DF76D6" w14:textId="77777777" w:rsidR="00F516E5" w:rsidRDefault="00F516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747E4B" w14:textId="4FDC83D4" w:rsidR="001D53B6" w:rsidRDefault="001D53B6" w:rsidP="00E80E55">
    <w:pPr>
      <w:pStyle w:val="Cabealho"/>
      <w:jc w:val="center"/>
    </w:pPr>
    <w:r>
      <w:rPr>
        <w:noProof/>
        <w:lang w:bidi="ar-SA"/>
      </w:rPr>
      <w:drawing>
        <wp:inline distT="0" distB="0" distL="0" distR="0" wp14:anchorId="59BA49C9" wp14:editId="39359AFE">
          <wp:extent cx="5274310" cy="791210"/>
          <wp:effectExtent l="0" t="0" r="0" b="0"/>
          <wp:docPr id="43765511" name="Imagem 1" descr="Desenho de personagem de desenho animado&#10;&#10;Descrição gerada automaticamente com confiança mé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765511" name="Imagem 1" descr="Desenho de personagem de desenho animado&#10;&#10;Descrição gerada automaticamente com confiança mé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74310" cy="7912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FCA4FB1"/>
    <w:multiLevelType w:val="multilevel"/>
    <w:tmpl w:val="18E8FBE8"/>
    <w:lvl w:ilvl="0">
      <w:start w:val="1"/>
      <w:numFmt w:val="bullet"/>
      <w:lvlText w:val="●"/>
      <w:lvlJc w:val="left"/>
      <w:pPr>
        <w:ind w:left="1429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869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589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5029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49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7189" w:hanging="360"/>
      </w:pPr>
      <w:rPr>
        <w:u w:val="none"/>
      </w:rPr>
    </w:lvl>
  </w:abstractNum>
  <w:num w:numId="1" w16cid:durableId="4617306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02EF"/>
    <w:rsid w:val="00010646"/>
    <w:rsid w:val="00044C33"/>
    <w:rsid w:val="0006622F"/>
    <w:rsid w:val="00071AB4"/>
    <w:rsid w:val="00094A97"/>
    <w:rsid w:val="000A7B26"/>
    <w:rsid w:val="000D4372"/>
    <w:rsid w:val="001116EE"/>
    <w:rsid w:val="0014064D"/>
    <w:rsid w:val="00155C9E"/>
    <w:rsid w:val="00161C8A"/>
    <w:rsid w:val="0017094B"/>
    <w:rsid w:val="00187913"/>
    <w:rsid w:val="001D53B6"/>
    <w:rsid w:val="001D6532"/>
    <w:rsid w:val="00200049"/>
    <w:rsid w:val="0020122A"/>
    <w:rsid w:val="002065BA"/>
    <w:rsid w:val="00207C3E"/>
    <w:rsid w:val="00212F7C"/>
    <w:rsid w:val="00213ECA"/>
    <w:rsid w:val="00237ADE"/>
    <w:rsid w:val="0024506E"/>
    <w:rsid w:val="00264219"/>
    <w:rsid w:val="00264332"/>
    <w:rsid w:val="00270C79"/>
    <w:rsid w:val="00272982"/>
    <w:rsid w:val="0028019D"/>
    <w:rsid w:val="00291E1C"/>
    <w:rsid w:val="002B6AA8"/>
    <w:rsid w:val="002D53B8"/>
    <w:rsid w:val="002F2253"/>
    <w:rsid w:val="00304FE8"/>
    <w:rsid w:val="00320C1C"/>
    <w:rsid w:val="00325086"/>
    <w:rsid w:val="0033715D"/>
    <w:rsid w:val="00350E7C"/>
    <w:rsid w:val="00363EA7"/>
    <w:rsid w:val="0037141A"/>
    <w:rsid w:val="003724AD"/>
    <w:rsid w:val="00383003"/>
    <w:rsid w:val="00384082"/>
    <w:rsid w:val="00396C8C"/>
    <w:rsid w:val="003D00A8"/>
    <w:rsid w:val="003D07FC"/>
    <w:rsid w:val="003D4553"/>
    <w:rsid w:val="003E64F5"/>
    <w:rsid w:val="00401683"/>
    <w:rsid w:val="004154D7"/>
    <w:rsid w:val="00415EFF"/>
    <w:rsid w:val="00427054"/>
    <w:rsid w:val="00436B24"/>
    <w:rsid w:val="00471FCB"/>
    <w:rsid w:val="0047791E"/>
    <w:rsid w:val="0048482C"/>
    <w:rsid w:val="004A1B67"/>
    <w:rsid w:val="004A3467"/>
    <w:rsid w:val="004C692B"/>
    <w:rsid w:val="004C7A63"/>
    <w:rsid w:val="004E08E0"/>
    <w:rsid w:val="004E3F86"/>
    <w:rsid w:val="004F1CED"/>
    <w:rsid w:val="00512579"/>
    <w:rsid w:val="00530A21"/>
    <w:rsid w:val="005435EF"/>
    <w:rsid w:val="00554073"/>
    <w:rsid w:val="00566795"/>
    <w:rsid w:val="005925B4"/>
    <w:rsid w:val="005A4BAF"/>
    <w:rsid w:val="005A4F0E"/>
    <w:rsid w:val="005C16B9"/>
    <w:rsid w:val="005D6B40"/>
    <w:rsid w:val="006047FD"/>
    <w:rsid w:val="00611A29"/>
    <w:rsid w:val="006177A4"/>
    <w:rsid w:val="006200B4"/>
    <w:rsid w:val="00626ADB"/>
    <w:rsid w:val="0064560A"/>
    <w:rsid w:val="00660C12"/>
    <w:rsid w:val="00663CEF"/>
    <w:rsid w:val="00665634"/>
    <w:rsid w:val="00694859"/>
    <w:rsid w:val="006A2A46"/>
    <w:rsid w:val="006A5CD9"/>
    <w:rsid w:val="006D6591"/>
    <w:rsid w:val="006E71B6"/>
    <w:rsid w:val="00706A3E"/>
    <w:rsid w:val="00730E22"/>
    <w:rsid w:val="00732473"/>
    <w:rsid w:val="00740C44"/>
    <w:rsid w:val="007514DC"/>
    <w:rsid w:val="00764CAE"/>
    <w:rsid w:val="0078116F"/>
    <w:rsid w:val="0078189B"/>
    <w:rsid w:val="0079562D"/>
    <w:rsid w:val="007C4B27"/>
    <w:rsid w:val="00814F12"/>
    <w:rsid w:val="008556B5"/>
    <w:rsid w:val="008818D7"/>
    <w:rsid w:val="00887185"/>
    <w:rsid w:val="008A0B01"/>
    <w:rsid w:val="008B04E0"/>
    <w:rsid w:val="008B7A5C"/>
    <w:rsid w:val="008C2603"/>
    <w:rsid w:val="008C3C3C"/>
    <w:rsid w:val="008C5112"/>
    <w:rsid w:val="008C529B"/>
    <w:rsid w:val="008F1CF3"/>
    <w:rsid w:val="0093016F"/>
    <w:rsid w:val="00945940"/>
    <w:rsid w:val="00987143"/>
    <w:rsid w:val="009A340F"/>
    <w:rsid w:val="009A349D"/>
    <w:rsid w:val="009C3C4C"/>
    <w:rsid w:val="009E345C"/>
    <w:rsid w:val="009E5265"/>
    <w:rsid w:val="009E785C"/>
    <w:rsid w:val="00A03942"/>
    <w:rsid w:val="00A07A66"/>
    <w:rsid w:val="00A11D9D"/>
    <w:rsid w:val="00A14722"/>
    <w:rsid w:val="00A414C0"/>
    <w:rsid w:val="00A710A9"/>
    <w:rsid w:val="00AA0018"/>
    <w:rsid w:val="00AC2C27"/>
    <w:rsid w:val="00B23DD9"/>
    <w:rsid w:val="00B31343"/>
    <w:rsid w:val="00B35030"/>
    <w:rsid w:val="00B57805"/>
    <w:rsid w:val="00B62B75"/>
    <w:rsid w:val="00B640EC"/>
    <w:rsid w:val="00B847B4"/>
    <w:rsid w:val="00B84A84"/>
    <w:rsid w:val="00BA4872"/>
    <w:rsid w:val="00BB5469"/>
    <w:rsid w:val="00BE107B"/>
    <w:rsid w:val="00BF5042"/>
    <w:rsid w:val="00C13018"/>
    <w:rsid w:val="00C66E92"/>
    <w:rsid w:val="00C802EF"/>
    <w:rsid w:val="00C812EA"/>
    <w:rsid w:val="00C82C8C"/>
    <w:rsid w:val="00C866BF"/>
    <w:rsid w:val="00C93D0B"/>
    <w:rsid w:val="00CA4ED3"/>
    <w:rsid w:val="00CB12B7"/>
    <w:rsid w:val="00CB7288"/>
    <w:rsid w:val="00CC12E2"/>
    <w:rsid w:val="00CC7D4A"/>
    <w:rsid w:val="00CD3679"/>
    <w:rsid w:val="00D0335D"/>
    <w:rsid w:val="00D10CB8"/>
    <w:rsid w:val="00D1732D"/>
    <w:rsid w:val="00D2127F"/>
    <w:rsid w:val="00D41526"/>
    <w:rsid w:val="00D47C46"/>
    <w:rsid w:val="00D51744"/>
    <w:rsid w:val="00D54432"/>
    <w:rsid w:val="00D63D2E"/>
    <w:rsid w:val="00D66ABB"/>
    <w:rsid w:val="00D679D8"/>
    <w:rsid w:val="00DB7980"/>
    <w:rsid w:val="00DC521D"/>
    <w:rsid w:val="00DE5243"/>
    <w:rsid w:val="00DF3942"/>
    <w:rsid w:val="00E1494D"/>
    <w:rsid w:val="00E532C8"/>
    <w:rsid w:val="00E5343D"/>
    <w:rsid w:val="00E80E55"/>
    <w:rsid w:val="00EA54AA"/>
    <w:rsid w:val="00EC176A"/>
    <w:rsid w:val="00ED7508"/>
    <w:rsid w:val="00EE1502"/>
    <w:rsid w:val="00EF658A"/>
    <w:rsid w:val="00F121F9"/>
    <w:rsid w:val="00F516E5"/>
    <w:rsid w:val="00F54013"/>
    <w:rsid w:val="00F63CAF"/>
    <w:rsid w:val="00F93065"/>
    <w:rsid w:val="00FC586C"/>
    <w:rsid w:val="00FE16C3"/>
    <w:rsid w:val="00FF4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572D52"/>
  <w15:docId w15:val="{C88E421E-F186-4AEA-B982-4785CCEBC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bidi="pt-BR"/>
    </w:rPr>
  </w:style>
  <w:style w:type="paragraph" w:styleId="Ttulo1">
    <w:name w:val="heading 1"/>
    <w:basedOn w:val="Normal"/>
    <w:uiPriority w:val="9"/>
    <w:qFormat/>
    <w:pPr>
      <w:spacing w:before="18"/>
      <w:ind w:left="107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973" w:hanging="355"/>
    </w:pPr>
  </w:style>
  <w:style w:type="paragraph" w:customStyle="1" w:styleId="TableParagraph">
    <w:name w:val="Table Paragraph"/>
    <w:basedOn w:val="Normal"/>
    <w:uiPriority w:val="1"/>
    <w:qFormat/>
    <w:pPr>
      <w:ind w:left="108"/>
      <w:jc w:val="both"/>
    </w:pPr>
  </w:style>
  <w:style w:type="paragraph" w:styleId="Cabealho">
    <w:name w:val="header"/>
    <w:basedOn w:val="Normal"/>
    <w:link w:val="Cabealho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Rodap">
    <w:name w:val="footer"/>
    <w:basedOn w:val="Normal"/>
    <w:link w:val="RodapChar"/>
    <w:uiPriority w:val="99"/>
    <w:unhideWhenUsed/>
    <w:rsid w:val="0032462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324625"/>
    <w:rPr>
      <w:rFonts w:ascii="Times New Roman" w:eastAsia="Times New Roman" w:hAnsi="Times New Roman" w:cs="Times New Roman"/>
      <w:lang w:val="pt-BR" w:eastAsia="pt-BR" w:bidi="pt-BR"/>
    </w:rPr>
  </w:style>
  <w:style w:type="paragraph" w:styleId="NormalWeb">
    <w:name w:val="Normal (Web)"/>
    <w:basedOn w:val="Normal"/>
    <w:uiPriority w:val="99"/>
    <w:rsid w:val="00832A03"/>
    <w:pPr>
      <w:widowControl/>
      <w:suppressAutoHyphens/>
      <w:spacing w:before="100" w:after="119"/>
    </w:pPr>
    <w:rPr>
      <w:sz w:val="24"/>
      <w:szCs w:val="24"/>
      <w:lang w:val="en-US" w:eastAsia="ar-SA" w:bidi="ar-SA"/>
    </w:rPr>
  </w:style>
  <w:style w:type="character" w:styleId="nfase">
    <w:name w:val="Emphasis"/>
    <w:uiPriority w:val="20"/>
    <w:qFormat/>
    <w:rsid w:val="00832A03"/>
    <w:rPr>
      <w:i/>
      <w:iCs/>
    </w:rPr>
  </w:style>
  <w:style w:type="character" w:styleId="Hyperlink">
    <w:name w:val="Hyperlink"/>
    <w:basedOn w:val="Fontepargpadro"/>
    <w:uiPriority w:val="99"/>
    <w:unhideWhenUsed/>
    <w:rsid w:val="00085E2B"/>
    <w:rPr>
      <w:color w:val="0000FF" w:themeColor="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2">
    <w:name w:val="2"/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1">
    <w:name w:val="1"/>
    <w:basedOn w:val="TableNormal2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viso">
    <w:name w:val="Revision"/>
    <w:hidden/>
    <w:uiPriority w:val="99"/>
    <w:semiHidden/>
    <w:rsid w:val="00B84A84"/>
    <w:pPr>
      <w:widowControl/>
    </w:pPr>
    <w:rPr>
      <w:lang w:bidi="pt-BR"/>
    </w:rPr>
  </w:style>
  <w:style w:type="character" w:styleId="Refdecomentrio">
    <w:name w:val="annotation reference"/>
    <w:basedOn w:val="Fontepargpadro"/>
    <w:uiPriority w:val="99"/>
    <w:semiHidden/>
    <w:unhideWhenUsed/>
    <w:rsid w:val="008F1CF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8F1CF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8F1CF3"/>
    <w:rPr>
      <w:sz w:val="20"/>
      <w:szCs w:val="20"/>
      <w:lang w:bidi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8F1CF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8F1CF3"/>
    <w:rPr>
      <w:b/>
      <w:bCs/>
      <w:sz w:val="20"/>
      <w:szCs w:val="20"/>
      <w:lang w:bidi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8F1CF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F1CF3"/>
    <w:rPr>
      <w:rFonts w:ascii="Segoe UI" w:hAnsi="Segoe UI" w:cs="Segoe UI"/>
      <w:sz w:val="18"/>
      <w:szCs w:val="18"/>
      <w:lang w:bidi="pt-BR"/>
    </w:rPr>
  </w:style>
  <w:style w:type="character" w:styleId="MenoPendente">
    <w:name w:val="Unresolved Mention"/>
    <w:basedOn w:val="Fontepargpadro"/>
    <w:uiPriority w:val="99"/>
    <w:semiHidden/>
    <w:unhideWhenUsed/>
    <w:rsid w:val="00FC586C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8C529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21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1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1.bin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chartUserShapes" Target="../drawings/drawing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2.bin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../embeddings/oleObject3.bin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chartUserShapes" Target="../drawings/drawing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593439733291758"/>
          <c:y val="6.5468145759565416E-2"/>
          <c:w val="0.85678885319651044"/>
          <c:h val="0.74590657310493369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Gráficos!$D$3</c:f>
              <c:strCache>
                <c:ptCount val="1"/>
                <c:pt idx="0">
                  <c:v>Número de indivíduos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Gráficos!$C$4:$C$11</c:f>
              <c:numCache>
                <c:formatCode>mmm\-yy</c:formatCode>
                <c:ptCount val="8"/>
                <c:pt idx="0">
                  <c:v>42278</c:v>
                </c:pt>
                <c:pt idx="1">
                  <c:v>42309</c:v>
                </c:pt>
                <c:pt idx="2">
                  <c:v>42339</c:v>
                </c:pt>
                <c:pt idx="3">
                  <c:v>42370</c:v>
                </c:pt>
                <c:pt idx="4">
                  <c:v>42401</c:v>
                </c:pt>
                <c:pt idx="5">
                  <c:v>42430</c:v>
                </c:pt>
                <c:pt idx="6">
                  <c:v>42461</c:v>
                </c:pt>
                <c:pt idx="7">
                  <c:v>42491</c:v>
                </c:pt>
              </c:numCache>
            </c:numRef>
          </c:cat>
          <c:val>
            <c:numRef>
              <c:f>Gráficos!$D$4:$D$11</c:f>
              <c:numCache>
                <c:formatCode>General</c:formatCode>
                <c:ptCount val="8"/>
                <c:pt idx="0">
                  <c:v>85</c:v>
                </c:pt>
                <c:pt idx="1">
                  <c:v>59</c:v>
                </c:pt>
                <c:pt idx="2">
                  <c:v>0</c:v>
                </c:pt>
                <c:pt idx="3">
                  <c:v>86</c:v>
                </c:pt>
                <c:pt idx="4">
                  <c:v>101</c:v>
                </c:pt>
                <c:pt idx="5">
                  <c:v>145</c:v>
                </c:pt>
                <c:pt idx="6">
                  <c:v>265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5E9-4A7E-852F-A49ACAC16AB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97815904"/>
        <c:axId val="1597815360"/>
      </c:barChart>
      <c:lineChart>
        <c:grouping val="standard"/>
        <c:varyColors val="0"/>
        <c:ser>
          <c:idx val="1"/>
          <c:order val="1"/>
          <c:tx>
            <c:strRef>
              <c:f>Gráficos!$E$3</c:f>
              <c:strCache>
                <c:ptCount val="1"/>
              </c:strCache>
            </c:strRef>
          </c:tx>
          <c:spPr>
            <a:ln w="28575" cap="rnd" cmpd="sng" algn="ctr">
              <a:solidFill>
                <a:schemeClr val="dk1">
                  <a:tint val="55000"/>
                  <a:shade val="95000"/>
                  <a:satMod val="105000"/>
                </a:schemeClr>
              </a:solidFill>
              <a:prstDash val="solid"/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Gráficos!$C$4:$C$11</c:f>
              <c:numCache>
                <c:formatCode>mmm\-yy</c:formatCode>
                <c:ptCount val="8"/>
                <c:pt idx="0">
                  <c:v>42278</c:v>
                </c:pt>
                <c:pt idx="1">
                  <c:v>42309</c:v>
                </c:pt>
                <c:pt idx="2">
                  <c:v>42339</c:v>
                </c:pt>
                <c:pt idx="3">
                  <c:v>42370</c:v>
                </c:pt>
                <c:pt idx="4">
                  <c:v>42401</c:v>
                </c:pt>
                <c:pt idx="5">
                  <c:v>42430</c:v>
                </c:pt>
                <c:pt idx="6">
                  <c:v>42461</c:v>
                </c:pt>
                <c:pt idx="7">
                  <c:v>42491</c:v>
                </c:pt>
              </c:numCache>
            </c:numRef>
          </c:cat>
          <c:val>
            <c:numRef>
              <c:f>Gráficos!$E$4:$E$11</c:f>
              <c:numCache>
                <c:formatCode>General</c:formatCode>
                <c:ptCount val="8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5E9-4A7E-852F-A49ACAC16AB0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597822976"/>
        <c:axId val="1597813184"/>
      </c:lineChart>
      <c:dateAx>
        <c:axId val="1597815904"/>
        <c:scaling>
          <c:orientation val="minMax"/>
        </c:scaling>
        <c:delete val="0"/>
        <c:axPos val="b"/>
        <c:numFmt formatCode="mmm\-yy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597815360"/>
        <c:crosses val="autoZero"/>
        <c:auto val="1"/>
        <c:lblOffset val="100"/>
        <c:baseTimeUnit val="months"/>
      </c:dateAx>
      <c:valAx>
        <c:axId val="159781536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597815904"/>
        <c:crosses val="autoZero"/>
        <c:crossBetween val="between"/>
      </c:valAx>
      <c:valAx>
        <c:axId val="1597813184"/>
        <c:scaling>
          <c:orientation val="minMax"/>
        </c:scaling>
        <c:delete val="1"/>
        <c:axPos val="r"/>
        <c:numFmt formatCode="General" sourceLinked="1"/>
        <c:majorTickMark val="none"/>
        <c:minorTickMark val="none"/>
        <c:tickLblPos val="none"/>
        <c:crossAx val="1597822976"/>
        <c:crosses val="max"/>
        <c:crossBetween val="between"/>
      </c:valAx>
      <c:dateAx>
        <c:axId val="1597822976"/>
        <c:scaling>
          <c:orientation val="minMax"/>
        </c:scaling>
        <c:delete val="1"/>
        <c:axPos val="b"/>
        <c:numFmt formatCode="mmm\-yy" sourceLinked="1"/>
        <c:majorTickMark val="out"/>
        <c:minorTickMark val="none"/>
        <c:tickLblPos val="none"/>
        <c:crossAx val="1597813184"/>
        <c:crosses val="autoZero"/>
        <c:auto val="1"/>
        <c:lblOffset val="100"/>
        <c:baseTimeUnit val="months"/>
      </c:date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>
          <a:solidFill>
            <a:sysClr val="windowText" lastClr="000000"/>
          </a:solidFill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  <c:userShapes r:id="rId4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4448793171165104"/>
          <c:y val="4.5407636738906167E-2"/>
          <c:w val="0.71519954309784461"/>
          <c:h val="0.73589267285861804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ysClr val="windowText" lastClr="000000"/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pt-BR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prstDash val="solid"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Gráficos!$U$3:$U$10</c:f>
              <c:strCache>
                <c:ptCount val="8"/>
                <c:pt idx="0">
                  <c:v>Onagraceae</c:v>
                </c:pt>
                <c:pt idx="1">
                  <c:v>Portulacaceae</c:v>
                </c:pt>
                <c:pt idx="2">
                  <c:v>Poaceae</c:v>
                </c:pt>
                <c:pt idx="3">
                  <c:v>Lythraceae</c:v>
                </c:pt>
                <c:pt idx="4">
                  <c:v>Cyperaceae</c:v>
                </c:pt>
                <c:pt idx="5">
                  <c:v>Fabaceae</c:v>
                </c:pt>
                <c:pt idx="6">
                  <c:v>Boraginaceae</c:v>
                </c:pt>
                <c:pt idx="7">
                  <c:v>Convolvulaceae</c:v>
                </c:pt>
              </c:strCache>
            </c:strRef>
          </c:cat>
          <c:val>
            <c:numRef>
              <c:f>Gráficos!$V$3:$V$10</c:f>
              <c:numCache>
                <c:formatCode>General</c:formatCode>
                <c:ptCount val="8"/>
                <c:pt idx="0">
                  <c:v>301</c:v>
                </c:pt>
                <c:pt idx="1">
                  <c:v>118</c:v>
                </c:pt>
                <c:pt idx="2">
                  <c:v>62</c:v>
                </c:pt>
                <c:pt idx="3">
                  <c:v>48</c:v>
                </c:pt>
                <c:pt idx="4">
                  <c:v>44</c:v>
                </c:pt>
                <c:pt idx="5">
                  <c:v>22</c:v>
                </c:pt>
                <c:pt idx="6">
                  <c:v>19</c:v>
                </c:pt>
                <c:pt idx="7">
                  <c:v>18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3CE-4183-B44B-BDD1B65410E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axId val="1597825696"/>
        <c:axId val="1597810464"/>
      </c:barChart>
      <c:catAx>
        <c:axId val="15978256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597810464"/>
        <c:crosses val="autoZero"/>
        <c:auto val="1"/>
        <c:lblAlgn val="ctr"/>
        <c:lblOffset val="100"/>
        <c:noMultiLvlLbl val="0"/>
      </c:catAx>
      <c:valAx>
        <c:axId val="1597810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5978256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/>
      </a:pPr>
      <a:endParaRPr lang="pt-BR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575809273840771"/>
          <c:y val="0.11979877793672244"/>
          <c:w val="0.84368635170603656"/>
          <c:h val="0.43418269820949512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Gráficos!$AD$35</c:f>
              <c:strCache>
                <c:ptCount val="1"/>
                <c:pt idx="0">
                  <c:v>ÁREA I</c:v>
                </c:pt>
              </c:strCache>
            </c:strRef>
          </c:tx>
          <c:spPr>
            <a:solidFill>
              <a:schemeClr val="dk1">
                <a:tint val="88500"/>
              </a:schemeClr>
            </a:solidFill>
            <a:ln>
              <a:noFill/>
            </a:ln>
            <a:effectLst/>
          </c:spPr>
          <c:invertIfNegative val="0"/>
          <c:cat>
            <c:strRef>
              <c:f>Gráficos!$AC$36:$AC$42</c:f>
              <c:strCache>
                <c:ptCount val="7"/>
                <c:pt idx="0">
                  <c:v>Boraginaceae</c:v>
                </c:pt>
                <c:pt idx="1">
                  <c:v>Malvaceae</c:v>
                </c:pt>
                <c:pt idx="2">
                  <c:v>Asteraceae</c:v>
                </c:pt>
                <c:pt idx="3">
                  <c:v>Portulacaceae</c:v>
                </c:pt>
                <c:pt idx="4">
                  <c:v>Fabaceae</c:v>
                </c:pt>
                <c:pt idx="5">
                  <c:v>Cyperaceae</c:v>
                </c:pt>
                <c:pt idx="6">
                  <c:v>Poaceae</c:v>
                </c:pt>
              </c:strCache>
            </c:strRef>
          </c:cat>
          <c:val>
            <c:numRef>
              <c:f>Gráficos!$AD$36:$AD$42</c:f>
              <c:numCache>
                <c:formatCode>General</c:formatCode>
                <c:ptCount val="7"/>
                <c:pt idx="0">
                  <c:v>1</c:v>
                </c:pt>
                <c:pt idx="1">
                  <c:v>4</c:v>
                </c:pt>
                <c:pt idx="2">
                  <c:v>2</c:v>
                </c:pt>
                <c:pt idx="3">
                  <c:v>2</c:v>
                </c:pt>
                <c:pt idx="4">
                  <c:v>2</c:v>
                </c:pt>
                <c:pt idx="5">
                  <c:v>3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BA5-4A51-8BF8-E89E9722F248}"/>
            </c:ext>
          </c:extLst>
        </c:ser>
        <c:ser>
          <c:idx val="1"/>
          <c:order val="1"/>
          <c:tx>
            <c:strRef>
              <c:f>Gráficos!$AE$35</c:f>
              <c:strCache>
                <c:ptCount val="1"/>
                <c:pt idx="0">
                  <c:v>ÁREA II</c:v>
                </c:pt>
              </c:strCache>
            </c:strRef>
          </c:tx>
          <c:spPr>
            <a:solidFill>
              <a:schemeClr val="dk1">
                <a:tint val="55000"/>
              </a:schemeClr>
            </a:solidFill>
            <a:ln>
              <a:noFill/>
            </a:ln>
            <a:effectLst/>
          </c:spPr>
          <c:invertIfNegative val="0"/>
          <c:cat>
            <c:strRef>
              <c:f>Gráficos!$AC$36:$AC$42</c:f>
              <c:strCache>
                <c:ptCount val="7"/>
                <c:pt idx="0">
                  <c:v>Boraginaceae</c:v>
                </c:pt>
                <c:pt idx="1">
                  <c:v>Malvaceae</c:v>
                </c:pt>
                <c:pt idx="2">
                  <c:v>Asteraceae</c:v>
                </c:pt>
                <c:pt idx="3">
                  <c:v>Portulacaceae</c:v>
                </c:pt>
                <c:pt idx="4">
                  <c:v>Fabaceae</c:v>
                </c:pt>
                <c:pt idx="5">
                  <c:v>Cyperaceae</c:v>
                </c:pt>
                <c:pt idx="6">
                  <c:v>Poaceae</c:v>
                </c:pt>
              </c:strCache>
            </c:strRef>
          </c:cat>
          <c:val>
            <c:numRef>
              <c:f>Gráficos!$AE$36:$AE$42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BA5-4A51-8BF8-E89E9722F248}"/>
            </c:ext>
          </c:extLst>
        </c:ser>
        <c:ser>
          <c:idx val="2"/>
          <c:order val="2"/>
          <c:tx>
            <c:strRef>
              <c:f>Gráficos!$AF$35</c:f>
              <c:strCache>
                <c:ptCount val="1"/>
                <c:pt idx="0">
                  <c:v>ÁREA III</c:v>
                </c:pt>
              </c:strCache>
            </c:strRef>
          </c:tx>
          <c:spPr>
            <a:solidFill>
              <a:schemeClr val="dk1">
                <a:tint val="75000"/>
              </a:schemeClr>
            </a:solidFill>
            <a:ln>
              <a:noFill/>
            </a:ln>
            <a:effectLst/>
          </c:spPr>
          <c:invertIfNegative val="0"/>
          <c:cat>
            <c:strRef>
              <c:f>Gráficos!$AC$36:$AC$42</c:f>
              <c:strCache>
                <c:ptCount val="7"/>
                <c:pt idx="0">
                  <c:v>Boraginaceae</c:v>
                </c:pt>
                <c:pt idx="1">
                  <c:v>Malvaceae</c:v>
                </c:pt>
                <c:pt idx="2">
                  <c:v>Asteraceae</c:v>
                </c:pt>
                <c:pt idx="3">
                  <c:v>Portulacaceae</c:v>
                </c:pt>
                <c:pt idx="4">
                  <c:v>Fabaceae</c:v>
                </c:pt>
                <c:pt idx="5">
                  <c:v>Cyperaceae</c:v>
                </c:pt>
                <c:pt idx="6">
                  <c:v>Poaceae</c:v>
                </c:pt>
              </c:strCache>
            </c:strRef>
          </c:cat>
          <c:val>
            <c:numRef>
              <c:f>Gráficos!$AF$36:$AF$42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BA5-4A51-8BF8-E89E9722F248}"/>
            </c:ext>
          </c:extLst>
        </c:ser>
        <c:ser>
          <c:idx val="3"/>
          <c:order val="3"/>
          <c:tx>
            <c:strRef>
              <c:f>Gráficos!$AG$35</c:f>
              <c:strCache>
                <c:ptCount val="1"/>
                <c:pt idx="0">
                  <c:v>ÁREA IV</c:v>
                </c:pt>
              </c:strCache>
            </c:strRef>
          </c:tx>
          <c:spPr>
            <a:solidFill>
              <a:schemeClr val="dk1">
                <a:tint val="98500"/>
              </a:schemeClr>
            </a:solidFill>
            <a:ln>
              <a:noFill/>
            </a:ln>
            <a:effectLst/>
          </c:spPr>
          <c:invertIfNegative val="0"/>
          <c:cat>
            <c:strRef>
              <c:f>Gráficos!$AC$36:$AC$42</c:f>
              <c:strCache>
                <c:ptCount val="7"/>
                <c:pt idx="0">
                  <c:v>Boraginaceae</c:v>
                </c:pt>
                <c:pt idx="1">
                  <c:v>Malvaceae</c:v>
                </c:pt>
                <c:pt idx="2">
                  <c:v>Asteraceae</c:v>
                </c:pt>
                <c:pt idx="3">
                  <c:v>Portulacaceae</c:v>
                </c:pt>
                <c:pt idx="4">
                  <c:v>Fabaceae</c:v>
                </c:pt>
                <c:pt idx="5">
                  <c:v>Cyperaceae</c:v>
                </c:pt>
                <c:pt idx="6">
                  <c:v>Poaceae</c:v>
                </c:pt>
              </c:strCache>
            </c:strRef>
          </c:cat>
          <c:val>
            <c:numRef>
              <c:f>Gráficos!$AG$36:$AG$42</c:f>
              <c:numCache>
                <c:formatCode>General</c:formatCode>
                <c:ptCount val="7"/>
                <c:pt idx="0">
                  <c:v>2</c:v>
                </c:pt>
                <c:pt idx="1">
                  <c:v>1</c:v>
                </c:pt>
                <c:pt idx="2">
                  <c:v>1</c:v>
                </c:pt>
                <c:pt idx="3">
                  <c:v>1</c:v>
                </c:pt>
                <c:pt idx="4">
                  <c:v>1</c:v>
                </c:pt>
                <c:pt idx="5">
                  <c:v>3</c:v>
                </c:pt>
                <c:pt idx="6">
                  <c:v>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BA5-4A51-8BF8-E89E9722F248}"/>
            </c:ext>
          </c:extLst>
        </c:ser>
        <c:ser>
          <c:idx val="4"/>
          <c:order val="4"/>
          <c:tx>
            <c:strRef>
              <c:f>Gráficos!$AH$35</c:f>
              <c:strCache>
                <c:ptCount val="1"/>
                <c:pt idx="0">
                  <c:v>ÁREA V</c:v>
                </c:pt>
              </c:strCache>
            </c:strRef>
          </c:tx>
          <c:spPr>
            <a:solidFill>
              <a:schemeClr val="dk1">
                <a:tint val="30000"/>
              </a:schemeClr>
            </a:solidFill>
            <a:ln>
              <a:noFill/>
            </a:ln>
            <a:effectLst/>
          </c:spPr>
          <c:invertIfNegative val="0"/>
          <c:cat>
            <c:strRef>
              <c:f>Gráficos!$AC$36:$AC$42</c:f>
              <c:strCache>
                <c:ptCount val="7"/>
                <c:pt idx="0">
                  <c:v>Boraginaceae</c:v>
                </c:pt>
                <c:pt idx="1">
                  <c:v>Malvaceae</c:v>
                </c:pt>
                <c:pt idx="2">
                  <c:v>Asteraceae</c:v>
                </c:pt>
                <c:pt idx="3">
                  <c:v>Portulacaceae</c:v>
                </c:pt>
                <c:pt idx="4">
                  <c:v>Fabaceae</c:v>
                </c:pt>
                <c:pt idx="5">
                  <c:v>Cyperaceae</c:v>
                </c:pt>
                <c:pt idx="6">
                  <c:v>Poaceae</c:v>
                </c:pt>
              </c:strCache>
            </c:strRef>
          </c:cat>
          <c:val>
            <c:numRef>
              <c:f>Gráficos!$AH$36:$AH$42</c:f>
              <c:numCache>
                <c:formatCode>General</c:formatCode>
                <c:ptCount val="7"/>
                <c:pt idx="0">
                  <c:v>0</c:v>
                </c:pt>
                <c:pt idx="1">
                  <c:v>0</c:v>
                </c:pt>
                <c:pt idx="2">
                  <c:v>1</c:v>
                </c:pt>
                <c:pt idx="3">
                  <c:v>1</c:v>
                </c:pt>
                <c:pt idx="4">
                  <c:v>0</c:v>
                </c:pt>
                <c:pt idx="5">
                  <c:v>2</c:v>
                </c:pt>
                <c:pt idx="6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4BA5-4A51-8BF8-E89E9722F24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873280768"/>
        <c:axId val="1873287840"/>
      </c:barChart>
      <c:catAx>
        <c:axId val="18732807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873287840"/>
        <c:crosses val="autoZero"/>
        <c:auto val="1"/>
        <c:lblAlgn val="ctr"/>
        <c:lblOffset val="100"/>
        <c:noMultiLvlLbl val="0"/>
      </c:catAx>
      <c:valAx>
        <c:axId val="18732878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prstDash val="solid"/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pt-BR"/>
          </a:p>
        </c:txPr>
        <c:crossAx val="1873280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298600174978128"/>
          <c:y val="3.2985564304461902E-2"/>
          <c:w val="0.69936942257217938"/>
          <c:h val="7.384040536599589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pt-BR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prstDash val="solid"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pt-BR"/>
    </a:p>
  </c:txPr>
  <c:externalData r:id="rId3">
    <c:autoUpdate val="0"/>
  </c:externalData>
  <c:userShapes r:id="rId4"/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0.361</cdr:x>
      <cdr:y>0.8884</cdr:y>
    </cdr:from>
    <cdr:to>
      <cdr:x>0.68329</cdr:x>
      <cdr:y>1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626401" y="1616244"/>
          <a:ext cx="1452022" cy="2030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pt-BR" sz="1000" b="1" baseline="0">
              <a:latin typeface="Times New Roman" panose="02020603050405020304" pitchFamily="18" charset="0"/>
              <a:cs typeface="Times New Roman" panose="02020603050405020304" pitchFamily="18" charset="0"/>
            </a:rPr>
            <a:t>Período experimental</a:t>
          </a:r>
          <a:endParaRPr lang="pt-BR" sz="10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3.52305E-7</cdr:x>
      <cdr:y>0.04707</cdr:y>
    </cdr:from>
    <cdr:to>
      <cdr:x>0.04195</cdr:x>
      <cdr:y>0.85335</cdr:y>
    </cdr:to>
    <cdr:sp macro="" textlink="">
      <cdr:nvSpPr>
        <cdr:cNvPr id="3" name="CaixaDeTexto 2"/>
        <cdr:cNvSpPr txBox="1"/>
      </cdr:nvSpPr>
      <cdr:spPr>
        <a:xfrm xmlns:a="http://schemas.openxmlformats.org/drawingml/2006/main" rot="16200000">
          <a:off x="-894671" y="1013047"/>
          <a:ext cx="2027472" cy="23812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pt-BR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N°</a:t>
          </a:r>
          <a:r>
            <a:rPr lang="pt-BR" sz="1000" b="1" baseline="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de indivíduos</a:t>
          </a:r>
          <a:endParaRPr lang="pt-BR" sz="1000" b="1">
            <a:solidFill>
              <a:sysClr val="windowText" lastClr="000000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0.42213</cdr:x>
      <cdr:y>0.05131</cdr:y>
    </cdr:from>
    <cdr:to>
      <cdr:x>0.76039</cdr:x>
      <cdr:y>0.26702</cdr:y>
    </cdr:to>
    <cdr:sp macro="" textlink="">
      <cdr:nvSpPr>
        <cdr:cNvPr id="5" name="Caixa de Texto 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1901825" y="93345"/>
          <a:ext cx="1524000" cy="392430"/>
        </a:xfrm>
        <a:prstGeom xmlns:a="http://schemas.openxmlformats.org/drawingml/2006/main" prst="rect">
          <a:avLst/>
        </a:prstGeom>
        <a:solidFill xmlns:a="http://schemas.openxmlformats.org/drawingml/2006/main">
          <a:srgbClr val="FFFFFF"/>
        </a:solidFill>
        <a:ln xmlns:a="http://schemas.openxmlformats.org/drawingml/2006/main" w="9525">
          <a:noFill/>
          <a:miter lim="800000"/>
          <a:headEnd/>
          <a:tailEnd/>
        </a:ln>
      </cdr:spPr>
      <cdr:txBody>
        <a:bodyPr xmlns:a="http://schemas.openxmlformats.org/drawingml/2006/main" rot="0" vert="horz" wrap="square" lIns="91440" tIns="45720" rIns="91440" bIns="45720" anchor="t" anchorCtr="0">
          <a:spAutoFit/>
        </a:bodyPr>
        <a:lstStyle xmlns:a="http://schemas.openxmlformats.org/drawingml/2006/main"/>
        <a:p xmlns:a="http://schemas.openxmlformats.org/drawingml/2006/main">
          <a:pPr algn="ctr">
            <a:buNone/>
          </a:pPr>
          <a:r>
            <a:rPr lang="pt-BR" sz="1000" b="1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Revolvimento do Solo</a:t>
          </a:r>
          <a:endParaRPr lang="pt-BR" sz="1100" b="1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  <a:p xmlns:a="http://schemas.openxmlformats.org/drawingml/2006/main">
          <a:pPr algn="ctr"/>
          <a:r>
            <a:rPr lang="pt-BR" sz="1000">
              <a:effectLst/>
              <a:latin typeface="Times New Roman" panose="02020603050405020304" pitchFamily="18" charset="0"/>
              <a:ea typeface="Times New Roman" panose="02020603050405020304" pitchFamily="18" charset="0"/>
            </a:rPr>
            <a:t> </a:t>
          </a:r>
          <a:endParaRPr lang="pt-BR" sz="1100">
            <a:effectLst/>
            <a:latin typeface="Times New Roman" panose="02020603050405020304" pitchFamily="18" charset="0"/>
            <a:ea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0.35609</cdr:x>
      <cdr:y>0.87765</cdr:y>
    </cdr:from>
    <cdr:to>
      <cdr:x>0.85056</cdr:x>
      <cdr:y>1</cdr:y>
    </cdr:to>
    <cdr:sp macro="" textlink="">
      <cdr:nvSpPr>
        <cdr:cNvPr id="2" name="Caixa de texto 1"/>
        <cdr:cNvSpPr txBox="1"/>
      </cdr:nvSpPr>
      <cdr:spPr>
        <a:xfrm xmlns:a="http://schemas.openxmlformats.org/drawingml/2006/main">
          <a:off x="1946869" y="1354258"/>
          <a:ext cx="2703440" cy="1887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pt-BR" sz="1000" b="1">
              <a:latin typeface="Times New Roman" panose="02020603050405020304" pitchFamily="18" charset="0"/>
              <a:cs typeface="Times New Roman" panose="02020603050405020304" pitchFamily="18" charset="0"/>
            </a:rPr>
            <a:t>Número de indivíduos</a:t>
          </a:r>
        </a:p>
      </cdr:txBody>
    </cdr:sp>
  </cdr:relSizeAnchor>
  <cdr:relSizeAnchor xmlns:cdr="http://schemas.openxmlformats.org/drawingml/2006/chartDrawing">
    <cdr:from>
      <cdr:x>0.01568</cdr:x>
      <cdr:y>0.02448</cdr:y>
    </cdr:from>
    <cdr:to>
      <cdr:x>0.05996</cdr:x>
      <cdr:y>0.81821</cdr:y>
    </cdr:to>
    <cdr:sp macro="" textlink="">
      <cdr:nvSpPr>
        <cdr:cNvPr id="3" name="Caixa de texto 2"/>
        <cdr:cNvSpPr txBox="1"/>
      </cdr:nvSpPr>
      <cdr:spPr>
        <a:xfrm xmlns:a="http://schemas.openxmlformats.org/drawingml/2006/main" rot="16200000">
          <a:off x="-1000461" y="1167205"/>
          <a:ext cx="2441986" cy="25818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pt-BR" sz="1000" b="1">
              <a:latin typeface="Times New Roman" panose="02020603050405020304" pitchFamily="18" charset="0"/>
              <a:cs typeface="Times New Roman" panose="02020603050405020304" pitchFamily="18" charset="0"/>
            </a:rPr>
            <a:t>Famílias botânicas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0.19659</cdr:x>
      <cdr:y>0.88382</cdr:y>
    </cdr:from>
    <cdr:to>
      <cdr:x>0.83461</cdr:x>
      <cdr:y>1</cdr:y>
    </cdr:to>
    <cdr:sp macro="" textlink="">
      <cdr:nvSpPr>
        <cdr:cNvPr id="2" name="CaixaDeTexto 1"/>
        <cdr:cNvSpPr txBox="1"/>
      </cdr:nvSpPr>
      <cdr:spPr>
        <a:xfrm xmlns:a="http://schemas.openxmlformats.org/drawingml/2006/main">
          <a:off x="1163958" y="1863269"/>
          <a:ext cx="3777551" cy="24493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pt-BR" sz="1000" b="1">
              <a:latin typeface="Times New Roman" panose="02020603050405020304" pitchFamily="18" charset="0"/>
              <a:cs typeface="Times New Roman" panose="02020603050405020304" pitchFamily="18" charset="0"/>
            </a:rPr>
            <a:t>Famílias botânicas</a:t>
          </a:r>
        </a:p>
      </cdr:txBody>
    </cdr:sp>
  </cdr:relSizeAnchor>
  <cdr:relSizeAnchor xmlns:cdr="http://schemas.openxmlformats.org/drawingml/2006/chartDrawing">
    <cdr:from>
      <cdr:x>0.0107</cdr:x>
      <cdr:y>0</cdr:y>
    </cdr:from>
    <cdr:to>
      <cdr:x>0.08448</cdr:x>
      <cdr:y>0.77499</cdr:y>
    </cdr:to>
    <cdr:sp macro="" textlink="">
      <cdr:nvSpPr>
        <cdr:cNvPr id="3" name="CaixaDeTexto 2"/>
        <cdr:cNvSpPr txBox="1"/>
      </cdr:nvSpPr>
      <cdr:spPr>
        <a:xfrm xmlns:a="http://schemas.openxmlformats.org/drawingml/2006/main" rot="16200000">
          <a:off x="-503498" y="564180"/>
          <a:ext cx="1546733" cy="4183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pt-BR" sz="1000" b="1">
              <a:latin typeface="Times New Roman" panose="02020603050405020304" pitchFamily="18" charset="0"/>
              <a:cs typeface="Times New Roman" panose="02020603050405020304" pitchFamily="18" charset="0"/>
            </a:rPr>
            <a:t>Número de espécies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QnxwmTL3PHuczzq8VerhbFPw2dg==">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660</TotalTime>
  <Pages>1</Pages>
  <Words>2030</Words>
  <Characters>10966</Characters>
  <Application>Microsoft Office Word</Application>
  <DocSecurity>0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Oliveira Costa</dc:creator>
  <cp:keywords/>
  <dc:description/>
  <cp:lastModifiedBy>Lorena Moura Melo</cp:lastModifiedBy>
  <cp:revision>21</cp:revision>
  <dcterms:created xsi:type="dcterms:W3CDTF">2025-05-30T18:05:00Z</dcterms:created>
  <dcterms:modified xsi:type="dcterms:W3CDTF">2025-07-22T17:12:00Z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2018-11-19T00:00:00Z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2019-09-16T00:00:00Z</vt:filetime>
  </property>
</Properties>
</file>