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5E8B" w14:textId="77777777" w:rsidR="00B00917" w:rsidRDefault="00D329BC">
      <w:pPr>
        <w:widowControl/>
        <w:jc w:val="center"/>
        <w:rPr>
          <w:b/>
          <w:sz w:val="24"/>
          <w:szCs w:val="24"/>
        </w:rPr>
      </w:pPr>
      <w:r>
        <w:rPr>
          <w:b/>
          <w:sz w:val="24"/>
          <w:szCs w:val="24"/>
        </w:rPr>
        <w:t>INFLUÊNCIA DO TEOR DE UMIDADE NA FREQUÊNCIA DE ESPÉCIES DE REFLORESTAMENTO</w:t>
      </w:r>
    </w:p>
    <w:p w14:paraId="07EABA57" w14:textId="77777777" w:rsidR="00B00917" w:rsidRDefault="00B00917">
      <w:pPr>
        <w:widowControl/>
        <w:jc w:val="center"/>
        <w:rPr>
          <w:b/>
          <w:sz w:val="24"/>
          <w:szCs w:val="24"/>
        </w:rPr>
      </w:pPr>
      <w:bookmarkStart w:id="0" w:name="_heading=h.gjdgxs"/>
      <w:bookmarkEnd w:id="0"/>
    </w:p>
    <w:p w14:paraId="52FB45CA" w14:textId="77777777" w:rsidR="00B00917" w:rsidRDefault="00D329BC">
      <w:pPr>
        <w:spacing w:line="276" w:lineRule="auto"/>
        <w:ind w:left="221" w:right="214"/>
        <w:jc w:val="center"/>
        <w:rPr>
          <w:b/>
          <w:sz w:val="20"/>
          <w:szCs w:val="20"/>
        </w:rPr>
      </w:pPr>
      <w:r>
        <w:rPr>
          <w:b/>
          <w:sz w:val="20"/>
          <w:szCs w:val="20"/>
        </w:rPr>
        <w:t>Rogério Rodrigues dos Santos</w:t>
      </w:r>
      <w:r>
        <w:rPr>
          <w:b/>
          <w:sz w:val="20"/>
          <w:szCs w:val="20"/>
          <w:vertAlign w:val="superscript"/>
        </w:rPr>
        <w:t>1*</w:t>
      </w:r>
      <w:r>
        <w:rPr>
          <w:b/>
          <w:sz w:val="20"/>
          <w:szCs w:val="20"/>
        </w:rPr>
        <w:t>, Jaqueline Rocha de Medeiros</w:t>
      </w:r>
      <w:r>
        <w:rPr>
          <w:b/>
          <w:sz w:val="20"/>
          <w:szCs w:val="20"/>
          <w:vertAlign w:val="superscript"/>
        </w:rPr>
        <w:t>1</w:t>
      </w:r>
      <w:r>
        <w:rPr>
          <w:b/>
          <w:sz w:val="20"/>
          <w:szCs w:val="20"/>
        </w:rPr>
        <w:t>, Alexandre Miguel do Nascimento</w:t>
      </w:r>
      <w:r>
        <w:rPr>
          <w:b/>
          <w:sz w:val="20"/>
          <w:szCs w:val="20"/>
          <w:vertAlign w:val="superscript"/>
        </w:rPr>
        <w:t>1</w:t>
      </w:r>
      <w:r>
        <w:rPr>
          <w:b/>
          <w:sz w:val="20"/>
          <w:szCs w:val="20"/>
        </w:rPr>
        <w:t>, Francisco Antônio Lopes Laudares</w:t>
      </w:r>
      <w:r>
        <w:rPr>
          <w:b/>
          <w:sz w:val="20"/>
          <w:szCs w:val="20"/>
          <w:vertAlign w:val="superscript"/>
        </w:rPr>
        <w:t>1</w:t>
      </w:r>
      <w:r>
        <w:rPr>
          <w:b/>
          <w:sz w:val="20"/>
          <w:szCs w:val="20"/>
        </w:rPr>
        <w:t>, Natália Dias de Souza</w:t>
      </w:r>
      <w:r>
        <w:rPr>
          <w:b/>
          <w:sz w:val="20"/>
          <w:szCs w:val="20"/>
          <w:vertAlign w:val="superscript"/>
        </w:rPr>
        <w:t>1</w:t>
      </w:r>
      <w:r>
        <w:rPr>
          <w:b/>
          <w:sz w:val="20"/>
          <w:szCs w:val="20"/>
        </w:rPr>
        <w:t xml:space="preserve"> </w:t>
      </w:r>
    </w:p>
    <w:p w14:paraId="0CB13A57" w14:textId="77777777" w:rsidR="00B00917" w:rsidRDefault="00D329BC">
      <w:pPr>
        <w:spacing w:line="276" w:lineRule="auto"/>
        <w:ind w:left="221" w:right="214"/>
        <w:jc w:val="center"/>
        <w:rPr>
          <w:sz w:val="20"/>
          <w:szCs w:val="20"/>
        </w:rPr>
      </w:pPr>
      <w:r>
        <w:rPr>
          <w:sz w:val="20"/>
          <w:szCs w:val="20"/>
        </w:rPr>
        <w:t>Universidade Federal Rural do Rio de Janeiro.</w:t>
      </w:r>
    </w:p>
    <w:p w14:paraId="0617DAEC" w14:textId="77777777" w:rsidR="00B00917" w:rsidRDefault="00D329BC">
      <w:pPr>
        <w:spacing w:line="276" w:lineRule="auto"/>
        <w:ind w:left="221" w:right="214"/>
        <w:jc w:val="center"/>
        <w:rPr>
          <w:sz w:val="20"/>
          <w:szCs w:val="20"/>
        </w:rPr>
      </w:pPr>
      <w:r>
        <w:rPr>
          <w:sz w:val="20"/>
          <w:szCs w:val="20"/>
        </w:rPr>
        <w:t>*contato.rogeriosantos@outlook.com</w:t>
      </w:r>
    </w:p>
    <w:p w14:paraId="5C3655DE" w14:textId="77777777" w:rsidR="00B00917" w:rsidRDefault="00D329BC">
      <w:pPr>
        <w:jc w:val="center"/>
        <w:rPr>
          <w:sz w:val="20"/>
          <w:szCs w:val="20"/>
        </w:rPr>
      </w:pPr>
      <w:r>
        <w:rPr>
          <w:sz w:val="20"/>
          <w:szCs w:val="20"/>
        </w:rPr>
        <w:t>__________________________________________________________________________________________</w:t>
      </w:r>
    </w:p>
    <w:p w14:paraId="2B890017" w14:textId="77777777" w:rsidR="00B00917" w:rsidRDefault="00B00917">
      <w:pPr>
        <w:jc w:val="both"/>
        <w:rPr>
          <w:sz w:val="20"/>
          <w:szCs w:val="20"/>
        </w:rPr>
      </w:pPr>
    </w:p>
    <w:p w14:paraId="41D52F0C" w14:textId="77777777" w:rsidR="00B00917" w:rsidRDefault="00D329BC">
      <w:pPr>
        <w:jc w:val="both"/>
        <w:rPr>
          <w:sz w:val="20"/>
          <w:szCs w:val="20"/>
        </w:rPr>
      </w:pPr>
      <w:r>
        <w:rPr>
          <w:b/>
          <w:sz w:val="20"/>
          <w:szCs w:val="20"/>
        </w:rPr>
        <w:t>RESUMO</w:t>
      </w:r>
      <w:r>
        <w:rPr>
          <w:sz w:val="20"/>
          <w:szCs w:val="20"/>
        </w:rPr>
        <w:t xml:space="preserve"> </w:t>
      </w:r>
    </w:p>
    <w:p w14:paraId="2A7ABE25" w14:textId="77777777" w:rsidR="00B00917" w:rsidRDefault="00D329BC">
      <w:pPr>
        <w:jc w:val="both"/>
        <w:rPr>
          <w:sz w:val="20"/>
          <w:szCs w:val="20"/>
        </w:rPr>
      </w:pPr>
      <w:r>
        <w:rPr>
          <w:sz w:val="20"/>
          <w:szCs w:val="20"/>
        </w:rPr>
        <w:t xml:space="preserve">Este estudo teve como objetivo avaliar a influência do teor de umidade na frequência natural de vibração e no decaimento logarítmico (Dl) de diferentes madeiras de reflorestamento. Foram analisadas amostras de </w:t>
      </w:r>
      <w:r>
        <w:rPr>
          <w:i/>
          <w:sz w:val="20"/>
          <w:szCs w:val="20"/>
        </w:rPr>
        <w:t>Corymbia citriodora</w:t>
      </w:r>
      <w:r>
        <w:rPr>
          <w:sz w:val="20"/>
          <w:szCs w:val="20"/>
        </w:rPr>
        <w:t xml:space="preserve">, </w:t>
      </w:r>
      <w:r>
        <w:rPr>
          <w:i/>
          <w:sz w:val="20"/>
          <w:szCs w:val="20"/>
        </w:rPr>
        <w:t>Pinus sp.</w:t>
      </w:r>
      <w:r>
        <w:rPr>
          <w:sz w:val="20"/>
          <w:szCs w:val="20"/>
        </w:rPr>
        <w:t xml:space="preserve">, </w:t>
      </w:r>
      <w:r>
        <w:rPr>
          <w:i/>
          <w:sz w:val="20"/>
          <w:szCs w:val="20"/>
        </w:rPr>
        <w:t>Eucalyptus paniculata</w:t>
      </w:r>
      <w:r>
        <w:rPr>
          <w:sz w:val="20"/>
          <w:szCs w:val="20"/>
        </w:rPr>
        <w:t xml:space="preserve">, </w:t>
      </w:r>
      <w:r>
        <w:rPr>
          <w:i/>
          <w:sz w:val="20"/>
          <w:szCs w:val="20"/>
        </w:rPr>
        <w:t>Pinus caribaea</w:t>
      </w:r>
      <w:r>
        <w:rPr>
          <w:sz w:val="20"/>
          <w:szCs w:val="20"/>
        </w:rPr>
        <w:t xml:space="preserve"> e </w:t>
      </w:r>
      <w:r>
        <w:rPr>
          <w:i/>
          <w:sz w:val="20"/>
          <w:szCs w:val="20"/>
        </w:rPr>
        <w:t>Khaya ivorensis</w:t>
      </w:r>
      <w:r>
        <w:rPr>
          <w:sz w:val="20"/>
          <w:szCs w:val="20"/>
        </w:rPr>
        <w:t>, submetidas a dois teores de umidade de equilíbrio (12% e 15%) e testadas por métodos de vibração livre longitudinal (VL) e transversal (VT). Os resultados indicaram que madeiras com menor teor de umidade apresentaram maiores valores de frequência de ressonância, demonstrando que a água reduz a rigidez e aumenta a massa, reduzindo a capacidade vibracional do material. Quanto ao Dl, observou-se aumento nos valores com o a</w:t>
      </w:r>
      <w:r>
        <w:rPr>
          <w:sz w:val="20"/>
          <w:szCs w:val="20"/>
        </w:rPr>
        <w:t xml:space="preserve">créscimo da umidade, sendo o método VT mais </w:t>
      </w:r>
      <w:sdt>
        <w:sdtPr>
          <w:tag w:val="goog_rdk_0"/>
          <w:id w:val="103466470"/>
        </w:sdtPr>
        <w:sdtEndPr/>
        <w:sdtContent/>
      </w:sdt>
      <w:r>
        <w:rPr>
          <w:sz w:val="20"/>
          <w:szCs w:val="20"/>
        </w:rPr>
        <w:t xml:space="preserve">afetado por essas variações. As espécies de menor densidade, como </w:t>
      </w:r>
      <w:r>
        <w:rPr>
          <w:i/>
          <w:sz w:val="20"/>
          <w:szCs w:val="20"/>
        </w:rPr>
        <w:t>Pinus sp.</w:t>
      </w:r>
      <w:r>
        <w:rPr>
          <w:sz w:val="20"/>
          <w:szCs w:val="20"/>
        </w:rPr>
        <w:t xml:space="preserve"> e </w:t>
      </w:r>
      <w:r>
        <w:rPr>
          <w:i/>
          <w:sz w:val="20"/>
          <w:szCs w:val="20"/>
        </w:rPr>
        <w:t>Pinus caribaea</w:t>
      </w:r>
      <w:r>
        <w:rPr>
          <w:sz w:val="20"/>
          <w:szCs w:val="20"/>
        </w:rPr>
        <w:t xml:space="preserve">, foram as </w:t>
      </w:r>
      <w:sdt>
        <w:sdtPr>
          <w:tag w:val="goog_rdk_1"/>
          <w:id w:val="1145234356"/>
        </w:sdtPr>
        <w:sdtEndPr/>
        <w:sdtContent/>
      </w:sdt>
      <w:r>
        <w:rPr>
          <w:sz w:val="20"/>
          <w:szCs w:val="20"/>
        </w:rPr>
        <w:t xml:space="preserve">mais afetadas em frequência e atenuação acústica. A média geral indicou uma variação de aproximadamente 1% na frequência para cada 1% de alteração do teor de umidade. Para o Dl, a média geral indicou uma variação de aproximadamente 4,7 e 5,7% de Dl para cada 1% de alteração do teor de umidade, quando avaliado pelo método VL e VT, respectivamente. Destaque para </w:t>
      </w:r>
      <w:r>
        <w:rPr>
          <w:i/>
          <w:sz w:val="20"/>
          <w:szCs w:val="20"/>
        </w:rPr>
        <w:t>Pinus sp.</w:t>
      </w:r>
      <w:r>
        <w:rPr>
          <w:sz w:val="20"/>
          <w:szCs w:val="20"/>
        </w:rPr>
        <w:t xml:space="preserve"> e </w:t>
      </w:r>
      <w:r>
        <w:rPr>
          <w:i/>
          <w:sz w:val="20"/>
          <w:szCs w:val="20"/>
        </w:rPr>
        <w:t>Khaya ivorensis</w:t>
      </w:r>
      <w:r>
        <w:rPr>
          <w:sz w:val="20"/>
          <w:szCs w:val="20"/>
        </w:rPr>
        <w:t xml:space="preserve"> de alta densidade, que apresentaram valores superiores aos demais. Conclui-se que o teor de umidade afeta significativame</w:t>
      </w:r>
      <w:r>
        <w:rPr>
          <w:sz w:val="20"/>
          <w:szCs w:val="20"/>
        </w:rPr>
        <w:t>nte o desempenho acústico da madeira, sendo um fator crítico para sua aplicação em instrumentos musicais e outras áreas que dependem de propriedades vibracionais estáveis.</w:t>
      </w:r>
    </w:p>
    <w:p w14:paraId="41DD62AA" w14:textId="77777777" w:rsidR="00B00917" w:rsidRDefault="00D329BC">
      <w:pPr>
        <w:widowControl/>
        <w:ind w:left="567" w:right="4" w:hanging="567"/>
        <w:rPr>
          <w:b/>
          <w:sz w:val="20"/>
          <w:szCs w:val="20"/>
        </w:rPr>
      </w:pPr>
      <w:r>
        <w:rPr>
          <w:i/>
          <w:sz w:val="20"/>
          <w:szCs w:val="20"/>
        </w:rPr>
        <w:t>Palavras-chave</w:t>
      </w:r>
      <w:r>
        <w:rPr>
          <w:sz w:val="20"/>
          <w:szCs w:val="20"/>
        </w:rPr>
        <w:t>: Umidificação da madeira, propriedades acústicas, vibração da madeira.</w:t>
      </w:r>
    </w:p>
    <w:p w14:paraId="651EE9B3" w14:textId="77777777" w:rsidR="00B00917" w:rsidRDefault="00B00917">
      <w:pPr>
        <w:widowControl/>
        <w:jc w:val="both"/>
        <w:rPr>
          <w:b/>
          <w:sz w:val="20"/>
          <w:szCs w:val="20"/>
        </w:rPr>
      </w:pPr>
    </w:p>
    <w:p w14:paraId="6DF85EFA" w14:textId="77777777" w:rsidR="00B00917" w:rsidRDefault="00D329BC">
      <w:pPr>
        <w:widowControl/>
        <w:jc w:val="both"/>
        <w:rPr>
          <w:b/>
          <w:sz w:val="20"/>
          <w:szCs w:val="20"/>
        </w:rPr>
      </w:pPr>
      <w:r>
        <w:rPr>
          <w:b/>
          <w:sz w:val="20"/>
          <w:szCs w:val="20"/>
        </w:rPr>
        <w:t xml:space="preserve">INTRODUÇÃO </w:t>
      </w:r>
    </w:p>
    <w:p w14:paraId="6C608CB0" w14:textId="77777777" w:rsidR="00B00917" w:rsidRDefault="00B00917">
      <w:pPr>
        <w:widowControl/>
        <w:ind w:firstLine="708"/>
        <w:jc w:val="both"/>
        <w:rPr>
          <w:sz w:val="20"/>
          <w:szCs w:val="20"/>
        </w:rPr>
      </w:pPr>
    </w:p>
    <w:p w14:paraId="4F021D1E" w14:textId="022B2652" w:rsidR="00B00917" w:rsidRDefault="00D329BC">
      <w:pPr>
        <w:widowControl/>
        <w:ind w:firstLine="708"/>
        <w:jc w:val="both"/>
        <w:rPr>
          <w:sz w:val="20"/>
          <w:szCs w:val="20"/>
        </w:rPr>
      </w:pPr>
      <w:r>
        <w:rPr>
          <w:sz w:val="20"/>
          <w:szCs w:val="20"/>
        </w:rPr>
        <w:t>O estudo da frequência natural e do decaimento logarítmico da madeira de reflorestamento é essencial para a caracterização das suas propriedades dinâmicas e vibracionais. A frequência natural (Fr) está relacionada à rigidez e densidade do material, sendo um indicador importante do seu comportamento mecânico frente a cargas dinâmicas. Já o decaimento logarítmico (Dl), que expressa a taxa de amortecimento das vibrações, fornece informações sobre a capacidade da madeira de dissipar energia, esses parâmetros in</w:t>
      </w:r>
      <w:r>
        <w:rPr>
          <w:sz w:val="20"/>
          <w:szCs w:val="20"/>
        </w:rPr>
        <w:t>fluenciam diretamente a qualidade sonora de instrumentos musicais. (</w:t>
      </w:r>
      <w:r w:rsidR="00E8478F">
        <w:rPr>
          <w:sz w:val="20"/>
          <w:szCs w:val="20"/>
        </w:rPr>
        <w:t>WEGST</w:t>
      </w:r>
      <w:r>
        <w:rPr>
          <w:sz w:val="20"/>
          <w:szCs w:val="20"/>
        </w:rPr>
        <w:t xml:space="preserve">, 2006; </w:t>
      </w:r>
      <w:r w:rsidR="00E8478F">
        <w:rPr>
          <w:sz w:val="20"/>
          <w:szCs w:val="20"/>
        </w:rPr>
        <w:t>CASTRO</w:t>
      </w:r>
      <w:r>
        <w:rPr>
          <w:sz w:val="20"/>
          <w:szCs w:val="20"/>
        </w:rPr>
        <w:t xml:space="preserve"> </w:t>
      </w:r>
      <w:r w:rsidRPr="00F42646">
        <w:rPr>
          <w:i/>
          <w:iCs/>
          <w:sz w:val="20"/>
          <w:szCs w:val="20"/>
        </w:rPr>
        <w:t>et al</w:t>
      </w:r>
      <w:r>
        <w:rPr>
          <w:sz w:val="20"/>
          <w:szCs w:val="20"/>
        </w:rPr>
        <w:t>., 2021).</w:t>
      </w:r>
    </w:p>
    <w:p w14:paraId="1F23F85E" w14:textId="3C917D96" w:rsidR="00B00917" w:rsidRDefault="00D329BC">
      <w:pPr>
        <w:widowControl/>
        <w:jc w:val="both"/>
        <w:rPr>
          <w:sz w:val="20"/>
          <w:szCs w:val="20"/>
        </w:rPr>
      </w:pPr>
      <w:r>
        <w:rPr>
          <w:sz w:val="20"/>
          <w:szCs w:val="20"/>
        </w:rPr>
        <w:tab/>
        <w:t>O teor de umidade influencia diretamente as propriedades dinâmicas da madeira. Quando mais úmida, a madeira apresenta menor frequência de ressonância, devido ao aumento de massa e à redução da rigidez. Além disso, o decaimento logarítmico tende a aumentar, pois a água favorece a dissipação de energia vibracional. Esses efeitos são cruciais em aplicações acústicas e estruturais, onde o comportamento vibracional da madeira é determinante. (</w:t>
      </w:r>
      <w:r w:rsidR="00E8478F">
        <w:rPr>
          <w:sz w:val="20"/>
          <w:szCs w:val="20"/>
        </w:rPr>
        <w:t>STURM</w:t>
      </w:r>
      <w:r>
        <w:rPr>
          <w:sz w:val="20"/>
          <w:szCs w:val="20"/>
        </w:rPr>
        <w:t xml:space="preserve"> </w:t>
      </w:r>
      <w:r w:rsidRPr="00F42646">
        <w:rPr>
          <w:i/>
          <w:iCs/>
          <w:sz w:val="20"/>
          <w:szCs w:val="20"/>
        </w:rPr>
        <w:t>et al</w:t>
      </w:r>
      <w:r w:rsidR="00E8478F" w:rsidRPr="00F42646">
        <w:rPr>
          <w:i/>
          <w:iCs/>
          <w:sz w:val="20"/>
          <w:szCs w:val="20"/>
        </w:rPr>
        <w:t>.</w:t>
      </w:r>
      <w:r>
        <w:rPr>
          <w:sz w:val="20"/>
          <w:szCs w:val="20"/>
        </w:rPr>
        <w:t>, 2015)</w:t>
      </w:r>
    </w:p>
    <w:p w14:paraId="7ABD3E3F" w14:textId="4D9059CC" w:rsidR="00B00917" w:rsidRDefault="00D329BC">
      <w:pPr>
        <w:widowControl/>
        <w:jc w:val="both"/>
        <w:rPr>
          <w:sz w:val="20"/>
          <w:szCs w:val="20"/>
        </w:rPr>
      </w:pPr>
      <w:r>
        <w:rPr>
          <w:sz w:val="20"/>
          <w:szCs w:val="20"/>
        </w:rPr>
        <w:tab/>
      </w:r>
      <w:r>
        <w:rPr>
          <w:sz w:val="20"/>
          <w:szCs w:val="20"/>
        </w:rPr>
        <w:t>Diante disso, o objetivo deste trabalho foi avaliar a frequência natural e decaimento logarítmico (atenuação acústica)</w:t>
      </w:r>
      <w:r>
        <w:rPr>
          <w:sz w:val="20"/>
          <w:szCs w:val="20"/>
        </w:rPr>
        <w:t xml:space="preserve"> de diferentes espécies em dois teores de umidade diferentes.</w:t>
      </w:r>
    </w:p>
    <w:p w14:paraId="4909E987" w14:textId="77777777" w:rsidR="00B00917" w:rsidRDefault="00B00917">
      <w:pPr>
        <w:widowControl/>
        <w:ind w:firstLine="708"/>
        <w:jc w:val="both"/>
        <w:rPr>
          <w:b/>
          <w:sz w:val="20"/>
          <w:szCs w:val="20"/>
        </w:rPr>
      </w:pPr>
    </w:p>
    <w:p w14:paraId="4FF62621" w14:textId="508A9424" w:rsidR="00B00917" w:rsidRDefault="00D329BC">
      <w:pPr>
        <w:widowControl/>
        <w:jc w:val="both"/>
        <w:rPr>
          <w:b/>
          <w:sz w:val="20"/>
          <w:szCs w:val="20"/>
        </w:rPr>
      </w:pPr>
      <w:r>
        <w:rPr>
          <w:b/>
          <w:sz w:val="20"/>
          <w:szCs w:val="20"/>
        </w:rPr>
        <w:t xml:space="preserve">MATERIAL E MÉTODOS </w:t>
      </w:r>
      <w:r>
        <w:rPr>
          <w:b/>
          <w:sz w:val="20"/>
          <w:szCs w:val="20"/>
        </w:rPr>
        <w:tab/>
      </w:r>
    </w:p>
    <w:p w14:paraId="3121A418" w14:textId="176BA313" w:rsidR="00B00917" w:rsidRDefault="00D329BC">
      <w:pPr>
        <w:widowControl/>
        <w:jc w:val="both"/>
        <w:rPr>
          <w:b/>
          <w:sz w:val="20"/>
          <w:szCs w:val="20"/>
        </w:rPr>
      </w:pPr>
      <w:r>
        <w:rPr>
          <w:b/>
          <w:sz w:val="20"/>
          <w:szCs w:val="20"/>
        </w:rPr>
        <w:tab/>
      </w:r>
      <w:r>
        <w:rPr>
          <w:sz w:val="20"/>
          <w:szCs w:val="20"/>
        </w:rPr>
        <w:t xml:space="preserve">Amostras de </w:t>
      </w:r>
      <w:r w:rsidR="008417FA">
        <w:rPr>
          <w:sz w:val="20"/>
          <w:szCs w:val="20"/>
        </w:rPr>
        <w:t>madeira com diferentes densidades (densidade baixa e densidade alta ),</w:t>
      </w:r>
      <w:r>
        <w:rPr>
          <w:i/>
          <w:sz w:val="20"/>
          <w:szCs w:val="20"/>
        </w:rPr>
        <w:t xml:space="preserve"> </w:t>
      </w:r>
      <w:r>
        <w:rPr>
          <w:sz w:val="20"/>
          <w:szCs w:val="20"/>
        </w:rPr>
        <w:t>foram cortadas de forma que o comprimento fosse maior no mínimo 30 vezes que a espessura. As dimensões obtidas foram, 400 mm x 25 mm x 10 mm, referentes ao comprimento, largura e espessura, respectivamente. O número de repetição foi de 7 amostras por tipo de madeira.</w:t>
      </w:r>
    </w:p>
    <w:p w14:paraId="72A0F9F8" w14:textId="53F42017" w:rsidR="00B00917" w:rsidRDefault="00D329BC">
      <w:pPr>
        <w:widowControl/>
        <w:jc w:val="both"/>
        <w:rPr>
          <w:sz w:val="20"/>
          <w:szCs w:val="20"/>
        </w:rPr>
      </w:pPr>
      <w:r>
        <w:rPr>
          <w:sz w:val="20"/>
          <w:szCs w:val="20"/>
        </w:rPr>
        <w:tab/>
        <w:t>Para a realização dos ensaios, foram utilizados dois processos de climatização diferentes. No 1º (12% de umidade) a madeira passou 15 dias à 25º C e umidade relativa do ar em torno de 65%, em câmara climatizada. Para o 2º (15% de umidade), as amostras foram colocadas em ambiente com alto teor de UR (80%) e 25º C.</w:t>
      </w:r>
      <w:r w:rsidR="002D28E4">
        <w:rPr>
          <w:sz w:val="20"/>
          <w:szCs w:val="20"/>
        </w:rPr>
        <w:t xml:space="preserve"> </w:t>
      </w:r>
    </w:p>
    <w:p w14:paraId="24A2835A" w14:textId="175BDF41" w:rsidR="00B00917" w:rsidRDefault="00D329BC">
      <w:pPr>
        <w:widowControl/>
        <w:jc w:val="both"/>
        <w:rPr>
          <w:sz w:val="20"/>
          <w:szCs w:val="20"/>
        </w:rPr>
      </w:pPr>
      <w:r>
        <w:rPr>
          <w:b/>
          <w:sz w:val="20"/>
          <w:szCs w:val="20"/>
        </w:rPr>
        <w:lastRenderedPageBreak/>
        <w:tab/>
      </w:r>
      <w:r>
        <w:rPr>
          <w:sz w:val="20"/>
          <w:szCs w:val="20"/>
        </w:rPr>
        <w:t>A determinação do teor de umidade de cada espécie foi realizada selecionando alguns corpos que foram pesados antes e depois de secagem em estufa a 103° C, admitindo-se a média do teor dos corpos para cada espécie.</w:t>
      </w:r>
    </w:p>
    <w:p w14:paraId="52403212" w14:textId="3A9081CD" w:rsidR="00B00917" w:rsidRDefault="00D329BC">
      <w:pPr>
        <w:widowControl/>
        <w:jc w:val="both"/>
        <w:rPr>
          <w:sz w:val="20"/>
          <w:szCs w:val="20"/>
        </w:rPr>
      </w:pPr>
      <w:r>
        <w:tab/>
      </w:r>
      <w:r>
        <w:rPr>
          <w:sz w:val="20"/>
          <w:szCs w:val="20"/>
        </w:rPr>
        <w:t>A frequência natural da madeira e o decaimento logarítmico foram obtidos no transversal e longitudinalmente, utilizando o método de vibração livre. É gerado um impacto na madeira, e esse é transformado em ondas, lidas por software FFT analyser, resultando no valor da frequência. Métodos vibracionais e testes não-destrutivos são técnicas validadas para caracterização acústica de madeira (</w:t>
      </w:r>
      <w:proofErr w:type="spellStart"/>
      <w:r>
        <w:rPr>
          <w:sz w:val="20"/>
          <w:szCs w:val="20"/>
        </w:rPr>
        <w:t>Bucur</w:t>
      </w:r>
      <w:proofErr w:type="spellEnd"/>
      <w:r>
        <w:rPr>
          <w:sz w:val="20"/>
          <w:szCs w:val="20"/>
        </w:rPr>
        <w:t>, 2023).</w:t>
      </w:r>
    </w:p>
    <w:p w14:paraId="64412D0E" w14:textId="2D300B60" w:rsidR="002D28E4" w:rsidRDefault="002D28E4" w:rsidP="002D28E4">
      <w:pPr>
        <w:widowControl/>
        <w:ind w:firstLine="720"/>
        <w:jc w:val="both"/>
        <w:rPr>
          <w:sz w:val="20"/>
          <w:szCs w:val="20"/>
        </w:rPr>
      </w:pPr>
      <w:r>
        <w:rPr>
          <w:sz w:val="20"/>
          <w:szCs w:val="20"/>
        </w:rPr>
        <w:t xml:space="preserve">O plano experimental considerou dois métodos (VL e VT), dois teores de umidade (12% e 15%), em seis madeiras. </w:t>
      </w:r>
      <w:r>
        <w:rPr>
          <w:sz w:val="20"/>
          <w:szCs w:val="20"/>
        </w:rPr>
        <w:t xml:space="preserve">A análise dos resultados foi baseada em variação percentual (delta) das variáveis </w:t>
      </w:r>
      <w:r w:rsidR="00D329BC">
        <w:rPr>
          <w:sz w:val="20"/>
          <w:szCs w:val="20"/>
        </w:rPr>
        <w:t xml:space="preserve">frequência de ressonância e decaimento logarítmico (atenuação de acústica) e </w:t>
      </w:r>
      <w:r>
        <w:rPr>
          <w:sz w:val="20"/>
          <w:szCs w:val="20"/>
        </w:rPr>
        <w:t xml:space="preserve">sob acondicionamento de 12% e 15% de teor de umidade de </w:t>
      </w:r>
      <w:r>
        <w:rPr>
          <w:sz w:val="20"/>
          <w:szCs w:val="20"/>
        </w:rPr>
        <w:t>equilíbrio</w:t>
      </w:r>
      <w:r w:rsidR="00D329BC">
        <w:rPr>
          <w:sz w:val="20"/>
          <w:szCs w:val="20"/>
        </w:rPr>
        <w:t>.</w:t>
      </w:r>
    </w:p>
    <w:p w14:paraId="03CDB03D" w14:textId="77777777" w:rsidR="00B00917" w:rsidRDefault="00D329BC">
      <w:pPr>
        <w:widowControl/>
        <w:jc w:val="both"/>
        <w:rPr>
          <w:sz w:val="20"/>
          <w:szCs w:val="20"/>
        </w:rPr>
      </w:pPr>
      <w:r>
        <w:rPr>
          <w:sz w:val="20"/>
          <w:szCs w:val="20"/>
        </w:rPr>
        <w:tab/>
      </w:r>
    </w:p>
    <w:p w14:paraId="04EEC385" w14:textId="77777777" w:rsidR="00B00917" w:rsidRDefault="00D329BC">
      <w:pPr>
        <w:widowControl/>
        <w:jc w:val="both"/>
        <w:rPr>
          <w:b/>
          <w:sz w:val="20"/>
          <w:szCs w:val="20"/>
        </w:rPr>
      </w:pPr>
      <w:r>
        <w:rPr>
          <w:b/>
          <w:sz w:val="20"/>
          <w:szCs w:val="20"/>
        </w:rPr>
        <w:t xml:space="preserve">RESULTADOS E DISCUSSÃO </w:t>
      </w:r>
    </w:p>
    <w:p w14:paraId="56CF7100" w14:textId="77777777" w:rsidR="00B00917" w:rsidRDefault="00D329BC">
      <w:pPr>
        <w:jc w:val="both"/>
        <w:rPr>
          <w:sz w:val="20"/>
          <w:szCs w:val="20"/>
        </w:rPr>
      </w:pPr>
      <w:r>
        <w:rPr>
          <w:b/>
          <w:sz w:val="20"/>
          <w:szCs w:val="20"/>
        </w:rPr>
        <w:tab/>
      </w:r>
      <w:r>
        <w:rPr>
          <w:sz w:val="20"/>
          <w:szCs w:val="20"/>
        </w:rPr>
        <w:t>Valores de frequência foram maiores para madeiras com menores teores de umidade de equilíbrio. Para 12% de teor de umidade, as frequências observadas foram em média 5527 Hz para o método VL e 293 para o método VT, sendo ligeiramente mais altas do que as obtidas à 15%, onde os resultados médios foram 5372 Hz para o método VL e 285 para o método VT, atestando a diferença no efeito da umidade para ambos os métodos testados.</w:t>
      </w:r>
    </w:p>
    <w:p w14:paraId="6F2EE2DE" w14:textId="5B735FEC" w:rsidR="00B00917" w:rsidRDefault="00D329BC">
      <w:pPr>
        <w:jc w:val="both"/>
        <w:rPr>
          <w:sz w:val="20"/>
          <w:szCs w:val="20"/>
        </w:rPr>
      </w:pPr>
      <w:r>
        <w:rPr>
          <w:sz w:val="20"/>
          <w:szCs w:val="20"/>
        </w:rPr>
        <w:tab/>
        <w:t xml:space="preserve">Madeiras com menores densidades apresentaram maiores variações percentuais de Frequência de ressonância à medida que se altera os teores de umidade de equilíbrio, com destaque para as madeiras de </w:t>
      </w:r>
      <w:r>
        <w:rPr>
          <w:i/>
          <w:iCs/>
          <w:sz w:val="20"/>
          <w:szCs w:val="20"/>
        </w:rPr>
        <w:t>Pinus sp</w:t>
      </w:r>
      <w:r>
        <w:rPr>
          <w:sz w:val="20"/>
          <w:szCs w:val="20"/>
        </w:rPr>
        <w:t xml:space="preserve">, </w:t>
      </w:r>
      <w:r>
        <w:rPr>
          <w:i/>
          <w:iCs/>
          <w:sz w:val="20"/>
          <w:szCs w:val="20"/>
        </w:rPr>
        <w:t>Pinus caribaea</w:t>
      </w:r>
      <w:r>
        <w:rPr>
          <w:sz w:val="20"/>
          <w:szCs w:val="20"/>
        </w:rPr>
        <w:t xml:space="preserve"> e </w:t>
      </w:r>
      <w:r>
        <w:rPr>
          <w:i/>
          <w:iCs/>
          <w:sz w:val="20"/>
          <w:szCs w:val="20"/>
        </w:rPr>
        <w:t>Khaya ivorensis</w:t>
      </w:r>
      <w:r>
        <w:rPr>
          <w:sz w:val="20"/>
          <w:szCs w:val="20"/>
        </w:rPr>
        <w:t xml:space="preserve"> de baixa densidade. Isso sugere que madeiras de menor densidade são mais afetadas acusticamente quando é elevada a umidade de equilíbrio </w:t>
      </w:r>
      <w:r w:rsidR="008417FA">
        <w:rPr>
          <w:sz w:val="20"/>
          <w:szCs w:val="20"/>
        </w:rPr>
        <w:t>.</w:t>
      </w:r>
    </w:p>
    <w:p w14:paraId="74C23EA1" w14:textId="08637BE3" w:rsidR="00B00917" w:rsidRDefault="00D329BC">
      <w:pPr>
        <w:jc w:val="both"/>
        <w:rPr>
          <w:sz w:val="20"/>
          <w:szCs w:val="20"/>
        </w:rPr>
      </w:pPr>
      <w:r>
        <w:rPr>
          <w:sz w:val="20"/>
          <w:szCs w:val="20"/>
        </w:rPr>
        <w:tab/>
        <w:t xml:space="preserve">A variação média (delta), para todas as madeiras, foi de 3% para os dois métodos vibracionais, indicando uma variação de 1% para cada percentual de variação de umidade. Os resultados obtidos estão de acordo as conclusões de Qiu et al (2025), que observou redução de aproximadamente 15% nas propriedades acústicas de </w:t>
      </w:r>
      <w:r>
        <w:rPr>
          <w:i/>
          <w:iCs/>
          <w:sz w:val="20"/>
          <w:szCs w:val="20"/>
        </w:rPr>
        <w:t>Picea sitchensis</w:t>
      </w:r>
      <w:r>
        <w:rPr>
          <w:sz w:val="20"/>
          <w:szCs w:val="20"/>
        </w:rPr>
        <w:t xml:space="preserve"> e </w:t>
      </w:r>
      <w:r>
        <w:rPr>
          <w:i/>
          <w:iCs/>
          <w:sz w:val="20"/>
          <w:szCs w:val="20"/>
        </w:rPr>
        <w:t xml:space="preserve">Dalbergia latifólia </w:t>
      </w:r>
      <w:r>
        <w:rPr>
          <w:sz w:val="20"/>
          <w:szCs w:val="20"/>
        </w:rPr>
        <w:t>ao variar o teor de umidade entre 2 e 12%</w:t>
      </w:r>
      <w:r w:rsidR="008417FA">
        <w:rPr>
          <w:sz w:val="20"/>
          <w:szCs w:val="20"/>
        </w:rPr>
        <w:t xml:space="preserve"> (Tabela 1).   </w:t>
      </w:r>
      <w:r>
        <w:rPr>
          <w:sz w:val="20"/>
          <w:szCs w:val="20"/>
        </w:rPr>
        <w:t>.</w:t>
      </w:r>
    </w:p>
    <w:p w14:paraId="5AE99A8D" w14:textId="77777777" w:rsidR="00B00917" w:rsidRDefault="00B00917">
      <w:pPr>
        <w:jc w:val="both"/>
        <w:rPr>
          <w:sz w:val="20"/>
          <w:szCs w:val="20"/>
        </w:rPr>
      </w:pPr>
    </w:p>
    <w:p w14:paraId="4EDAFAFF" w14:textId="77777777" w:rsidR="00B00917" w:rsidRDefault="00B00917">
      <w:pPr>
        <w:jc w:val="both"/>
        <w:rPr>
          <w:sz w:val="20"/>
          <w:szCs w:val="20"/>
        </w:rPr>
      </w:pPr>
    </w:p>
    <w:p w14:paraId="41DBF86E" w14:textId="77777777" w:rsidR="00B00917" w:rsidRDefault="00D329BC">
      <w:pPr>
        <w:jc w:val="both"/>
        <w:rPr>
          <w:sz w:val="18"/>
          <w:szCs w:val="18"/>
        </w:rPr>
      </w:pPr>
      <w:r>
        <w:rPr>
          <w:b/>
          <w:sz w:val="18"/>
          <w:szCs w:val="18"/>
        </w:rPr>
        <w:t>Tabela 1.</w:t>
      </w:r>
      <w:r>
        <w:rPr>
          <w:sz w:val="18"/>
          <w:szCs w:val="18"/>
        </w:rPr>
        <w:t xml:space="preserve"> Frequências de ressonância e variação (%) nas duas condições de umidade de equilíbrio e para as diferentes madeiras e métodos de ensaio.</w:t>
      </w:r>
    </w:p>
    <w:p w14:paraId="2ED66E1A" w14:textId="77777777" w:rsidR="00B00917" w:rsidRDefault="00B00917">
      <w:pPr>
        <w:jc w:val="both"/>
        <w:rPr>
          <w:sz w:val="20"/>
          <w:szCs w:val="20"/>
        </w:rPr>
      </w:pPr>
    </w:p>
    <w:tbl>
      <w:tblPr>
        <w:tblW w:w="9075" w:type="dxa"/>
        <w:tblLayout w:type="fixed"/>
        <w:tblLook w:val="0400" w:firstRow="0" w:lastRow="0" w:firstColumn="0" w:lastColumn="0" w:noHBand="0" w:noVBand="1"/>
      </w:tblPr>
      <w:tblGrid>
        <w:gridCol w:w="2392"/>
        <w:gridCol w:w="1064"/>
        <w:gridCol w:w="1065"/>
        <w:gridCol w:w="1211"/>
        <w:gridCol w:w="989"/>
        <w:gridCol w:w="990"/>
        <w:gridCol w:w="1364"/>
      </w:tblGrid>
      <w:tr w:rsidR="00B00917" w14:paraId="1637AB69" w14:textId="77777777">
        <w:trPr>
          <w:trHeight w:val="315"/>
        </w:trPr>
        <w:tc>
          <w:tcPr>
            <w:tcW w:w="2391" w:type="dxa"/>
            <w:vMerge w:val="restart"/>
            <w:tcBorders>
              <w:top w:val="single" w:sz="4" w:space="0" w:color="000000"/>
              <w:bottom w:val="single" w:sz="8" w:space="0" w:color="000000"/>
            </w:tcBorders>
            <w:shd w:val="clear" w:color="auto" w:fill="auto"/>
            <w:vAlign w:val="center"/>
          </w:tcPr>
          <w:p w14:paraId="734AA2A0" w14:textId="77777777" w:rsidR="00B00917" w:rsidRDefault="00D329BC">
            <w:pPr>
              <w:widowControl/>
              <w:jc w:val="center"/>
              <w:rPr>
                <w:color w:val="000000"/>
                <w:sz w:val="20"/>
                <w:szCs w:val="20"/>
              </w:rPr>
            </w:pPr>
            <w:r>
              <w:rPr>
                <w:color w:val="000000"/>
                <w:sz w:val="20"/>
                <w:szCs w:val="20"/>
              </w:rPr>
              <w:t>Madeiras</w:t>
            </w:r>
          </w:p>
        </w:tc>
        <w:tc>
          <w:tcPr>
            <w:tcW w:w="3340" w:type="dxa"/>
            <w:gridSpan w:val="3"/>
            <w:tcBorders>
              <w:top w:val="single" w:sz="4" w:space="0" w:color="000000"/>
              <w:bottom w:val="single" w:sz="8" w:space="0" w:color="000000"/>
            </w:tcBorders>
            <w:shd w:val="clear" w:color="auto" w:fill="auto"/>
            <w:vAlign w:val="center"/>
          </w:tcPr>
          <w:p w14:paraId="114DC366" w14:textId="0EA07732" w:rsidR="00B00917" w:rsidRDefault="008417FA">
            <w:pPr>
              <w:widowControl/>
              <w:jc w:val="center"/>
              <w:rPr>
                <w:color w:val="000000"/>
                <w:sz w:val="20"/>
                <w:szCs w:val="20"/>
              </w:rPr>
            </w:pPr>
            <w:r>
              <w:rPr>
                <w:color w:val="000000"/>
                <w:sz w:val="20"/>
                <w:szCs w:val="20"/>
              </w:rPr>
              <w:t xml:space="preserve"> Frequência VL (Hz)</w:t>
            </w:r>
          </w:p>
        </w:tc>
        <w:tc>
          <w:tcPr>
            <w:tcW w:w="3343" w:type="dxa"/>
            <w:gridSpan w:val="3"/>
            <w:tcBorders>
              <w:top w:val="single" w:sz="4" w:space="0" w:color="000000"/>
              <w:bottom w:val="single" w:sz="8" w:space="0" w:color="000000"/>
            </w:tcBorders>
            <w:shd w:val="clear" w:color="auto" w:fill="auto"/>
            <w:vAlign w:val="bottom"/>
          </w:tcPr>
          <w:p w14:paraId="6F4DC97D" w14:textId="740869B0" w:rsidR="00B00917" w:rsidRDefault="008417FA">
            <w:pPr>
              <w:widowControl/>
              <w:jc w:val="center"/>
              <w:rPr>
                <w:rFonts w:ascii="Aptos Narrow" w:eastAsia="Aptos Narrow" w:hAnsi="Aptos Narrow" w:cs="Aptos Narrow"/>
                <w:color w:val="000000"/>
              </w:rPr>
            </w:pPr>
            <w:r>
              <w:rPr>
                <w:color w:val="000000"/>
                <w:sz w:val="20"/>
                <w:szCs w:val="20"/>
              </w:rPr>
              <w:t xml:space="preserve">Frequência </w:t>
            </w:r>
            <w:r w:rsidRPr="002D28E4">
              <w:rPr>
                <w:rFonts w:eastAsia="Aptos Narrow"/>
                <w:color w:val="000000"/>
                <w:sz w:val="20"/>
                <w:szCs w:val="20"/>
              </w:rPr>
              <w:t>VT (Hz)</w:t>
            </w:r>
          </w:p>
        </w:tc>
      </w:tr>
      <w:tr w:rsidR="00B00917" w14:paraId="7B9825F3" w14:textId="77777777">
        <w:trPr>
          <w:trHeight w:val="315"/>
        </w:trPr>
        <w:tc>
          <w:tcPr>
            <w:tcW w:w="2391" w:type="dxa"/>
            <w:vMerge/>
            <w:tcBorders>
              <w:top w:val="single" w:sz="4" w:space="0" w:color="000000"/>
              <w:bottom w:val="single" w:sz="8" w:space="0" w:color="000000"/>
            </w:tcBorders>
            <w:shd w:val="clear" w:color="auto" w:fill="auto"/>
            <w:vAlign w:val="center"/>
          </w:tcPr>
          <w:p w14:paraId="70B79D4E" w14:textId="77777777" w:rsidR="00B00917" w:rsidRDefault="00B00917">
            <w:pPr>
              <w:spacing w:line="276" w:lineRule="auto"/>
              <w:rPr>
                <w:rFonts w:ascii="Aptos Narrow" w:eastAsia="Aptos Narrow" w:hAnsi="Aptos Narrow" w:cs="Aptos Narrow"/>
                <w:color w:val="000000"/>
              </w:rPr>
            </w:pPr>
          </w:p>
        </w:tc>
        <w:tc>
          <w:tcPr>
            <w:tcW w:w="1064" w:type="dxa"/>
            <w:tcBorders>
              <w:bottom w:val="single" w:sz="8" w:space="0" w:color="000000"/>
            </w:tcBorders>
            <w:shd w:val="clear" w:color="auto" w:fill="auto"/>
            <w:vAlign w:val="center"/>
          </w:tcPr>
          <w:p w14:paraId="4F1AA216" w14:textId="77777777" w:rsidR="00B00917" w:rsidRDefault="00D329BC">
            <w:pPr>
              <w:widowControl/>
              <w:jc w:val="center"/>
              <w:rPr>
                <w:color w:val="000000"/>
                <w:sz w:val="20"/>
                <w:szCs w:val="20"/>
              </w:rPr>
            </w:pPr>
            <w:r>
              <w:rPr>
                <w:color w:val="000000"/>
                <w:sz w:val="20"/>
                <w:szCs w:val="20"/>
              </w:rPr>
              <w:t>12%</w:t>
            </w:r>
          </w:p>
        </w:tc>
        <w:tc>
          <w:tcPr>
            <w:tcW w:w="1065" w:type="dxa"/>
            <w:tcBorders>
              <w:bottom w:val="single" w:sz="8" w:space="0" w:color="000000"/>
            </w:tcBorders>
            <w:shd w:val="clear" w:color="auto" w:fill="auto"/>
            <w:vAlign w:val="center"/>
          </w:tcPr>
          <w:p w14:paraId="4BC8FD6F" w14:textId="77777777" w:rsidR="00B00917" w:rsidRDefault="00D329BC">
            <w:pPr>
              <w:widowControl/>
              <w:jc w:val="center"/>
              <w:rPr>
                <w:color w:val="000000"/>
                <w:sz w:val="20"/>
                <w:szCs w:val="20"/>
              </w:rPr>
            </w:pPr>
            <w:r>
              <w:rPr>
                <w:color w:val="000000"/>
                <w:sz w:val="20"/>
                <w:szCs w:val="20"/>
              </w:rPr>
              <w:t>15%</w:t>
            </w:r>
          </w:p>
        </w:tc>
        <w:tc>
          <w:tcPr>
            <w:tcW w:w="1211" w:type="dxa"/>
            <w:tcBorders>
              <w:bottom w:val="single" w:sz="8" w:space="0" w:color="000000"/>
            </w:tcBorders>
            <w:shd w:val="clear" w:color="auto" w:fill="auto"/>
            <w:vAlign w:val="center"/>
          </w:tcPr>
          <w:p w14:paraId="78AF6430" w14:textId="77777777" w:rsidR="00B00917" w:rsidRDefault="00D329BC">
            <w:pPr>
              <w:widowControl/>
              <w:jc w:val="center"/>
              <w:rPr>
                <w:color w:val="000000"/>
                <w:sz w:val="20"/>
                <w:szCs w:val="20"/>
              </w:rPr>
            </w:pPr>
            <w:r>
              <w:rPr>
                <w:color w:val="000000"/>
                <w:sz w:val="20"/>
                <w:szCs w:val="20"/>
              </w:rPr>
              <w:t>Delta</w:t>
            </w:r>
          </w:p>
        </w:tc>
        <w:tc>
          <w:tcPr>
            <w:tcW w:w="989" w:type="dxa"/>
            <w:tcBorders>
              <w:bottom w:val="single" w:sz="8" w:space="0" w:color="000000"/>
            </w:tcBorders>
            <w:shd w:val="clear" w:color="auto" w:fill="auto"/>
            <w:vAlign w:val="center"/>
          </w:tcPr>
          <w:p w14:paraId="7BA36F9C" w14:textId="77777777" w:rsidR="00B00917" w:rsidRDefault="00D329BC">
            <w:pPr>
              <w:widowControl/>
              <w:jc w:val="center"/>
              <w:rPr>
                <w:color w:val="000000"/>
                <w:sz w:val="20"/>
                <w:szCs w:val="20"/>
              </w:rPr>
            </w:pPr>
            <w:r>
              <w:rPr>
                <w:color w:val="000000"/>
                <w:sz w:val="20"/>
                <w:szCs w:val="20"/>
              </w:rPr>
              <w:t>12%</w:t>
            </w:r>
          </w:p>
        </w:tc>
        <w:tc>
          <w:tcPr>
            <w:tcW w:w="990" w:type="dxa"/>
            <w:tcBorders>
              <w:bottom w:val="single" w:sz="8" w:space="0" w:color="000000"/>
            </w:tcBorders>
            <w:shd w:val="clear" w:color="auto" w:fill="auto"/>
            <w:vAlign w:val="center"/>
          </w:tcPr>
          <w:p w14:paraId="47FD9C59" w14:textId="77777777" w:rsidR="00B00917" w:rsidRDefault="00D329BC">
            <w:pPr>
              <w:widowControl/>
              <w:jc w:val="center"/>
              <w:rPr>
                <w:color w:val="000000"/>
                <w:sz w:val="20"/>
                <w:szCs w:val="20"/>
              </w:rPr>
            </w:pPr>
            <w:r>
              <w:rPr>
                <w:color w:val="000000"/>
                <w:sz w:val="20"/>
                <w:szCs w:val="20"/>
              </w:rPr>
              <w:t>15%</w:t>
            </w:r>
          </w:p>
        </w:tc>
        <w:tc>
          <w:tcPr>
            <w:tcW w:w="1364" w:type="dxa"/>
            <w:tcBorders>
              <w:bottom w:val="single" w:sz="8" w:space="0" w:color="000000"/>
            </w:tcBorders>
            <w:shd w:val="clear" w:color="auto" w:fill="auto"/>
            <w:vAlign w:val="center"/>
          </w:tcPr>
          <w:p w14:paraId="6763D2BA" w14:textId="77777777" w:rsidR="00B00917" w:rsidRDefault="00D329BC">
            <w:pPr>
              <w:widowControl/>
              <w:jc w:val="center"/>
              <w:rPr>
                <w:color w:val="000000"/>
                <w:sz w:val="20"/>
                <w:szCs w:val="20"/>
              </w:rPr>
            </w:pPr>
            <w:r>
              <w:rPr>
                <w:color w:val="000000"/>
                <w:sz w:val="20"/>
                <w:szCs w:val="20"/>
              </w:rPr>
              <w:t>Delta</w:t>
            </w:r>
          </w:p>
        </w:tc>
      </w:tr>
      <w:tr w:rsidR="00B00917" w14:paraId="2C65126A" w14:textId="77777777">
        <w:trPr>
          <w:trHeight w:val="300"/>
        </w:trPr>
        <w:tc>
          <w:tcPr>
            <w:tcW w:w="2391" w:type="dxa"/>
            <w:shd w:val="clear" w:color="auto" w:fill="auto"/>
            <w:vAlign w:val="center"/>
          </w:tcPr>
          <w:p w14:paraId="16F4C933" w14:textId="77777777" w:rsidR="00B00917" w:rsidRDefault="00D329BC">
            <w:pPr>
              <w:widowControl/>
              <w:rPr>
                <w:i/>
                <w:color w:val="000000"/>
                <w:sz w:val="20"/>
                <w:szCs w:val="20"/>
              </w:rPr>
            </w:pPr>
            <w:r>
              <w:rPr>
                <w:i/>
                <w:color w:val="000000"/>
                <w:sz w:val="20"/>
                <w:szCs w:val="20"/>
              </w:rPr>
              <w:t>Khaya Ivorensis*</w:t>
            </w:r>
          </w:p>
        </w:tc>
        <w:tc>
          <w:tcPr>
            <w:tcW w:w="1064" w:type="dxa"/>
            <w:shd w:val="clear" w:color="auto" w:fill="auto"/>
            <w:vAlign w:val="center"/>
          </w:tcPr>
          <w:p w14:paraId="47D76EFC" w14:textId="77777777" w:rsidR="00B00917" w:rsidRDefault="00D329BC">
            <w:pPr>
              <w:widowControl/>
              <w:jc w:val="center"/>
              <w:rPr>
                <w:color w:val="000000"/>
                <w:sz w:val="20"/>
                <w:szCs w:val="20"/>
              </w:rPr>
            </w:pPr>
            <w:r>
              <w:rPr>
                <w:color w:val="000000"/>
                <w:sz w:val="20"/>
                <w:szCs w:val="20"/>
              </w:rPr>
              <w:t>5.640</w:t>
            </w:r>
          </w:p>
        </w:tc>
        <w:tc>
          <w:tcPr>
            <w:tcW w:w="1065" w:type="dxa"/>
            <w:shd w:val="clear" w:color="auto" w:fill="auto"/>
            <w:vAlign w:val="center"/>
          </w:tcPr>
          <w:p w14:paraId="2EC9A200" w14:textId="77777777" w:rsidR="00B00917" w:rsidRDefault="00D329BC">
            <w:pPr>
              <w:widowControl/>
              <w:jc w:val="center"/>
              <w:rPr>
                <w:color w:val="000000"/>
                <w:sz w:val="20"/>
                <w:szCs w:val="20"/>
              </w:rPr>
            </w:pPr>
            <w:r>
              <w:rPr>
                <w:color w:val="000000"/>
                <w:sz w:val="20"/>
                <w:szCs w:val="20"/>
              </w:rPr>
              <w:t>5.483</w:t>
            </w:r>
          </w:p>
        </w:tc>
        <w:tc>
          <w:tcPr>
            <w:tcW w:w="1211" w:type="dxa"/>
            <w:shd w:val="clear" w:color="auto" w:fill="auto"/>
            <w:vAlign w:val="center"/>
          </w:tcPr>
          <w:p w14:paraId="0858956C" w14:textId="77777777" w:rsidR="00B00917" w:rsidRDefault="00D329BC">
            <w:pPr>
              <w:widowControl/>
              <w:jc w:val="center"/>
              <w:rPr>
                <w:color w:val="000000"/>
                <w:sz w:val="20"/>
                <w:szCs w:val="20"/>
              </w:rPr>
            </w:pPr>
            <w:r>
              <w:rPr>
                <w:color w:val="000000"/>
                <w:sz w:val="20"/>
                <w:szCs w:val="20"/>
              </w:rPr>
              <w:t>2,90%</w:t>
            </w:r>
          </w:p>
        </w:tc>
        <w:tc>
          <w:tcPr>
            <w:tcW w:w="989" w:type="dxa"/>
            <w:shd w:val="clear" w:color="auto" w:fill="auto"/>
            <w:vAlign w:val="center"/>
          </w:tcPr>
          <w:p w14:paraId="49690549" w14:textId="77777777" w:rsidR="00B00917" w:rsidRDefault="00D329BC">
            <w:pPr>
              <w:widowControl/>
              <w:jc w:val="center"/>
              <w:rPr>
                <w:color w:val="000000"/>
                <w:sz w:val="20"/>
                <w:szCs w:val="20"/>
              </w:rPr>
            </w:pPr>
            <w:r>
              <w:rPr>
                <w:color w:val="000000"/>
                <w:sz w:val="20"/>
                <w:szCs w:val="20"/>
              </w:rPr>
              <w:t>303</w:t>
            </w:r>
          </w:p>
        </w:tc>
        <w:tc>
          <w:tcPr>
            <w:tcW w:w="990" w:type="dxa"/>
            <w:shd w:val="clear" w:color="auto" w:fill="auto"/>
            <w:vAlign w:val="center"/>
          </w:tcPr>
          <w:p w14:paraId="5CFC8C12" w14:textId="77777777" w:rsidR="00B00917" w:rsidRDefault="00D329BC">
            <w:pPr>
              <w:widowControl/>
              <w:jc w:val="center"/>
              <w:rPr>
                <w:color w:val="000000"/>
                <w:sz w:val="20"/>
                <w:szCs w:val="20"/>
              </w:rPr>
            </w:pPr>
            <w:r>
              <w:rPr>
                <w:color w:val="000000"/>
                <w:sz w:val="20"/>
                <w:szCs w:val="20"/>
              </w:rPr>
              <w:t>296</w:t>
            </w:r>
          </w:p>
        </w:tc>
        <w:tc>
          <w:tcPr>
            <w:tcW w:w="1364" w:type="dxa"/>
            <w:shd w:val="clear" w:color="auto" w:fill="auto"/>
            <w:vAlign w:val="center"/>
          </w:tcPr>
          <w:p w14:paraId="5F968479" w14:textId="77777777" w:rsidR="00B00917" w:rsidRDefault="00D329BC">
            <w:pPr>
              <w:widowControl/>
              <w:jc w:val="center"/>
              <w:rPr>
                <w:color w:val="000000"/>
                <w:sz w:val="20"/>
                <w:szCs w:val="20"/>
              </w:rPr>
            </w:pPr>
            <w:r>
              <w:rPr>
                <w:color w:val="000000"/>
                <w:sz w:val="20"/>
                <w:szCs w:val="20"/>
              </w:rPr>
              <w:t>2,40%</w:t>
            </w:r>
          </w:p>
        </w:tc>
      </w:tr>
      <w:tr w:rsidR="00B00917" w14:paraId="0D6C6A52" w14:textId="77777777">
        <w:trPr>
          <w:trHeight w:val="300"/>
        </w:trPr>
        <w:tc>
          <w:tcPr>
            <w:tcW w:w="2391" w:type="dxa"/>
            <w:shd w:val="clear" w:color="auto" w:fill="auto"/>
            <w:vAlign w:val="center"/>
          </w:tcPr>
          <w:p w14:paraId="3C803B08" w14:textId="2F85E829" w:rsidR="00B00917" w:rsidRDefault="00D329BC">
            <w:pPr>
              <w:widowControl/>
              <w:rPr>
                <w:i/>
                <w:color w:val="000000"/>
                <w:sz w:val="20"/>
                <w:szCs w:val="20"/>
              </w:rPr>
            </w:pPr>
            <w:r>
              <w:rPr>
                <w:i/>
                <w:color w:val="000000"/>
                <w:sz w:val="20"/>
                <w:szCs w:val="20"/>
              </w:rPr>
              <w:t xml:space="preserve">Pinus </w:t>
            </w:r>
            <w:r>
              <w:rPr>
                <w:i/>
                <w:sz w:val="20"/>
                <w:szCs w:val="20"/>
              </w:rPr>
              <w:t>caribaea</w:t>
            </w:r>
            <w:r w:rsidR="008417FA">
              <w:rPr>
                <w:i/>
                <w:sz w:val="20"/>
                <w:szCs w:val="20"/>
              </w:rPr>
              <w:t>*</w:t>
            </w:r>
          </w:p>
        </w:tc>
        <w:tc>
          <w:tcPr>
            <w:tcW w:w="1064" w:type="dxa"/>
            <w:shd w:val="clear" w:color="auto" w:fill="auto"/>
            <w:vAlign w:val="center"/>
          </w:tcPr>
          <w:p w14:paraId="1E658989" w14:textId="77777777" w:rsidR="00B00917" w:rsidRDefault="00D329BC">
            <w:pPr>
              <w:widowControl/>
              <w:jc w:val="center"/>
              <w:rPr>
                <w:color w:val="000000"/>
                <w:sz w:val="20"/>
                <w:szCs w:val="20"/>
              </w:rPr>
            </w:pPr>
            <w:r>
              <w:rPr>
                <w:color w:val="000000"/>
                <w:sz w:val="20"/>
                <w:szCs w:val="20"/>
              </w:rPr>
              <w:t>5.510</w:t>
            </w:r>
          </w:p>
        </w:tc>
        <w:tc>
          <w:tcPr>
            <w:tcW w:w="1065" w:type="dxa"/>
            <w:shd w:val="clear" w:color="auto" w:fill="auto"/>
            <w:vAlign w:val="center"/>
          </w:tcPr>
          <w:p w14:paraId="385A0843" w14:textId="77777777" w:rsidR="00B00917" w:rsidRDefault="00D329BC">
            <w:pPr>
              <w:widowControl/>
              <w:jc w:val="center"/>
              <w:rPr>
                <w:color w:val="000000"/>
                <w:sz w:val="20"/>
                <w:szCs w:val="20"/>
              </w:rPr>
            </w:pPr>
            <w:r>
              <w:rPr>
                <w:color w:val="000000"/>
                <w:sz w:val="20"/>
                <w:szCs w:val="20"/>
              </w:rPr>
              <w:t>5.322</w:t>
            </w:r>
          </w:p>
        </w:tc>
        <w:tc>
          <w:tcPr>
            <w:tcW w:w="1211" w:type="dxa"/>
            <w:shd w:val="clear" w:color="auto" w:fill="auto"/>
            <w:vAlign w:val="center"/>
          </w:tcPr>
          <w:p w14:paraId="70FBD4B8" w14:textId="77777777" w:rsidR="00B00917" w:rsidRDefault="00D329BC">
            <w:pPr>
              <w:widowControl/>
              <w:jc w:val="center"/>
              <w:rPr>
                <w:color w:val="000000"/>
                <w:sz w:val="20"/>
                <w:szCs w:val="20"/>
              </w:rPr>
            </w:pPr>
            <w:r>
              <w:rPr>
                <w:color w:val="000000"/>
                <w:sz w:val="20"/>
                <w:szCs w:val="20"/>
              </w:rPr>
              <w:t>3,50%</w:t>
            </w:r>
          </w:p>
        </w:tc>
        <w:tc>
          <w:tcPr>
            <w:tcW w:w="989" w:type="dxa"/>
            <w:shd w:val="clear" w:color="auto" w:fill="auto"/>
            <w:vAlign w:val="center"/>
          </w:tcPr>
          <w:p w14:paraId="081C83A5" w14:textId="77777777" w:rsidR="00B00917" w:rsidRDefault="00D329BC">
            <w:pPr>
              <w:widowControl/>
              <w:jc w:val="center"/>
              <w:rPr>
                <w:color w:val="000000"/>
                <w:sz w:val="20"/>
                <w:szCs w:val="20"/>
              </w:rPr>
            </w:pPr>
            <w:r>
              <w:rPr>
                <w:color w:val="000000"/>
                <w:sz w:val="20"/>
                <w:szCs w:val="20"/>
              </w:rPr>
              <w:t>296</w:t>
            </w:r>
          </w:p>
        </w:tc>
        <w:tc>
          <w:tcPr>
            <w:tcW w:w="990" w:type="dxa"/>
            <w:shd w:val="clear" w:color="auto" w:fill="auto"/>
            <w:vAlign w:val="center"/>
          </w:tcPr>
          <w:p w14:paraId="48F2FA87" w14:textId="77777777" w:rsidR="00B00917" w:rsidRDefault="00D329BC">
            <w:pPr>
              <w:widowControl/>
              <w:jc w:val="center"/>
              <w:rPr>
                <w:color w:val="000000"/>
                <w:sz w:val="20"/>
                <w:szCs w:val="20"/>
              </w:rPr>
            </w:pPr>
            <w:r>
              <w:rPr>
                <w:color w:val="000000"/>
                <w:sz w:val="20"/>
                <w:szCs w:val="20"/>
              </w:rPr>
              <w:t>286</w:t>
            </w:r>
          </w:p>
        </w:tc>
        <w:tc>
          <w:tcPr>
            <w:tcW w:w="1364" w:type="dxa"/>
            <w:shd w:val="clear" w:color="auto" w:fill="auto"/>
            <w:vAlign w:val="center"/>
          </w:tcPr>
          <w:p w14:paraId="2C81DF9E" w14:textId="77777777" w:rsidR="00B00917" w:rsidRDefault="00D329BC">
            <w:pPr>
              <w:widowControl/>
              <w:jc w:val="center"/>
              <w:rPr>
                <w:color w:val="000000"/>
                <w:sz w:val="20"/>
                <w:szCs w:val="20"/>
              </w:rPr>
            </w:pPr>
            <w:r>
              <w:rPr>
                <w:color w:val="000000"/>
                <w:sz w:val="20"/>
                <w:szCs w:val="20"/>
              </w:rPr>
              <w:t>3,40%</w:t>
            </w:r>
          </w:p>
        </w:tc>
      </w:tr>
      <w:tr w:rsidR="00B00917" w14:paraId="5B92A6C8" w14:textId="77777777">
        <w:trPr>
          <w:trHeight w:val="300"/>
        </w:trPr>
        <w:tc>
          <w:tcPr>
            <w:tcW w:w="2391" w:type="dxa"/>
            <w:shd w:val="clear" w:color="auto" w:fill="auto"/>
            <w:vAlign w:val="center"/>
          </w:tcPr>
          <w:p w14:paraId="13378EEE" w14:textId="1E55F2A7" w:rsidR="00B00917" w:rsidRDefault="00D329BC">
            <w:pPr>
              <w:widowControl/>
              <w:rPr>
                <w:i/>
                <w:color w:val="000000"/>
                <w:sz w:val="20"/>
                <w:szCs w:val="20"/>
              </w:rPr>
            </w:pPr>
            <w:r>
              <w:rPr>
                <w:i/>
                <w:color w:val="000000"/>
                <w:sz w:val="20"/>
                <w:szCs w:val="20"/>
              </w:rPr>
              <w:t>Pinus sp</w:t>
            </w:r>
            <w:r w:rsidR="008417FA">
              <w:rPr>
                <w:i/>
                <w:color w:val="000000"/>
                <w:sz w:val="20"/>
                <w:szCs w:val="20"/>
              </w:rPr>
              <w:t>*</w:t>
            </w:r>
          </w:p>
        </w:tc>
        <w:tc>
          <w:tcPr>
            <w:tcW w:w="1064" w:type="dxa"/>
            <w:shd w:val="clear" w:color="auto" w:fill="auto"/>
            <w:vAlign w:val="center"/>
          </w:tcPr>
          <w:p w14:paraId="5572EA58" w14:textId="77777777" w:rsidR="00B00917" w:rsidRDefault="00D329BC">
            <w:pPr>
              <w:widowControl/>
              <w:jc w:val="center"/>
              <w:rPr>
                <w:color w:val="000000"/>
                <w:sz w:val="20"/>
                <w:szCs w:val="20"/>
              </w:rPr>
            </w:pPr>
            <w:r>
              <w:rPr>
                <w:color w:val="000000"/>
                <w:sz w:val="20"/>
                <w:szCs w:val="20"/>
              </w:rPr>
              <w:t>4.654</w:t>
            </w:r>
          </w:p>
        </w:tc>
        <w:tc>
          <w:tcPr>
            <w:tcW w:w="1065" w:type="dxa"/>
            <w:shd w:val="clear" w:color="auto" w:fill="auto"/>
            <w:vAlign w:val="center"/>
          </w:tcPr>
          <w:p w14:paraId="3495206A" w14:textId="77777777" w:rsidR="00B00917" w:rsidRDefault="00D329BC">
            <w:pPr>
              <w:widowControl/>
              <w:jc w:val="center"/>
              <w:rPr>
                <w:color w:val="000000"/>
                <w:sz w:val="20"/>
                <w:szCs w:val="20"/>
              </w:rPr>
            </w:pPr>
            <w:r>
              <w:rPr>
                <w:color w:val="000000"/>
                <w:sz w:val="20"/>
                <w:szCs w:val="20"/>
              </w:rPr>
              <w:t>4.343</w:t>
            </w:r>
          </w:p>
        </w:tc>
        <w:tc>
          <w:tcPr>
            <w:tcW w:w="1211" w:type="dxa"/>
            <w:shd w:val="clear" w:color="auto" w:fill="auto"/>
            <w:vAlign w:val="center"/>
          </w:tcPr>
          <w:p w14:paraId="5809524E" w14:textId="77777777" w:rsidR="00B00917" w:rsidRDefault="00D329BC">
            <w:pPr>
              <w:widowControl/>
              <w:jc w:val="center"/>
              <w:rPr>
                <w:color w:val="000000"/>
                <w:sz w:val="20"/>
                <w:szCs w:val="20"/>
              </w:rPr>
            </w:pPr>
            <w:r>
              <w:rPr>
                <w:color w:val="000000"/>
                <w:sz w:val="20"/>
                <w:szCs w:val="20"/>
              </w:rPr>
              <w:t>7,10%</w:t>
            </w:r>
          </w:p>
        </w:tc>
        <w:tc>
          <w:tcPr>
            <w:tcW w:w="989" w:type="dxa"/>
            <w:shd w:val="clear" w:color="auto" w:fill="auto"/>
            <w:vAlign w:val="center"/>
          </w:tcPr>
          <w:p w14:paraId="78A76555" w14:textId="77777777" w:rsidR="00B00917" w:rsidRDefault="00D329BC">
            <w:pPr>
              <w:widowControl/>
              <w:jc w:val="center"/>
              <w:rPr>
                <w:color w:val="000000"/>
                <w:sz w:val="20"/>
                <w:szCs w:val="20"/>
              </w:rPr>
            </w:pPr>
            <w:r>
              <w:rPr>
                <w:color w:val="000000"/>
                <w:sz w:val="20"/>
                <w:szCs w:val="20"/>
              </w:rPr>
              <w:t>244</w:t>
            </w:r>
          </w:p>
        </w:tc>
        <w:tc>
          <w:tcPr>
            <w:tcW w:w="990" w:type="dxa"/>
            <w:shd w:val="clear" w:color="auto" w:fill="auto"/>
            <w:vAlign w:val="center"/>
          </w:tcPr>
          <w:p w14:paraId="48E75667" w14:textId="77777777" w:rsidR="00B00917" w:rsidRDefault="00D329BC">
            <w:pPr>
              <w:widowControl/>
              <w:jc w:val="center"/>
              <w:rPr>
                <w:color w:val="000000"/>
                <w:sz w:val="20"/>
                <w:szCs w:val="20"/>
              </w:rPr>
            </w:pPr>
            <w:r>
              <w:rPr>
                <w:color w:val="000000"/>
                <w:sz w:val="20"/>
                <w:szCs w:val="20"/>
              </w:rPr>
              <w:t>232</w:t>
            </w:r>
          </w:p>
        </w:tc>
        <w:tc>
          <w:tcPr>
            <w:tcW w:w="1364" w:type="dxa"/>
            <w:shd w:val="clear" w:color="auto" w:fill="auto"/>
            <w:vAlign w:val="center"/>
          </w:tcPr>
          <w:p w14:paraId="6DEA963D" w14:textId="77777777" w:rsidR="00B00917" w:rsidRDefault="00D329BC">
            <w:pPr>
              <w:widowControl/>
              <w:jc w:val="center"/>
              <w:rPr>
                <w:color w:val="000000"/>
                <w:sz w:val="20"/>
                <w:szCs w:val="20"/>
              </w:rPr>
            </w:pPr>
            <w:r>
              <w:rPr>
                <w:color w:val="000000"/>
                <w:sz w:val="20"/>
                <w:szCs w:val="20"/>
              </w:rPr>
              <w:t>5,30%</w:t>
            </w:r>
          </w:p>
        </w:tc>
      </w:tr>
      <w:tr w:rsidR="00B00917" w14:paraId="271EA8D5" w14:textId="77777777">
        <w:trPr>
          <w:trHeight w:val="300"/>
        </w:trPr>
        <w:tc>
          <w:tcPr>
            <w:tcW w:w="2391" w:type="dxa"/>
            <w:shd w:val="clear" w:color="auto" w:fill="auto"/>
            <w:vAlign w:val="center"/>
          </w:tcPr>
          <w:p w14:paraId="241533FB" w14:textId="77777777" w:rsidR="00B00917" w:rsidRDefault="00D329BC">
            <w:pPr>
              <w:widowControl/>
              <w:rPr>
                <w:i/>
                <w:color w:val="000000"/>
                <w:sz w:val="20"/>
                <w:szCs w:val="20"/>
              </w:rPr>
            </w:pPr>
            <w:r>
              <w:rPr>
                <w:i/>
                <w:color w:val="000000"/>
                <w:sz w:val="20"/>
                <w:szCs w:val="20"/>
              </w:rPr>
              <w:t>Khaya ivorensis**</w:t>
            </w:r>
          </w:p>
        </w:tc>
        <w:tc>
          <w:tcPr>
            <w:tcW w:w="1064" w:type="dxa"/>
            <w:shd w:val="clear" w:color="auto" w:fill="auto"/>
            <w:vAlign w:val="center"/>
          </w:tcPr>
          <w:p w14:paraId="5C77D82F" w14:textId="77777777" w:rsidR="00B00917" w:rsidRDefault="00D329BC">
            <w:pPr>
              <w:widowControl/>
              <w:jc w:val="center"/>
              <w:rPr>
                <w:color w:val="000000"/>
                <w:sz w:val="20"/>
                <w:szCs w:val="20"/>
              </w:rPr>
            </w:pPr>
            <w:r>
              <w:rPr>
                <w:color w:val="000000"/>
                <w:sz w:val="20"/>
                <w:szCs w:val="20"/>
              </w:rPr>
              <w:t>5.069</w:t>
            </w:r>
          </w:p>
        </w:tc>
        <w:tc>
          <w:tcPr>
            <w:tcW w:w="1065" w:type="dxa"/>
            <w:shd w:val="clear" w:color="auto" w:fill="auto"/>
            <w:vAlign w:val="center"/>
          </w:tcPr>
          <w:p w14:paraId="7CAD5F28" w14:textId="77777777" w:rsidR="00B00917" w:rsidRDefault="00D329BC">
            <w:pPr>
              <w:widowControl/>
              <w:jc w:val="center"/>
              <w:rPr>
                <w:color w:val="000000"/>
                <w:sz w:val="20"/>
                <w:szCs w:val="20"/>
              </w:rPr>
            </w:pPr>
            <w:r>
              <w:rPr>
                <w:color w:val="000000"/>
                <w:sz w:val="20"/>
                <w:szCs w:val="20"/>
              </w:rPr>
              <w:t>4.933</w:t>
            </w:r>
          </w:p>
        </w:tc>
        <w:tc>
          <w:tcPr>
            <w:tcW w:w="1211" w:type="dxa"/>
            <w:shd w:val="clear" w:color="auto" w:fill="auto"/>
            <w:vAlign w:val="center"/>
          </w:tcPr>
          <w:p w14:paraId="22288ACD" w14:textId="77777777" w:rsidR="00B00917" w:rsidRDefault="00D329BC">
            <w:pPr>
              <w:widowControl/>
              <w:jc w:val="center"/>
              <w:rPr>
                <w:color w:val="000000"/>
                <w:sz w:val="20"/>
                <w:szCs w:val="20"/>
              </w:rPr>
            </w:pPr>
            <w:r>
              <w:rPr>
                <w:color w:val="000000"/>
                <w:sz w:val="20"/>
                <w:szCs w:val="20"/>
              </w:rPr>
              <w:t>2,80%</w:t>
            </w:r>
          </w:p>
        </w:tc>
        <w:tc>
          <w:tcPr>
            <w:tcW w:w="989" w:type="dxa"/>
            <w:shd w:val="clear" w:color="auto" w:fill="auto"/>
            <w:vAlign w:val="center"/>
          </w:tcPr>
          <w:p w14:paraId="0861AB53" w14:textId="77777777" w:rsidR="00B00917" w:rsidRDefault="00D329BC">
            <w:pPr>
              <w:widowControl/>
              <w:jc w:val="center"/>
              <w:rPr>
                <w:color w:val="000000"/>
                <w:sz w:val="20"/>
                <w:szCs w:val="20"/>
              </w:rPr>
            </w:pPr>
            <w:r>
              <w:rPr>
                <w:color w:val="000000"/>
                <w:sz w:val="20"/>
                <w:szCs w:val="20"/>
              </w:rPr>
              <w:t>257</w:t>
            </w:r>
          </w:p>
        </w:tc>
        <w:tc>
          <w:tcPr>
            <w:tcW w:w="990" w:type="dxa"/>
            <w:shd w:val="clear" w:color="auto" w:fill="auto"/>
            <w:vAlign w:val="center"/>
          </w:tcPr>
          <w:p w14:paraId="25F64241" w14:textId="77777777" w:rsidR="00B00917" w:rsidRDefault="00D329BC">
            <w:pPr>
              <w:widowControl/>
              <w:jc w:val="center"/>
              <w:rPr>
                <w:color w:val="000000"/>
                <w:sz w:val="20"/>
                <w:szCs w:val="20"/>
              </w:rPr>
            </w:pPr>
            <w:r>
              <w:rPr>
                <w:color w:val="000000"/>
                <w:sz w:val="20"/>
                <w:szCs w:val="20"/>
              </w:rPr>
              <w:t>251</w:t>
            </w:r>
          </w:p>
        </w:tc>
        <w:tc>
          <w:tcPr>
            <w:tcW w:w="1364" w:type="dxa"/>
            <w:shd w:val="clear" w:color="auto" w:fill="auto"/>
            <w:vAlign w:val="center"/>
          </w:tcPr>
          <w:p w14:paraId="73588CCE" w14:textId="77777777" w:rsidR="00B00917" w:rsidRDefault="00D329BC">
            <w:pPr>
              <w:widowControl/>
              <w:jc w:val="center"/>
              <w:rPr>
                <w:color w:val="000000"/>
                <w:sz w:val="20"/>
                <w:szCs w:val="20"/>
              </w:rPr>
            </w:pPr>
            <w:r>
              <w:rPr>
                <w:color w:val="000000"/>
                <w:sz w:val="20"/>
                <w:szCs w:val="20"/>
              </w:rPr>
              <w:t>2,30%</w:t>
            </w:r>
          </w:p>
        </w:tc>
      </w:tr>
      <w:tr w:rsidR="00B00917" w14:paraId="00C11EBC" w14:textId="77777777">
        <w:trPr>
          <w:trHeight w:val="300"/>
        </w:trPr>
        <w:tc>
          <w:tcPr>
            <w:tcW w:w="2391" w:type="dxa"/>
            <w:shd w:val="clear" w:color="auto" w:fill="auto"/>
            <w:vAlign w:val="center"/>
          </w:tcPr>
          <w:p w14:paraId="5E3FBFBB" w14:textId="784E6C22" w:rsidR="00B00917" w:rsidRDefault="00D329BC">
            <w:pPr>
              <w:widowControl/>
              <w:rPr>
                <w:i/>
                <w:color w:val="000000"/>
                <w:sz w:val="20"/>
                <w:szCs w:val="20"/>
              </w:rPr>
            </w:pPr>
            <w:r>
              <w:rPr>
                <w:i/>
                <w:color w:val="000000"/>
                <w:sz w:val="20"/>
                <w:szCs w:val="20"/>
              </w:rPr>
              <w:t>Corymbia citriodora</w:t>
            </w:r>
            <w:r w:rsidR="008417FA">
              <w:rPr>
                <w:i/>
                <w:color w:val="000000"/>
                <w:sz w:val="20"/>
                <w:szCs w:val="20"/>
              </w:rPr>
              <w:t>**</w:t>
            </w:r>
          </w:p>
        </w:tc>
        <w:tc>
          <w:tcPr>
            <w:tcW w:w="1064" w:type="dxa"/>
            <w:shd w:val="clear" w:color="auto" w:fill="auto"/>
            <w:vAlign w:val="center"/>
          </w:tcPr>
          <w:p w14:paraId="4EAB464B" w14:textId="77777777" w:rsidR="00B00917" w:rsidRDefault="00D329BC">
            <w:pPr>
              <w:widowControl/>
              <w:jc w:val="center"/>
              <w:rPr>
                <w:color w:val="000000"/>
                <w:sz w:val="20"/>
                <w:szCs w:val="20"/>
              </w:rPr>
            </w:pPr>
            <w:r>
              <w:rPr>
                <w:color w:val="000000"/>
                <w:sz w:val="20"/>
                <w:szCs w:val="20"/>
              </w:rPr>
              <w:t>6.453</w:t>
            </w:r>
          </w:p>
        </w:tc>
        <w:tc>
          <w:tcPr>
            <w:tcW w:w="1065" w:type="dxa"/>
            <w:shd w:val="clear" w:color="auto" w:fill="auto"/>
            <w:vAlign w:val="center"/>
          </w:tcPr>
          <w:p w14:paraId="1BB49187" w14:textId="77777777" w:rsidR="00B00917" w:rsidRDefault="00D329BC">
            <w:pPr>
              <w:widowControl/>
              <w:jc w:val="center"/>
              <w:rPr>
                <w:color w:val="000000"/>
                <w:sz w:val="20"/>
                <w:szCs w:val="20"/>
              </w:rPr>
            </w:pPr>
            <w:r>
              <w:rPr>
                <w:color w:val="000000"/>
                <w:sz w:val="20"/>
                <w:szCs w:val="20"/>
              </w:rPr>
              <w:t>6.413</w:t>
            </w:r>
          </w:p>
        </w:tc>
        <w:tc>
          <w:tcPr>
            <w:tcW w:w="1211" w:type="dxa"/>
            <w:shd w:val="clear" w:color="auto" w:fill="auto"/>
            <w:vAlign w:val="center"/>
          </w:tcPr>
          <w:p w14:paraId="793F9931" w14:textId="77777777" w:rsidR="00B00917" w:rsidRDefault="00D329BC">
            <w:pPr>
              <w:widowControl/>
              <w:jc w:val="center"/>
              <w:rPr>
                <w:color w:val="000000"/>
                <w:sz w:val="20"/>
                <w:szCs w:val="20"/>
              </w:rPr>
            </w:pPr>
            <w:r>
              <w:rPr>
                <w:color w:val="000000"/>
                <w:sz w:val="20"/>
                <w:szCs w:val="20"/>
              </w:rPr>
              <w:t>0,60%</w:t>
            </w:r>
          </w:p>
        </w:tc>
        <w:tc>
          <w:tcPr>
            <w:tcW w:w="989" w:type="dxa"/>
            <w:shd w:val="clear" w:color="auto" w:fill="auto"/>
            <w:vAlign w:val="center"/>
          </w:tcPr>
          <w:p w14:paraId="17E4F300" w14:textId="77777777" w:rsidR="00B00917" w:rsidRDefault="00D329BC">
            <w:pPr>
              <w:widowControl/>
              <w:jc w:val="center"/>
              <w:rPr>
                <w:color w:val="000000"/>
                <w:sz w:val="20"/>
                <w:szCs w:val="20"/>
              </w:rPr>
            </w:pPr>
            <w:r>
              <w:rPr>
                <w:color w:val="000000"/>
                <w:sz w:val="20"/>
                <w:szCs w:val="20"/>
              </w:rPr>
              <w:t>348</w:t>
            </w:r>
          </w:p>
        </w:tc>
        <w:tc>
          <w:tcPr>
            <w:tcW w:w="990" w:type="dxa"/>
            <w:shd w:val="clear" w:color="auto" w:fill="auto"/>
            <w:vAlign w:val="center"/>
          </w:tcPr>
          <w:p w14:paraId="454B06C4" w14:textId="77777777" w:rsidR="00B00917" w:rsidRDefault="00D329BC">
            <w:pPr>
              <w:widowControl/>
              <w:jc w:val="center"/>
              <w:rPr>
                <w:color w:val="000000"/>
                <w:sz w:val="20"/>
                <w:szCs w:val="20"/>
              </w:rPr>
            </w:pPr>
            <w:r>
              <w:rPr>
                <w:color w:val="000000"/>
                <w:sz w:val="20"/>
                <w:szCs w:val="20"/>
              </w:rPr>
              <w:t>340</w:t>
            </w:r>
          </w:p>
        </w:tc>
        <w:tc>
          <w:tcPr>
            <w:tcW w:w="1364" w:type="dxa"/>
            <w:shd w:val="clear" w:color="auto" w:fill="auto"/>
            <w:vAlign w:val="center"/>
          </w:tcPr>
          <w:p w14:paraId="6A4F56C8" w14:textId="77777777" w:rsidR="00B00917" w:rsidRDefault="00D329BC">
            <w:pPr>
              <w:widowControl/>
              <w:jc w:val="center"/>
              <w:rPr>
                <w:color w:val="000000"/>
                <w:sz w:val="20"/>
                <w:szCs w:val="20"/>
              </w:rPr>
            </w:pPr>
            <w:r>
              <w:rPr>
                <w:color w:val="000000"/>
                <w:sz w:val="20"/>
                <w:szCs w:val="20"/>
              </w:rPr>
              <w:t>2,20%</w:t>
            </w:r>
          </w:p>
        </w:tc>
      </w:tr>
      <w:tr w:rsidR="00B00917" w14:paraId="68CBF80F" w14:textId="77777777">
        <w:trPr>
          <w:trHeight w:val="315"/>
        </w:trPr>
        <w:tc>
          <w:tcPr>
            <w:tcW w:w="2391" w:type="dxa"/>
            <w:tcBorders>
              <w:bottom w:val="single" w:sz="8" w:space="0" w:color="000000"/>
            </w:tcBorders>
            <w:shd w:val="clear" w:color="auto" w:fill="auto"/>
            <w:vAlign w:val="center"/>
          </w:tcPr>
          <w:p w14:paraId="0BC4D13D" w14:textId="744DA372" w:rsidR="00B00917" w:rsidRDefault="00D329BC">
            <w:pPr>
              <w:widowControl/>
              <w:rPr>
                <w:i/>
                <w:color w:val="000000"/>
                <w:sz w:val="20"/>
                <w:szCs w:val="20"/>
              </w:rPr>
            </w:pPr>
            <w:r>
              <w:rPr>
                <w:i/>
                <w:color w:val="000000"/>
                <w:sz w:val="20"/>
                <w:szCs w:val="20"/>
              </w:rPr>
              <w:t>Eucalyptus paniculata</w:t>
            </w:r>
            <w:r w:rsidR="008417FA">
              <w:rPr>
                <w:i/>
                <w:color w:val="000000"/>
                <w:sz w:val="20"/>
                <w:szCs w:val="20"/>
              </w:rPr>
              <w:t>**</w:t>
            </w:r>
          </w:p>
        </w:tc>
        <w:tc>
          <w:tcPr>
            <w:tcW w:w="1064" w:type="dxa"/>
            <w:tcBorders>
              <w:bottom w:val="single" w:sz="8" w:space="0" w:color="000000"/>
            </w:tcBorders>
            <w:shd w:val="clear" w:color="auto" w:fill="auto"/>
            <w:vAlign w:val="center"/>
          </w:tcPr>
          <w:p w14:paraId="189BDAD2" w14:textId="77777777" w:rsidR="00B00917" w:rsidRDefault="00D329BC">
            <w:pPr>
              <w:widowControl/>
              <w:jc w:val="center"/>
              <w:rPr>
                <w:color w:val="000000"/>
                <w:sz w:val="20"/>
                <w:szCs w:val="20"/>
              </w:rPr>
            </w:pPr>
            <w:r>
              <w:rPr>
                <w:color w:val="000000"/>
                <w:sz w:val="20"/>
                <w:szCs w:val="20"/>
              </w:rPr>
              <w:t>5.836</w:t>
            </w:r>
          </w:p>
        </w:tc>
        <w:tc>
          <w:tcPr>
            <w:tcW w:w="1065" w:type="dxa"/>
            <w:tcBorders>
              <w:bottom w:val="single" w:sz="8" w:space="0" w:color="000000"/>
            </w:tcBorders>
            <w:shd w:val="clear" w:color="auto" w:fill="auto"/>
            <w:vAlign w:val="center"/>
          </w:tcPr>
          <w:p w14:paraId="2E26581C" w14:textId="77777777" w:rsidR="00B00917" w:rsidRDefault="00D329BC">
            <w:pPr>
              <w:widowControl/>
              <w:jc w:val="center"/>
              <w:rPr>
                <w:color w:val="000000"/>
                <w:sz w:val="20"/>
                <w:szCs w:val="20"/>
              </w:rPr>
            </w:pPr>
            <w:r>
              <w:rPr>
                <w:color w:val="000000"/>
                <w:sz w:val="20"/>
                <w:szCs w:val="20"/>
              </w:rPr>
              <w:t>5.736</w:t>
            </w:r>
          </w:p>
        </w:tc>
        <w:tc>
          <w:tcPr>
            <w:tcW w:w="1211" w:type="dxa"/>
            <w:tcBorders>
              <w:bottom w:val="single" w:sz="8" w:space="0" w:color="000000"/>
            </w:tcBorders>
            <w:shd w:val="clear" w:color="auto" w:fill="auto"/>
            <w:vAlign w:val="center"/>
          </w:tcPr>
          <w:p w14:paraId="100EF3A4" w14:textId="77777777" w:rsidR="00B00917" w:rsidRDefault="00D329BC">
            <w:pPr>
              <w:widowControl/>
              <w:jc w:val="center"/>
              <w:rPr>
                <w:color w:val="000000"/>
                <w:sz w:val="20"/>
                <w:szCs w:val="20"/>
              </w:rPr>
            </w:pPr>
            <w:r>
              <w:rPr>
                <w:color w:val="000000"/>
                <w:sz w:val="20"/>
                <w:szCs w:val="20"/>
              </w:rPr>
              <w:t>1,70%</w:t>
            </w:r>
          </w:p>
        </w:tc>
        <w:tc>
          <w:tcPr>
            <w:tcW w:w="989" w:type="dxa"/>
            <w:tcBorders>
              <w:bottom w:val="single" w:sz="8" w:space="0" w:color="000000"/>
            </w:tcBorders>
            <w:shd w:val="clear" w:color="auto" w:fill="auto"/>
            <w:vAlign w:val="center"/>
          </w:tcPr>
          <w:p w14:paraId="28A5A505" w14:textId="77777777" w:rsidR="00B00917" w:rsidRDefault="00D329BC">
            <w:pPr>
              <w:widowControl/>
              <w:jc w:val="center"/>
              <w:rPr>
                <w:color w:val="000000"/>
                <w:sz w:val="20"/>
                <w:szCs w:val="20"/>
              </w:rPr>
            </w:pPr>
            <w:r>
              <w:rPr>
                <w:color w:val="000000"/>
                <w:sz w:val="20"/>
                <w:szCs w:val="20"/>
              </w:rPr>
              <w:t>309</w:t>
            </w:r>
          </w:p>
        </w:tc>
        <w:tc>
          <w:tcPr>
            <w:tcW w:w="990" w:type="dxa"/>
            <w:tcBorders>
              <w:bottom w:val="single" w:sz="8" w:space="0" w:color="000000"/>
            </w:tcBorders>
            <w:shd w:val="clear" w:color="auto" w:fill="auto"/>
            <w:vAlign w:val="center"/>
          </w:tcPr>
          <w:p w14:paraId="75B8891E" w14:textId="77777777" w:rsidR="00B00917" w:rsidRDefault="00D329BC">
            <w:pPr>
              <w:widowControl/>
              <w:jc w:val="center"/>
              <w:rPr>
                <w:color w:val="000000"/>
                <w:sz w:val="20"/>
                <w:szCs w:val="20"/>
              </w:rPr>
            </w:pPr>
            <w:r>
              <w:rPr>
                <w:color w:val="000000"/>
                <w:sz w:val="20"/>
                <w:szCs w:val="20"/>
              </w:rPr>
              <w:t>305</w:t>
            </w:r>
          </w:p>
        </w:tc>
        <w:tc>
          <w:tcPr>
            <w:tcW w:w="1364" w:type="dxa"/>
            <w:tcBorders>
              <w:bottom w:val="single" w:sz="8" w:space="0" w:color="000000"/>
            </w:tcBorders>
            <w:shd w:val="clear" w:color="auto" w:fill="auto"/>
            <w:vAlign w:val="center"/>
          </w:tcPr>
          <w:p w14:paraId="4371335B" w14:textId="77777777" w:rsidR="00B00917" w:rsidRDefault="00D329BC">
            <w:pPr>
              <w:widowControl/>
              <w:jc w:val="center"/>
              <w:rPr>
                <w:color w:val="000000"/>
                <w:sz w:val="20"/>
                <w:szCs w:val="20"/>
              </w:rPr>
            </w:pPr>
            <w:r>
              <w:rPr>
                <w:color w:val="000000"/>
                <w:sz w:val="20"/>
                <w:szCs w:val="20"/>
              </w:rPr>
              <w:t>1,20%</w:t>
            </w:r>
          </w:p>
        </w:tc>
      </w:tr>
      <w:tr w:rsidR="00B00917" w14:paraId="6DA9C26B" w14:textId="77777777">
        <w:trPr>
          <w:trHeight w:val="315"/>
        </w:trPr>
        <w:tc>
          <w:tcPr>
            <w:tcW w:w="2391" w:type="dxa"/>
            <w:tcBorders>
              <w:bottom w:val="single" w:sz="8" w:space="0" w:color="000000"/>
            </w:tcBorders>
            <w:shd w:val="clear" w:color="auto" w:fill="auto"/>
            <w:vAlign w:val="center"/>
          </w:tcPr>
          <w:p w14:paraId="73F834A8" w14:textId="77777777" w:rsidR="00B00917" w:rsidRDefault="00D329BC">
            <w:pPr>
              <w:widowControl/>
              <w:rPr>
                <w:b/>
                <w:i/>
                <w:color w:val="000000"/>
                <w:sz w:val="20"/>
                <w:szCs w:val="20"/>
              </w:rPr>
            </w:pPr>
            <w:r>
              <w:rPr>
                <w:b/>
                <w:i/>
                <w:color w:val="000000"/>
                <w:sz w:val="20"/>
                <w:szCs w:val="20"/>
              </w:rPr>
              <w:t>Média</w:t>
            </w:r>
          </w:p>
        </w:tc>
        <w:tc>
          <w:tcPr>
            <w:tcW w:w="1064" w:type="dxa"/>
            <w:tcBorders>
              <w:bottom w:val="single" w:sz="8" w:space="0" w:color="000000"/>
            </w:tcBorders>
            <w:shd w:val="clear" w:color="auto" w:fill="auto"/>
            <w:vAlign w:val="center"/>
          </w:tcPr>
          <w:p w14:paraId="14090FBD" w14:textId="77777777" w:rsidR="00B00917" w:rsidRDefault="00D329BC">
            <w:pPr>
              <w:widowControl/>
              <w:jc w:val="center"/>
              <w:rPr>
                <w:color w:val="000000"/>
                <w:sz w:val="20"/>
                <w:szCs w:val="20"/>
              </w:rPr>
            </w:pPr>
            <w:r>
              <w:rPr>
                <w:color w:val="000000"/>
                <w:sz w:val="20"/>
                <w:szCs w:val="20"/>
              </w:rPr>
              <w:t>5.527</w:t>
            </w:r>
          </w:p>
        </w:tc>
        <w:tc>
          <w:tcPr>
            <w:tcW w:w="1065" w:type="dxa"/>
            <w:tcBorders>
              <w:bottom w:val="single" w:sz="8" w:space="0" w:color="000000"/>
            </w:tcBorders>
            <w:shd w:val="clear" w:color="auto" w:fill="auto"/>
            <w:vAlign w:val="center"/>
          </w:tcPr>
          <w:p w14:paraId="3AAD7F21" w14:textId="77777777" w:rsidR="00B00917" w:rsidRDefault="00D329BC">
            <w:pPr>
              <w:widowControl/>
              <w:jc w:val="center"/>
              <w:rPr>
                <w:color w:val="000000"/>
                <w:sz w:val="20"/>
                <w:szCs w:val="20"/>
              </w:rPr>
            </w:pPr>
            <w:r>
              <w:rPr>
                <w:color w:val="000000"/>
                <w:sz w:val="20"/>
                <w:szCs w:val="20"/>
              </w:rPr>
              <w:t>5.372</w:t>
            </w:r>
          </w:p>
        </w:tc>
        <w:tc>
          <w:tcPr>
            <w:tcW w:w="1211" w:type="dxa"/>
            <w:tcBorders>
              <w:bottom w:val="single" w:sz="8" w:space="0" w:color="000000"/>
            </w:tcBorders>
            <w:shd w:val="clear" w:color="auto" w:fill="auto"/>
            <w:vAlign w:val="center"/>
          </w:tcPr>
          <w:p w14:paraId="2CF2FB0B" w14:textId="77777777" w:rsidR="00B00917" w:rsidRDefault="00D329BC">
            <w:pPr>
              <w:widowControl/>
              <w:jc w:val="center"/>
              <w:rPr>
                <w:color w:val="000000"/>
                <w:sz w:val="20"/>
                <w:szCs w:val="20"/>
              </w:rPr>
            </w:pPr>
            <w:r>
              <w:rPr>
                <w:color w:val="000000"/>
                <w:sz w:val="20"/>
                <w:szCs w:val="20"/>
              </w:rPr>
              <w:t>3,10%</w:t>
            </w:r>
          </w:p>
        </w:tc>
        <w:tc>
          <w:tcPr>
            <w:tcW w:w="989" w:type="dxa"/>
            <w:tcBorders>
              <w:bottom w:val="single" w:sz="8" w:space="0" w:color="000000"/>
            </w:tcBorders>
            <w:shd w:val="clear" w:color="auto" w:fill="auto"/>
            <w:vAlign w:val="center"/>
          </w:tcPr>
          <w:p w14:paraId="0095979D" w14:textId="77777777" w:rsidR="00B00917" w:rsidRDefault="00D329BC">
            <w:pPr>
              <w:widowControl/>
              <w:jc w:val="center"/>
              <w:rPr>
                <w:color w:val="000000"/>
                <w:sz w:val="20"/>
                <w:szCs w:val="20"/>
              </w:rPr>
            </w:pPr>
            <w:r>
              <w:rPr>
                <w:color w:val="000000"/>
                <w:sz w:val="20"/>
                <w:szCs w:val="20"/>
              </w:rPr>
              <w:t>293</w:t>
            </w:r>
          </w:p>
        </w:tc>
        <w:tc>
          <w:tcPr>
            <w:tcW w:w="990" w:type="dxa"/>
            <w:tcBorders>
              <w:bottom w:val="single" w:sz="8" w:space="0" w:color="000000"/>
            </w:tcBorders>
            <w:shd w:val="clear" w:color="auto" w:fill="auto"/>
            <w:vAlign w:val="center"/>
          </w:tcPr>
          <w:p w14:paraId="05E60182" w14:textId="77777777" w:rsidR="00B00917" w:rsidRDefault="00D329BC">
            <w:pPr>
              <w:widowControl/>
              <w:jc w:val="center"/>
              <w:rPr>
                <w:color w:val="000000"/>
                <w:sz w:val="20"/>
                <w:szCs w:val="20"/>
              </w:rPr>
            </w:pPr>
            <w:r>
              <w:rPr>
                <w:color w:val="000000"/>
                <w:sz w:val="20"/>
                <w:szCs w:val="20"/>
              </w:rPr>
              <w:t>285</w:t>
            </w:r>
          </w:p>
        </w:tc>
        <w:tc>
          <w:tcPr>
            <w:tcW w:w="1364" w:type="dxa"/>
            <w:tcBorders>
              <w:bottom w:val="single" w:sz="8" w:space="0" w:color="000000"/>
            </w:tcBorders>
            <w:shd w:val="clear" w:color="auto" w:fill="auto"/>
            <w:vAlign w:val="center"/>
          </w:tcPr>
          <w:p w14:paraId="63D496CA" w14:textId="77777777" w:rsidR="00B00917" w:rsidRDefault="00D329BC">
            <w:pPr>
              <w:widowControl/>
              <w:jc w:val="center"/>
              <w:rPr>
                <w:color w:val="000000"/>
                <w:sz w:val="20"/>
                <w:szCs w:val="20"/>
              </w:rPr>
            </w:pPr>
            <w:r>
              <w:rPr>
                <w:color w:val="000000"/>
                <w:sz w:val="20"/>
                <w:szCs w:val="20"/>
              </w:rPr>
              <w:t>3%</w:t>
            </w:r>
          </w:p>
        </w:tc>
      </w:tr>
    </w:tbl>
    <w:p w14:paraId="24946734" w14:textId="77777777" w:rsidR="00B00917" w:rsidRDefault="00D329BC">
      <w:pPr>
        <w:jc w:val="both"/>
        <w:rPr>
          <w:sz w:val="18"/>
          <w:szCs w:val="18"/>
        </w:rPr>
      </w:pPr>
      <w:r>
        <w:rPr>
          <w:sz w:val="18"/>
          <w:szCs w:val="18"/>
        </w:rPr>
        <w:t>Em que: * madeira de densidade mais baixa e **densidade mais alta; VL método de vibração longitudinal e VT método de vibração transversal.</w:t>
      </w:r>
    </w:p>
    <w:p w14:paraId="6C47F1C2" w14:textId="77777777" w:rsidR="00B00917" w:rsidRDefault="00B00917">
      <w:pPr>
        <w:jc w:val="both"/>
        <w:rPr>
          <w:sz w:val="20"/>
          <w:szCs w:val="20"/>
        </w:rPr>
      </w:pPr>
    </w:p>
    <w:p w14:paraId="1F127E57" w14:textId="77777777" w:rsidR="00B00917" w:rsidRDefault="00D329BC">
      <w:pPr>
        <w:jc w:val="both"/>
        <w:rPr>
          <w:sz w:val="20"/>
          <w:szCs w:val="20"/>
        </w:rPr>
      </w:pPr>
      <w:r>
        <w:rPr>
          <w:sz w:val="20"/>
          <w:szCs w:val="20"/>
        </w:rPr>
        <w:tab/>
        <w:t xml:space="preserve">Foi verificado (Tabela 2) que a atenuação acústica, nas duas condições de umidade de equilíbrio, apresentou um aumento médio de 14% e 17% à medida que se reduz em 3% o teor de umidade das madeiras, respectivamente para VL e VT. A piora nas características acústicas da madeira também é observada por Li et al (2020) que estuda o efeito do teor de umidade nas características acústicas da madeira de </w:t>
      </w:r>
      <w:r>
        <w:rPr>
          <w:i/>
          <w:iCs/>
          <w:sz w:val="20"/>
          <w:szCs w:val="20"/>
        </w:rPr>
        <w:t>Pinus massoniana</w:t>
      </w:r>
      <w:r>
        <w:rPr>
          <w:sz w:val="20"/>
          <w:szCs w:val="20"/>
        </w:rPr>
        <w:t>. Conforme o teor de umidade é elevado as propriedades acústicas decaem exponencialmente.</w:t>
      </w:r>
    </w:p>
    <w:p w14:paraId="23858196" w14:textId="77777777" w:rsidR="00B00917" w:rsidRDefault="00D329BC">
      <w:pPr>
        <w:ind w:firstLine="720"/>
        <w:jc w:val="both"/>
        <w:rPr>
          <w:sz w:val="20"/>
          <w:szCs w:val="20"/>
        </w:rPr>
      </w:pPr>
      <w:r>
        <w:rPr>
          <w:sz w:val="20"/>
          <w:szCs w:val="20"/>
        </w:rPr>
        <w:t>As médias encontradas para o método VT, diferem das médias encontradas no método VL, sendo aquelas obtidas através do método VL inferiores às obtidas através do método VT. Em média o método VT foi mais sensível às variações de atenuação acústica assim como as diferentes madeiras respondem com diferentes intensidades para a mesma variação de umidade, ou seja, 3%.</w:t>
      </w:r>
    </w:p>
    <w:p w14:paraId="53C910E3" w14:textId="77777777" w:rsidR="00B00917" w:rsidRDefault="00D329BC">
      <w:pPr>
        <w:jc w:val="both"/>
        <w:rPr>
          <w:sz w:val="20"/>
          <w:szCs w:val="20"/>
        </w:rPr>
      </w:pPr>
      <w:r>
        <w:rPr>
          <w:sz w:val="18"/>
          <w:szCs w:val="18"/>
        </w:rPr>
        <w:tab/>
      </w:r>
      <w:r>
        <w:rPr>
          <w:sz w:val="20"/>
          <w:szCs w:val="20"/>
        </w:rPr>
        <w:t xml:space="preserve">O método vibracional transversal apresenta as maiores variações de atenuação acústica entre as duas condições de umidade com destaque para as madeiras </w:t>
      </w:r>
      <w:r>
        <w:rPr>
          <w:i/>
          <w:sz w:val="20"/>
          <w:szCs w:val="20"/>
        </w:rPr>
        <w:t>Eucalyptus paniculata, Corymbia citriodora, Pinus</w:t>
      </w:r>
      <w:r>
        <w:rPr>
          <w:sz w:val="20"/>
          <w:szCs w:val="20"/>
        </w:rPr>
        <w:t xml:space="preserve"> sp. e </w:t>
      </w:r>
      <w:r>
        <w:rPr>
          <w:i/>
          <w:sz w:val="20"/>
          <w:szCs w:val="20"/>
        </w:rPr>
        <w:lastRenderedPageBreak/>
        <w:t>Pinus caribaea</w:t>
      </w:r>
      <w:r>
        <w:rPr>
          <w:sz w:val="20"/>
          <w:szCs w:val="20"/>
        </w:rPr>
        <w:t xml:space="preserve">. </w:t>
      </w:r>
    </w:p>
    <w:p w14:paraId="6399B38C" w14:textId="77777777" w:rsidR="00B00917" w:rsidRDefault="00D329BC">
      <w:pPr>
        <w:ind w:firstLine="720"/>
        <w:jc w:val="both"/>
        <w:rPr>
          <w:i/>
          <w:sz w:val="20"/>
          <w:szCs w:val="20"/>
        </w:rPr>
      </w:pPr>
      <w:r>
        <w:rPr>
          <w:sz w:val="20"/>
          <w:szCs w:val="20"/>
        </w:rPr>
        <w:t xml:space="preserve">Para as madeiras de </w:t>
      </w:r>
      <w:r>
        <w:rPr>
          <w:i/>
          <w:sz w:val="20"/>
          <w:szCs w:val="20"/>
        </w:rPr>
        <w:t>Khaya ivorensis</w:t>
      </w:r>
      <w:r>
        <w:rPr>
          <w:sz w:val="20"/>
          <w:szCs w:val="20"/>
        </w:rPr>
        <w:t xml:space="preserve">, de baixa e alta densidade, o método vibracional transversal apresentou as menores diferenças entre as duas condições de umidade. As maiores variações de atenuação acústica em virtude da elevação do teor de umidade foram obtidas para as madeiras de </w:t>
      </w:r>
      <w:r>
        <w:rPr>
          <w:i/>
          <w:sz w:val="20"/>
          <w:szCs w:val="20"/>
        </w:rPr>
        <w:t>Pinus</w:t>
      </w:r>
      <w:r>
        <w:rPr>
          <w:sz w:val="20"/>
          <w:szCs w:val="20"/>
        </w:rPr>
        <w:t xml:space="preserve"> sp. e </w:t>
      </w:r>
      <w:r>
        <w:rPr>
          <w:i/>
          <w:sz w:val="20"/>
          <w:szCs w:val="20"/>
        </w:rPr>
        <w:t>Khaya ivorensis</w:t>
      </w:r>
      <w:r>
        <w:rPr>
          <w:sz w:val="20"/>
          <w:szCs w:val="20"/>
        </w:rPr>
        <w:t xml:space="preserve"> de alta densidade nos ensaios realizados pelo método VT.  Para o método VL as maiores variações foram obtidas para as madeiras de </w:t>
      </w:r>
      <w:r>
        <w:rPr>
          <w:i/>
          <w:sz w:val="20"/>
          <w:szCs w:val="20"/>
        </w:rPr>
        <w:t>Khaya ivorensis</w:t>
      </w:r>
      <w:r>
        <w:rPr>
          <w:sz w:val="20"/>
          <w:szCs w:val="20"/>
        </w:rPr>
        <w:t xml:space="preserve"> de alta densidade e </w:t>
      </w:r>
      <w:r>
        <w:rPr>
          <w:i/>
          <w:sz w:val="20"/>
          <w:szCs w:val="20"/>
        </w:rPr>
        <w:t xml:space="preserve">Pinus caribaea. </w:t>
      </w:r>
    </w:p>
    <w:p w14:paraId="1A89EEF5" w14:textId="77777777" w:rsidR="00B00917" w:rsidRDefault="00D329BC">
      <w:pPr>
        <w:ind w:firstLine="720"/>
        <w:jc w:val="both"/>
        <w:rPr>
          <w:sz w:val="20"/>
          <w:szCs w:val="20"/>
        </w:rPr>
      </w:pPr>
      <w:r>
        <w:rPr>
          <w:sz w:val="20"/>
          <w:szCs w:val="20"/>
        </w:rPr>
        <w:t>Em média, a atenuação acústica nas madeiras testadas foi inferior na condição de 12% (T=25ºC e UR=65%) à condição de 15% de umidade (T=25ºC e UR=80%). Mesmo em condições de umidade diferentes, os métodos diferiram-se, como pode ser observado na figura 13. Pôde-se observar que pela distância das médias o efeito do aumento na umidade foi capturado com maior eficiência no método VT, que apresentou maior discrepância nos resultados entre a condição de umidificação de 12 e 15%.</w:t>
      </w:r>
    </w:p>
    <w:p w14:paraId="38A0F277" w14:textId="77777777" w:rsidR="00B00917" w:rsidRDefault="00D329BC">
      <w:pPr>
        <w:ind w:firstLine="720"/>
        <w:jc w:val="both"/>
        <w:rPr>
          <w:sz w:val="20"/>
          <w:szCs w:val="20"/>
        </w:rPr>
      </w:pPr>
      <w:r>
        <w:rPr>
          <w:sz w:val="20"/>
          <w:szCs w:val="20"/>
        </w:rPr>
        <w:t xml:space="preserve">A interação entre madeira, umidade e método ficou evidenciada. Por exemplo, no método VL, madeiras </w:t>
      </w:r>
      <w:r>
        <w:rPr>
          <w:i/>
          <w:sz w:val="20"/>
          <w:szCs w:val="20"/>
        </w:rPr>
        <w:t>de C. citriodora e E. paniculata</w:t>
      </w:r>
      <w:r>
        <w:rPr>
          <w:sz w:val="20"/>
          <w:szCs w:val="20"/>
        </w:rPr>
        <w:t xml:space="preserve">, apresentaram delta de 8% e 6%, enquanto no método VT as variações foram de 15%, respectivamente, enquanto o inverso ocorre para madeira de </w:t>
      </w:r>
      <w:r>
        <w:rPr>
          <w:i/>
          <w:sz w:val="20"/>
          <w:szCs w:val="20"/>
        </w:rPr>
        <w:t>Khaya ivorensis</w:t>
      </w:r>
      <w:r>
        <w:rPr>
          <w:sz w:val="20"/>
          <w:szCs w:val="20"/>
        </w:rPr>
        <w:t>.</w:t>
      </w:r>
    </w:p>
    <w:p w14:paraId="56A7E235" w14:textId="77777777" w:rsidR="00B00917" w:rsidRDefault="00B00917">
      <w:pPr>
        <w:jc w:val="both"/>
        <w:rPr>
          <w:sz w:val="20"/>
          <w:szCs w:val="20"/>
        </w:rPr>
      </w:pPr>
    </w:p>
    <w:p w14:paraId="019DE6AC" w14:textId="77777777" w:rsidR="00B00917" w:rsidRDefault="00B00917">
      <w:pPr>
        <w:jc w:val="both"/>
        <w:rPr>
          <w:sz w:val="20"/>
          <w:szCs w:val="20"/>
        </w:rPr>
      </w:pPr>
    </w:p>
    <w:p w14:paraId="21A6F8AD" w14:textId="77777777" w:rsidR="00B00917" w:rsidRDefault="00D329BC">
      <w:pPr>
        <w:jc w:val="both"/>
        <w:rPr>
          <w:sz w:val="24"/>
          <w:szCs w:val="24"/>
        </w:rPr>
      </w:pPr>
      <w:bookmarkStart w:id="1" w:name="_heading=h.cankaz7x6nqj"/>
      <w:bookmarkEnd w:id="1"/>
      <w:r>
        <w:rPr>
          <w:b/>
          <w:sz w:val="20"/>
          <w:szCs w:val="20"/>
        </w:rPr>
        <w:t>Tabela 2</w:t>
      </w:r>
      <w:r>
        <w:rPr>
          <w:sz w:val="20"/>
          <w:szCs w:val="20"/>
        </w:rPr>
        <w:t>. Atenuação acústica e desvios nas duas condições de umidade de equilíbrio e para as diferentes madeiras e métodos de ensaio.</w:t>
      </w:r>
    </w:p>
    <w:tbl>
      <w:tblPr>
        <w:tblW w:w="9074" w:type="dxa"/>
        <w:tblLayout w:type="fixed"/>
        <w:tblLook w:val="0400" w:firstRow="0" w:lastRow="0" w:firstColumn="0" w:lastColumn="0" w:noHBand="0" w:noVBand="1"/>
      </w:tblPr>
      <w:tblGrid>
        <w:gridCol w:w="2360"/>
        <w:gridCol w:w="598"/>
        <w:gridCol w:w="601"/>
        <w:gridCol w:w="1007"/>
        <w:gridCol w:w="1032"/>
        <w:gridCol w:w="236"/>
        <w:gridCol w:w="601"/>
        <w:gridCol w:w="599"/>
        <w:gridCol w:w="1012"/>
        <w:gridCol w:w="1028"/>
      </w:tblGrid>
      <w:tr w:rsidR="00B00917" w14:paraId="51D8A267" w14:textId="77777777" w:rsidTr="002D28E4">
        <w:trPr>
          <w:trHeight w:val="315"/>
        </w:trPr>
        <w:tc>
          <w:tcPr>
            <w:tcW w:w="2360" w:type="dxa"/>
            <w:vMerge w:val="restart"/>
            <w:tcBorders>
              <w:top w:val="single" w:sz="8" w:space="0" w:color="000000"/>
              <w:bottom w:val="single" w:sz="8" w:space="0" w:color="000000"/>
            </w:tcBorders>
            <w:shd w:val="clear" w:color="auto" w:fill="auto"/>
            <w:vAlign w:val="center"/>
          </w:tcPr>
          <w:p w14:paraId="1D9ED46D" w14:textId="77777777" w:rsidR="00B00917" w:rsidRDefault="00D329BC">
            <w:pPr>
              <w:widowControl/>
              <w:jc w:val="both"/>
              <w:rPr>
                <w:color w:val="000000"/>
                <w:sz w:val="20"/>
                <w:szCs w:val="20"/>
              </w:rPr>
            </w:pPr>
            <w:r>
              <w:rPr>
                <w:color w:val="000000"/>
                <w:sz w:val="20"/>
                <w:szCs w:val="20"/>
              </w:rPr>
              <w:t>Madeiras</w:t>
            </w:r>
          </w:p>
        </w:tc>
        <w:tc>
          <w:tcPr>
            <w:tcW w:w="2206" w:type="dxa"/>
            <w:gridSpan w:val="3"/>
            <w:tcBorders>
              <w:top w:val="single" w:sz="8" w:space="0" w:color="000000"/>
              <w:bottom w:val="single" w:sz="8" w:space="0" w:color="000000"/>
            </w:tcBorders>
            <w:shd w:val="clear" w:color="auto" w:fill="auto"/>
            <w:vAlign w:val="center"/>
          </w:tcPr>
          <w:p w14:paraId="714814D3" w14:textId="77777777" w:rsidR="00B00917" w:rsidRDefault="00D329BC">
            <w:pPr>
              <w:widowControl/>
              <w:jc w:val="center"/>
              <w:rPr>
                <w:color w:val="000000"/>
                <w:sz w:val="20"/>
                <w:szCs w:val="20"/>
              </w:rPr>
            </w:pPr>
            <w:r>
              <w:rPr>
                <w:color w:val="000000"/>
                <w:sz w:val="20"/>
                <w:szCs w:val="20"/>
              </w:rPr>
              <w:t>VL</w:t>
            </w:r>
          </w:p>
        </w:tc>
        <w:tc>
          <w:tcPr>
            <w:tcW w:w="1032" w:type="dxa"/>
            <w:tcBorders>
              <w:top w:val="single" w:sz="8" w:space="0" w:color="000000"/>
              <w:bottom w:val="single" w:sz="4" w:space="0" w:color="000000"/>
            </w:tcBorders>
            <w:shd w:val="clear" w:color="auto" w:fill="auto"/>
            <w:vAlign w:val="center"/>
          </w:tcPr>
          <w:p w14:paraId="7553E630" w14:textId="77777777" w:rsidR="00B00917" w:rsidRDefault="00D329BC">
            <w:pPr>
              <w:widowControl/>
              <w:jc w:val="center"/>
              <w:rPr>
                <w:color w:val="000000"/>
                <w:sz w:val="20"/>
                <w:szCs w:val="20"/>
              </w:rPr>
            </w:pPr>
            <w:r>
              <w:rPr>
                <w:color w:val="000000"/>
                <w:sz w:val="20"/>
                <w:szCs w:val="20"/>
              </w:rPr>
              <w:t>Delta Dl</w:t>
            </w:r>
          </w:p>
        </w:tc>
        <w:tc>
          <w:tcPr>
            <w:tcW w:w="236" w:type="dxa"/>
            <w:tcBorders>
              <w:top w:val="single" w:sz="8" w:space="0" w:color="000000"/>
            </w:tcBorders>
            <w:shd w:val="clear" w:color="auto" w:fill="auto"/>
            <w:vAlign w:val="center"/>
          </w:tcPr>
          <w:p w14:paraId="2EB2A784" w14:textId="77777777" w:rsidR="00B00917" w:rsidRDefault="00B00917">
            <w:pPr>
              <w:widowControl/>
              <w:jc w:val="center"/>
              <w:rPr>
                <w:color w:val="000000"/>
                <w:sz w:val="20"/>
                <w:szCs w:val="20"/>
              </w:rPr>
            </w:pPr>
          </w:p>
        </w:tc>
        <w:tc>
          <w:tcPr>
            <w:tcW w:w="2212" w:type="dxa"/>
            <w:gridSpan w:val="3"/>
            <w:tcBorders>
              <w:top w:val="single" w:sz="8" w:space="0" w:color="000000"/>
            </w:tcBorders>
            <w:shd w:val="clear" w:color="auto" w:fill="auto"/>
            <w:vAlign w:val="center"/>
          </w:tcPr>
          <w:p w14:paraId="16D131F8" w14:textId="77777777" w:rsidR="00B00917" w:rsidRDefault="00D329BC">
            <w:pPr>
              <w:widowControl/>
              <w:jc w:val="center"/>
              <w:rPr>
                <w:color w:val="000000"/>
                <w:sz w:val="20"/>
                <w:szCs w:val="20"/>
              </w:rPr>
            </w:pPr>
            <w:r>
              <w:rPr>
                <w:color w:val="000000"/>
                <w:sz w:val="20"/>
                <w:szCs w:val="20"/>
              </w:rPr>
              <w:t>VT</w:t>
            </w:r>
          </w:p>
        </w:tc>
        <w:tc>
          <w:tcPr>
            <w:tcW w:w="1028" w:type="dxa"/>
            <w:tcBorders>
              <w:top w:val="single" w:sz="8" w:space="0" w:color="000000"/>
              <w:bottom w:val="single" w:sz="4" w:space="0" w:color="000000"/>
            </w:tcBorders>
            <w:shd w:val="clear" w:color="auto" w:fill="auto"/>
            <w:vAlign w:val="center"/>
          </w:tcPr>
          <w:p w14:paraId="7276C7B7" w14:textId="77777777" w:rsidR="00B00917" w:rsidRDefault="00D329BC">
            <w:pPr>
              <w:widowControl/>
              <w:jc w:val="center"/>
              <w:rPr>
                <w:color w:val="000000"/>
                <w:sz w:val="20"/>
                <w:szCs w:val="20"/>
              </w:rPr>
            </w:pPr>
            <w:r>
              <w:rPr>
                <w:color w:val="000000"/>
                <w:sz w:val="20"/>
                <w:szCs w:val="20"/>
              </w:rPr>
              <w:t>Delta Dl</w:t>
            </w:r>
          </w:p>
        </w:tc>
      </w:tr>
      <w:tr w:rsidR="00B00917" w14:paraId="14A4A180" w14:textId="77777777" w:rsidTr="002D28E4">
        <w:trPr>
          <w:trHeight w:val="315"/>
        </w:trPr>
        <w:tc>
          <w:tcPr>
            <w:tcW w:w="2360" w:type="dxa"/>
            <w:vMerge/>
            <w:tcBorders>
              <w:top w:val="single" w:sz="8" w:space="0" w:color="000000"/>
              <w:bottom w:val="single" w:sz="8" w:space="0" w:color="000000"/>
            </w:tcBorders>
            <w:shd w:val="clear" w:color="auto" w:fill="auto"/>
            <w:vAlign w:val="center"/>
          </w:tcPr>
          <w:p w14:paraId="7EDB2B0C" w14:textId="77777777" w:rsidR="00B00917" w:rsidRDefault="00B00917">
            <w:pPr>
              <w:spacing w:line="276" w:lineRule="auto"/>
              <w:rPr>
                <w:color w:val="000000"/>
                <w:sz w:val="20"/>
                <w:szCs w:val="20"/>
              </w:rPr>
            </w:pPr>
          </w:p>
        </w:tc>
        <w:tc>
          <w:tcPr>
            <w:tcW w:w="598" w:type="dxa"/>
            <w:tcBorders>
              <w:bottom w:val="single" w:sz="8" w:space="0" w:color="000000"/>
            </w:tcBorders>
            <w:shd w:val="clear" w:color="auto" w:fill="auto"/>
            <w:vAlign w:val="center"/>
          </w:tcPr>
          <w:p w14:paraId="390F5F33" w14:textId="77777777" w:rsidR="00B00917" w:rsidRDefault="00D329BC">
            <w:pPr>
              <w:widowControl/>
              <w:jc w:val="center"/>
              <w:rPr>
                <w:color w:val="000000"/>
                <w:sz w:val="20"/>
                <w:szCs w:val="20"/>
              </w:rPr>
            </w:pPr>
            <w:r>
              <w:rPr>
                <w:color w:val="000000"/>
                <w:sz w:val="20"/>
                <w:szCs w:val="20"/>
              </w:rPr>
              <w:t>Dl</w:t>
            </w:r>
            <w:r>
              <w:rPr>
                <w:color w:val="000000"/>
                <w:sz w:val="20"/>
                <w:szCs w:val="20"/>
                <w:vertAlign w:val="subscript"/>
              </w:rPr>
              <w:t>12</w:t>
            </w:r>
          </w:p>
        </w:tc>
        <w:tc>
          <w:tcPr>
            <w:tcW w:w="601" w:type="dxa"/>
            <w:tcBorders>
              <w:bottom w:val="single" w:sz="8" w:space="0" w:color="000000"/>
            </w:tcBorders>
            <w:shd w:val="clear" w:color="auto" w:fill="auto"/>
            <w:vAlign w:val="center"/>
          </w:tcPr>
          <w:p w14:paraId="1DC3FA7A" w14:textId="77777777" w:rsidR="00B00917" w:rsidRDefault="00D329BC">
            <w:pPr>
              <w:widowControl/>
              <w:jc w:val="center"/>
              <w:rPr>
                <w:color w:val="000000"/>
                <w:sz w:val="20"/>
                <w:szCs w:val="20"/>
              </w:rPr>
            </w:pPr>
            <w:r>
              <w:rPr>
                <w:color w:val="000000"/>
                <w:sz w:val="20"/>
                <w:szCs w:val="20"/>
              </w:rPr>
              <w:t>Dl</w:t>
            </w:r>
            <w:r>
              <w:rPr>
                <w:color w:val="000000"/>
                <w:sz w:val="20"/>
                <w:szCs w:val="20"/>
                <w:vertAlign w:val="subscript"/>
              </w:rPr>
              <w:t>15</w:t>
            </w:r>
          </w:p>
        </w:tc>
        <w:tc>
          <w:tcPr>
            <w:tcW w:w="1007" w:type="dxa"/>
            <w:tcBorders>
              <w:bottom w:val="single" w:sz="8" w:space="0" w:color="000000"/>
            </w:tcBorders>
            <w:shd w:val="clear" w:color="auto" w:fill="auto"/>
            <w:vAlign w:val="center"/>
          </w:tcPr>
          <w:p w14:paraId="026CD0B9" w14:textId="77777777" w:rsidR="00B00917" w:rsidRDefault="00D329BC">
            <w:pPr>
              <w:widowControl/>
              <w:jc w:val="center"/>
              <w:rPr>
                <w:color w:val="000000"/>
                <w:sz w:val="20"/>
                <w:szCs w:val="20"/>
              </w:rPr>
            </w:pPr>
            <w:r>
              <w:rPr>
                <w:color w:val="000000"/>
                <w:sz w:val="20"/>
                <w:szCs w:val="20"/>
              </w:rPr>
              <w:t>Delta Dl</w:t>
            </w:r>
          </w:p>
        </w:tc>
        <w:tc>
          <w:tcPr>
            <w:tcW w:w="1032" w:type="dxa"/>
            <w:tcBorders>
              <w:top w:val="single" w:sz="4" w:space="0" w:color="000000"/>
              <w:bottom w:val="single" w:sz="4" w:space="0" w:color="000000"/>
            </w:tcBorders>
            <w:shd w:val="clear" w:color="auto" w:fill="auto"/>
            <w:vAlign w:val="center"/>
          </w:tcPr>
          <w:p w14:paraId="238FF7BD" w14:textId="77777777" w:rsidR="00B00917" w:rsidRDefault="00D329BC">
            <w:pPr>
              <w:widowControl/>
              <w:jc w:val="center"/>
              <w:rPr>
                <w:color w:val="000000"/>
                <w:sz w:val="20"/>
                <w:szCs w:val="20"/>
              </w:rPr>
            </w:pPr>
            <w:r>
              <w:rPr>
                <w:color w:val="000000"/>
                <w:sz w:val="20"/>
                <w:szCs w:val="20"/>
              </w:rPr>
              <w:t>Delta Tu</w:t>
            </w:r>
          </w:p>
        </w:tc>
        <w:tc>
          <w:tcPr>
            <w:tcW w:w="236" w:type="dxa"/>
            <w:shd w:val="clear" w:color="auto" w:fill="auto"/>
            <w:vAlign w:val="center"/>
          </w:tcPr>
          <w:p w14:paraId="651FDFC8" w14:textId="77777777" w:rsidR="00B00917" w:rsidRDefault="00B00917">
            <w:pPr>
              <w:widowControl/>
              <w:jc w:val="center"/>
              <w:rPr>
                <w:color w:val="000000"/>
                <w:sz w:val="20"/>
                <w:szCs w:val="20"/>
              </w:rPr>
            </w:pPr>
          </w:p>
        </w:tc>
        <w:tc>
          <w:tcPr>
            <w:tcW w:w="601" w:type="dxa"/>
            <w:tcBorders>
              <w:bottom w:val="single" w:sz="4" w:space="0" w:color="000000"/>
            </w:tcBorders>
            <w:shd w:val="clear" w:color="auto" w:fill="auto"/>
            <w:vAlign w:val="center"/>
          </w:tcPr>
          <w:p w14:paraId="12D8EF80" w14:textId="77777777" w:rsidR="00B00917" w:rsidRDefault="00D329BC">
            <w:pPr>
              <w:widowControl/>
              <w:jc w:val="center"/>
              <w:rPr>
                <w:color w:val="000000"/>
                <w:sz w:val="20"/>
                <w:szCs w:val="20"/>
              </w:rPr>
            </w:pPr>
            <w:r>
              <w:rPr>
                <w:color w:val="000000"/>
                <w:sz w:val="20"/>
                <w:szCs w:val="20"/>
              </w:rPr>
              <w:t>Dl</w:t>
            </w:r>
            <w:r>
              <w:rPr>
                <w:color w:val="000000"/>
                <w:sz w:val="20"/>
                <w:szCs w:val="20"/>
                <w:vertAlign w:val="subscript"/>
              </w:rPr>
              <w:t>12</w:t>
            </w:r>
          </w:p>
        </w:tc>
        <w:tc>
          <w:tcPr>
            <w:tcW w:w="599" w:type="dxa"/>
            <w:tcBorders>
              <w:bottom w:val="single" w:sz="4" w:space="0" w:color="000000"/>
            </w:tcBorders>
            <w:shd w:val="clear" w:color="auto" w:fill="auto"/>
            <w:vAlign w:val="center"/>
          </w:tcPr>
          <w:p w14:paraId="2768ADEF" w14:textId="77777777" w:rsidR="00B00917" w:rsidRDefault="00D329BC">
            <w:pPr>
              <w:widowControl/>
              <w:jc w:val="center"/>
              <w:rPr>
                <w:color w:val="000000"/>
                <w:sz w:val="20"/>
                <w:szCs w:val="20"/>
              </w:rPr>
            </w:pPr>
            <w:r>
              <w:rPr>
                <w:color w:val="000000"/>
                <w:sz w:val="20"/>
                <w:szCs w:val="20"/>
              </w:rPr>
              <w:t>Dl</w:t>
            </w:r>
            <w:r>
              <w:rPr>
                <w:color w:val="000000"/>
                <w:sz w:val="20"/>
                <w:szCs w:val="20"/>
                <w:vertAlign w:val="subscript"/>
              </w:rPr>
              <w:t>15</w:t>
            </w:r>
          </w:p>
        </w:tc>
        <w:tc>
          <w:tcPr>
            <w:tcW w:w="1012" w:type="dxa"/>
            <w:tcBorders>
              <w:bottom w:val="single" w:sz="4" w:space="0" w:color="000000"/>
            </w:tcBorders>
            <w:shd w:val="clear" w:color="auto" w:fill="auto"/>
            <w:vAlign w:val="center"/>
          </w:tcPr>
          <w:p w14:paraId="75E578A5" w14:textId="77777777" w:rsidR="00B00917" w:rsidRDefault="00D329BC">
            <w:pPr>
              <w:widowControl/>
              <w:jc w:val="center"/>
              <w:rPr>
                <w:color w:val="000000"/>
                <w:sz w:val="20"/>
                <w:szCs w:val="20"/>
              </w:rPr>
            </w:pPr>
            <w:r>
              <w:rPr>
                <w:color w:val="000000"/>
                <w:sz w:val="20"/>
                <w:szCs w:val="20"/>
              </w:rPr>
              <w:t>Delta Dl</w:t>
            </w:r>
          </w:p>
        </w:tc>
        <w:tc>
          <w:tcPr>
            <w:tcW w:w="1028" w:type="dxa"/>
            <w:tcBorders>
              <w:top w:val="single" w:sz="4" w:space="0" w:color="000000"/>
              <w:bottom w:val="single" w:sz="4" w:space="0" w:color="000000"/>
            </w:tcBorders>
            <w:shd w:val="clear" w:color="auto" w:fill="auto"/>
            <w:vAlign w:val="center"/>
          </w:tcPr>
          <w:p w14:paraId="7F525570" w14:textId="77777777" w:rsidR="00B00917" w:rsidRDefault="00D329BC">
            <w:pPr>
              <w:widowControl/>
              <w:jc w:val="center"/>
              <w:rPr>
                <w:color w:val="000000"/>
                <w:sz w:val="20"/>
                <w:szCs w:val="20"/>
              </w:rPr>
            </w:pPr>
            <w:r>
              <w:rPr>
                <w:color w:val="000000"/>
                <w:sz w:val="20"/>
                <w:szCs w:val="20"/>
              </w:rPr>
              <w:t>Delta Tu</w:t>
            </w:r>
          </w:p>
        </w:tc>
      </w:tr>
      <w:tr w:rsidR="00B00917" w14:paraId="6810D2EC" w14:textId="77777777" w:rsidTr="002D28E4">
        <w:trPr>
          <w:trHeight w:val="300"/>
        </w:trPr>
        <w:tc>
          <w:tcPr>
            <w:tcW w:w="2360" w:type="dxa"/>
            <w:shd w:val="clear" w:color="auto" w:fill="FFFFFF"/>
            <w:vAlign w:val="center"/>
          </w:tcPr>
          <w:p w14:paraId="0AD47010" w14:textId="77777777" w:rsidR="00B00917" w:rsidRDefault="00D329BC">
            <w:pPr>
              <w:widowControl/>
              <w:jc w:val="both"/>
              <w:rPr>
                <w:i/>
                <w:color w:val="000000"/>
                <w:sz w:val="20"/>
                <w:szCs w:val="20"/>
              </w:rPr>
            </w:pPr>
            <w:r>
              <w:rPr>
                <w:i/>
                <w:sz w:val="20"/>
                <w:szCs w:val="20"/>
              </w:rPr>
              <w:t>Khaya</w:t>
            </w:r>
            <w:r>
              <w:rPr>
                <w:i/>
                <w:color w:val="000000"/>
                <w:sz w:val="20"/>
                <w:szCs w:val="20"/>
              </w:rPr>
              <w:t xml:space="preserve"> </w:t>
            </w:r>
            <w:r>
              <w:rPr>
                <w:i/>
                <w:sz w:val="20"/>
                <w:szCs w:val="20"/>
              </w:rPr>
              <w:t>ivorensis</w:t>
            </w:r>
            <w:r>
              <w:rPr>
                <w:i/>
                <w:color w:val="000000"/>
                <w:sz w:val="20"/>
                <w:szCs w:val="20"/>
              </w:rPr>
              <w:t>*</w:t>
            </w:r>
          </w:p>
        </w:tc>
        <w:tc>
          <w:tcPr>
            <w:tcW w:w="598" w:type="dxa"/>
            <w:shd w:val="clear" w:color="auto" w:fill="auto"/>
            <w:vAlign w:val="center"/>
          </w:tcPr>
          <w:p w14:paraId="12DBD102" w14:textId="77777777" w:rsidR="00B00917" w:rsidRDefault="00D329BC">
            <w:pPr>
              <w:widowControl/>
              <w:jc w:val="center"/>
              <w:rPr>
                <w:color w:val="000000"/>
                <w:sz w:val="20"/>
                <w:szCs w:val="20"/>
              </w:rPr>
            </w:pPr>
            <w:r>
              <w:rPr>
                <w:color w:val="000000"/>
                <w:sz w:val="20"/>
                <w:szCs w:val="20"/>
              </w:rPr>
              <w:t>25,3</w:t>
            </w:r>
          </w:p>
        </w:tc>
        <w:tc>
          <w:tcPr>
            <w:tcW w:w="601" w:type="dxa"/>
            <w:tcBorders>
              <w:top w:val="single" w:sz="4" w:space="0" w:color="000000"/>
            </w:tcBorders>
            <w:shd w:val="clear" w:color="auto" w:fill="auto"/>
            <w:vAlign w:val="center"/>
          </w:tcPr>
          <w:p w14:paraId="15EE003D" w14:textId="77777777" w:rsidR="00B00917" w:rsidRDefault="00D329BC">
            <w:pPr>
              <w:widowControl/>
              <w:jc w:val="center"/>
              <w:rPr>
                <w:color w:val="000000"/>
                <w:sz w:val="20"/>
                <w:szCs w:val="20"/>
              </w:rPr>
            </w:pPr>
            <w:r>
              <w:rPr>
                <w:color w:val="000000"/>
                <w:sz w:val="20"/>
                <w:szCs w:val="20"/>
              </w:rPr>
              <w:t>28,1</w:t>
            </w:r>
          </w:p>
        </w:tc>
        <w:tc>
          <w:tcPr>
            <w:tcW w:w="1007" w:type="dxa"/>
            <w:tcBorders>
              <w:top w:val="single" w:sz="4" w:space="0" w:color="000000"/>
            </w:tcBorders>
            <w:shd w:val="clear" w:color="auto" w:fill="auto"/>
            <w:vAlign w:val="center"/>
          </w:tcPr>
          <w:p w14:paraId="668BD4B6" w14:textId="77777777" w:rsidR="00B00917" w:rsidRDefault="00D329BC">
            <w:pPr>
              <w:widowControl/>
              <w:jc w:val="center"/>
              <w:rPr>
                <w:color w:val="000000"/>
                <w:sz w:val="20"/>
                <w:szCs w:val="20"/>
              </w:rPr>
            </w:pPr>
            <w:r>
              <w:rPr>
                <w:color w:val="000000"/>
                <w:sz w:val="20"/>
                <w:szCs w:val="20"/>
              </w:rPr>
              <w:t>10%</w:t>
            </w:r>
          </w:p>
        </w:tc>
        <w:tc>
          <w:tcPr>
            <w:tcW w:w="1032" w:type="dxa"/>
            <w:tcBorders>
              <w:top w:val="single" w:sz="4" w:space="0" w:color="000000"/>
            </w:tcBorders>
            <w:shd w:val="clear" w:color="auto" w:fill="auto"/>
            <w:vAlign w:val="center"/>
          </w:tcPr>
          <w:p w14:paraId="1D6C3EEF" w14:textId="77777777" w:rsidR="00B00917" w:rsidRDefault="00D329BC">
            <w:pPr>
              <w:widowControl/>
              <w:jc w:val="center"/>
              <w:rPr>
                <w:color w:val="000000"/>
                <w:sz w:val="20"/>
                <w:szCs w:val="20"/>
              </w:rPr>
            </w:pPr>
            <w:r>
              <w:rPr>
                <w:color w:val="000000"/>
                <w:sz w:val="20"/>
                <w:szCs w:val="20"/>
              </w:rPr>
              <w:t>3,3</w:t>
            </w:r>
          </w:p>
        </w:tc>
        <w:tc>
          <w:tcPr>
            <w:tcW w:w="236" w:type="dxa"/>
            <w:shd w:val="clear" w:color="auto" w:fill="auto"/>
            <w:vAlign w:val="center"/>
          </w:tcPr>
          <w:p w14:paraId="5CB7111E" w14:textId="77777777" w:rsidR="00B00917" w:rsidRDefault="00B00917">
            <w:pPr>
              <w:widowControl/>
              <w:jc w:val="center"/>
              <w:rPr>
                <w:color w:val="000000"/>
                <w:sz w:val="20"/>
                <w:szCs w:val="20"/>
              </w:rPr>
            </w:pPr>
          </w:p>
        </w:tc>
        <w:tc>
          <w:tcPr>
            <w:tcW w:w="601" w:type="dxa"/>
            <w:tcBorders>
              <w:top w:val="single" w:sz="4" w:space="0" w:color="000000"/>
            </w:tcBorders>
            <w:shd w:val="clear" w:color="auto" w:fill="auto"/>
            <w:vAlign w:val="center"/>
          </w:tcPr>
          <w:p w14:paraId="761891DF" w14:textId="77777777" w:rsidR="00B00917" w:rsidRDefault="00D329BC">
            <w:pPr>
              <w:widowControl/>
              <w:jc w:val="center"/>
              <w:rPr>
                <w:color w:val="000000"/>
                <w:sz w:val="20"/>
                <w:szCs w:val="20"/>
              </w:rPr>
            </w:pPr>
            <w:r>
              <w:rPr>
                <w:color w:val="000000"/>
                <w:sz w:val="20"/>
                <w:szCs w:val="20"/>
              </w:rPr>
              <w:t>26,1</w:t>
            </w:r>
          </w:p>
        </w:tc>
        <w:tc>
          <w:tcPr>
            <w:tcW w:w="599" w:type="dxa"/>
            <w:tcBorders>
              <w:top w:val="single" w:sz="4" w:space="0" w:color="000000"/>
            </w:tcBorders>
            <w:shd w:val="clear" w:color="auto" w:fill="auto"/>
            <w:vAlign w:val="center"/>
          </w:tcPr>
          <w:p w14:paraId="27A12062" w14:textId="77777777" w:rsidR="00B00917" w:rsidRDefault="00D329BC">
            <w:pPr>
              <w:widowControl/>
              <w:jc w:val="center"/>
              <w:rPr>
                <w:color w:val="000000"/>
                <w:sz w:val="20"/>
                <w:szCs w:val="20"/>
              </w:rPr>
            </w:pPr>
            <w:r>
              <w:rPr>
                <w:color w:val="000000"/>
                <w:sz w:val="20"/>
                <w:szCs w:val="20"/>
              </w:rPr>
              <w:t>27,3</w:t>
            </w:r>
          </w:p>
        </w:tc>
        <w:tc>
          <w:tcPr>
            <w:tcW w:w="1012" w:type="dxa"/>
            <w:tcBorders>
              <w:top w:val="single" w:sz="4" w:space="0" w:color="000000"/>
            </w:tcBorders>
            <w:shd w:val="clear" w:color="auto" w:fill="auto"/>
            <w:vAlign w:val="center"/>
          </w:tcPr>
          <w:p w14:paraId="6B64198E" w14:textId="77777777" w:rsidR="00B00917" w:rsidRDefault="00D329BC">
            <w:pPr>
              <w:widowControl/>
              <w:jc w:val="center"/>
              <w:rPr>
                <w:color w:val="000000"/>
                <w:sz w:val="20"/>
                <w:szCs w:val="20"/>
              </w:rPr>
            </w:pPr>
            <w:r>
              <w:rPr>
                <w:color w:val="000000"/>
                <w:sz w:val="20"/>
                <w:szCs w:val="20"/>
              </w:rPr>
              <w:t>4%</w:t>
            </w:r>
          </w:p>
        </w:tc>
        <w:tc>
          <w:tcPr>
            <w:tcW w:w="1028" w:type="dxa"/>
            <w:tcBorders>
              <w:top w:val="single" w:sz="4" w:space="0" w:color="000000"/>
            </w:tcBorders>
            <w:shd w:val="clear" w:color="auto" w:fill="auto"/>
            <w:vAlign w:val="center"/>
          </w:tcPr>
          <w:p w14:paraId="7A354123" w14:textId="77777777" w:rsidR="00B00917" w:rsidRDefault="00D329BC">
            <w:pPr>
              <w:widowControl/>
              <w:jc w:val="center"/>
              <w:rPr>
                <w:color w:val="000000"/>
                <w:sz w:val="20"/>
                <w:szCs w:val="20"/>
              </w:rPr>
            </w:pPr>
            <w:r>
              <w:rPr>
                <w:color w:val="000000"/>
                <w:sz w:val="20"/>
                <w:szCs w:val="20"/>
              </w:rPr>
              <w:t>1,3</w:t>
            </w:r>
          </w:p>
        </w:tc>
      </w:tr>
      <w:tr w:rsidR="00B00917" w14:paraId="2091AF11" w14:textId="77777777" w:rsidTr="002D28E4">
        <w:trPr>
          <w:trHeight w:val="300"/>
        </w:trPr>
        <w:tc>
          <w:tcPr>
            <w:tcW w:w="2360" w:type="dxa"/>
            <w:shd w:val="clear" w:color="auto" w:fill="FFFFFF"/>
            <w:vAlign w:val="center"/>
          </w:tcPr>
          <w:p w14:paraId="6878A7A3" w14:textId="77777777" w:rsidR="00B00917" w:rsidRDefault="00D329BC">
            <w:pPr>
              <w:widowControl/>
              <w:jc w:val="both"/>
              <w:rPr>
                <w:i/>
                <w:color w:val="000000"/>
                <w:sz w:val="20"/>
                <w:szCs w:val="20"/>
              </w:rPr>
            </w:pPr>
            <w:r>
              <w:rPr>
                <w:i/>
                <w:color w:val="000000"/>
                <w:sz w:val="20"/>
                <w:szCs w:val="20"/>
              </w:rPr>
              <w:t xml:space="preserve">Pinus </w:t>
            </w:r>
            <w:r>
              <w:rPr>
                <w:i/>
                <w:sz w:val="20"/>
                <w:szCs w:val="20"/>
              </w:rPr>
              <w:t>caribaea</w:t>
            </w:r>
          </w:p>
        </w:tc>
        <w:tc>
          <w:tcPr>
            <w:tcW w:w="598" w:type="dxa"/>
            <w:shd w:val="clear" w:color="auto" w:fill="auto"/>
            <w:vAlign w:val="center"/>
          </w:tcPr>
          <w:p w14:paraId="77C3F460" w14:textId="77777777" w:rsidR="00B00917" w:rsidRDefault="00D329BC">
            <w:pPr>
              <w:widowControl/>
              <w:jc w:val="center"/>
              <w:rPr>
                <w:color w:val="000000"/>
                <w:sz w:val="20"/>
                <w:szCs w:val="20"/>
              </w:rPr>
            </w:pPr>
            <w:r>
              <w:rPr>
                <w:color w:val="000000"/>
                <w:sz w:val="20"/>
                <w:szCs w:val="20"/>
              </w:rPr>
              <w:t>29,1</w:t>
            </w:r>
          </w:p>
        </w:tc>
        <w:tc>
          <w:tcPr>
            <w:tcW w:w="601" w:type="dxa"/>
            <w:shd w:val="clear" w:color="auto" w:fill="auto"/>
            <w:vAlign w:val="center"/>
          </w:tcPr>
          <w:p w14:paraId="3382F0C0" w14:textId="77777777" w:rsidR="00B00917" w:rsidRDefault="00D329BC">
            <w:pPr>
              <w:widowControl/>
              <w:jc w:val="center"/>
              <w:rPr>
                <w:color w:val="000000"/>
                <w:sz w:val="20"/>
                <w:szCs w:val="20"/>
              </w:rPr>
            </w:pPr>
            <w:r>
              <w:rPr>
                <w:color w:val="000000"/>
                <w:sz w:val="20"/>
                <w:szCs w:val="20"/>
              </w:rPr>
              <w:t>31,1</w:t>
            </w:r>
          </w:p>
        </w:tc>
        <w:tc>
          <w:tcPr>
            <w:tcW w:w="1007" w:type="dxa"/>
            <w:shd w:val="clear" w:color="auto" w:fill="auto"/>
            <w:vAlign w:val="center"/>
          </w:tcPr>
          <w:p w14:paraId="415AC28D" w14:textId="77777777" w:rsidR="00B00917" w:rsidRDefault="00D329BC">
            <w:pPr>
              <w:widowControl/>
              <w:jc w:val="center"/>
              <w:rPr>
                <w:color w:val="000000"/>
                <w:sz w:val="20"/>
                <w:szCs w:val="20"/>
              </w:rPr>
            </w:pPr>
            <w:r>
              <w:rPr>
                <w:color w:val="000000"/>
                <w:sz w:val="20"/>
                <w:szCs w:val="20"/>
              </w:rPr>
              <w:t>7%</w:t>
            </w:r>
          </w:p>
        </w:tc>
        <w:tc>
          <w:tcPr>
            <w:tcW w:w="1032" w:type="dxa"/>
            <w:shd w:val="clear" w:color="auto" w:fill="auto"/>
            <w:vAlign w:val="center"/>
          </w:tcPr>
          <w:p w14:paraId="51E67C07" w14:textId="77777777" w:rsidR="00B00917" w:rsidRDefault="00D329BC">
            <w:pPr>
              <w:widowControl/>
              <w:jc w:val="center"/>
              <w:rPr>
                <w:color w:val="000000"/>
                <w:sz w:val="20"/>
                <w:szCs w:val="20"/>
              </w:rPr>
            </w:pPr>
            <w:r>
              <w:rPr>
                <w:color w:val="000000"/>
                <w:sz w:val="20"/>
                <w:szCs w:val="20"/>
              </w:rPr>
              <w:t>2,3</w:t>
            </w:r>
          </w:p>
        </w:tc>
        <w:tc>
          <w:tcPr>
            <w:tcW w:w="236" w:type="dxa"/>
            <w:shd w:val="clear" w:color="auto" w:fill="auto"/>
            <w:vAlign w:val="center"/>
          </w:tcPr>
          <w:p w14:paraId="12310C76" w14:textId="77777777" w:rsidR="00B00917" w:rsidRDefault="00B00917">
            <w:pPr>
              <w:widowControl/>
              <w:jc w:val="center"/>
              <w:rPr>
                <w:color w:val="000000"/>
                <w:sz w:val="20"/>
                <w:szCs w:val="20"/>
              </w:rPr>
            </w:pPr>
          </w:p>
        </w:tc>
        <w:tc>
          <w:tcPr>
            <w:tcW w:w="601" w:type="dxa"/>
            <w:shd w:val="clear" w:color="auto" w:fill="auto"/>
            <w:vAlign w:val="center"/>
          </w:tcPr>
          <w:p w14:paraId="7EB7BE44" w14:textId="77777777" w:rsidR="00B00917" w:rsidRDefault="00D329BC">
            <w:pPr>
              <w:widowControl/>
              <w:jc w:val="center"/>
              <w:rPr>
                <w:color w:val="000000"/>
                <w:sz w:val="20"/>
                <w:szCs w:val="20"/>
              </w:rPr>
            </w:pPr>
            <w:r>
              <w:rPr>
                <w:color w:val="000000"/>
                <w:sz w:val="20"/>
                <w:szCs w:val="20"/>
              </w:rPr>
              <w:t>27,6</w:t>
            </w:r>
          </w:p>
        </w:tc>
        <w:tc>
          <w:tcPr>
            <w:tcW w:w="599" w:type="dxa"/>
            <w:shd w:val="clear" w:color="auto" w:fill="auto"/>
            <w:vAlign w:val="center"/>
          </w:tcPr>
          <w:p w14:paraId="6A0B27C5" w14:textId="77777777" w:rsidR="00B00917" w:rsidRDefault="00D329BC">
            <w:pPr>
              <w:widowControl/>
              <w:jc w:val="center"/>
              <w:rPr>
                <w:color w:val="000000"/>
                <w:sz w:val="20"/>
                <w:szCs w:val="20"/>
              </w:rPr>
            </w:pPr>
            <w:r>
              <w:rPr>
                <w:color w:val="000000"/>
                <w:sz w:val="20"/>
                <w:szCs w:val="20"/>
              </w:rPr>
              <w:t>33,7</w:t>
            </w:r>
          </w:p>
        </w:tc>
        <w:tc>
          <w:tcPr>
            <w:tcW w:w="1012" w:type="dxa"/>
            <w:shd w:val="clear" w:color="auto" w:fill="auto"/>
            <w:vAlign w:val="center"/>
          </w:tcPr>
          <w:p w14:paraId="49018E27" w14:textId="77777777" w:rsidR="00B00917" w:rsidRDefault="00D329BC">
            <w:pPr>
              <w:widowControl/>
              <w:jc w:val="center"/>
              <w:rPr>
                <w:color w:val="000000"/>
                <w:sz w:val="20"/>
                <w:szCs w:val="20"/>
              </w:rPr>
            </w:pPr>
            <w:r>
              <w:rPr>
                <w:color w:val="000000"/>
                <w:sz w:val="20"/>
                <w:szCs w:val="20"/>
              </w:rPr>
              <w:t>18%</w:t>
            </w:r>
          </w:p>
        </w:tc>
        <w:tc>
          <w:tcPr>
            <w:tcW w:w="1028" w:type="dxa"/>
            <w:shd w:val="clear" w:color="auto" w:fill="auto"/>
            <w:vAlign w:val="center"/>
          </w:tcPr>
          <w:p w14:paraId="5BB742FC" w14:textId="77777777" w:rsidR="00B00917" w:rsidRDefault="00D329BC">
            <w:pPr>
              <w:widowControl/>
              <w:jc w:val="center"/>
              <w:rPr>
                <w:color w:val="000000"/>
                <w:sz w:val="20"/>
                <w:szCs w:val="20"/>
              </w:rPr>
            </w:pPr>
            <w:r>
              <w:rPr>
                <w:color w:val="000000"/>
                <w:sz w:val="20"/>
                <w:szCs w:val="20"/>
              </w:rPr>
              <w:t>6,0</w:t>
            </w:r>
          </w:p>
        </w:tc>
      </w:tr>
      <w:tr w:rsidR="00B00917" w14:paraId="3FA6FDA8" w14:textId="77777777" w:rsidTr="002D28E4">
        <w:trPr>
          <w:trHeight w:val="300"/>
        </w:trPr>
        <w:tc>
          <w:tcPr>
            <w:tcW w:w="2360" w:type="dxa"/>
            <w:shd w:val="clear" w:color="auto" w:fill="FFFFFF"/>
            <w:vAlign w:val="center"/>
          </w:tcPr>
          <w:p w14:paraId="0FF5D9C6" w14:textId="77777777" w:rsidR="00B00917" w:rsidRDefault="00D329BC">
            <w:pPr>
              <w:widowControl/>
              <w:jc w:val="both"/>
              <w:rPr>
                <w:i/>
                <w:color w:val="000000"/>
                <w:sz w:val="20"/>
                <w:szCs w:val="20"/>
              </w:rPr>
            </w:pPr>
            <w:r>
              <w:rPr>
                <w:i/>
                <w:color w:val="000000"/>
                <w:sz w:val="20"/>
                <w:szCs w:val="20"/>
              </w:rPr>
              <w:t>Pinus sp.</w:t>
            </w:r>
          </w:p>
        </w:tc>
        <w:tc>
          <w:tcPr>
            <w:tcW w:w="598" w:type="dxa"/>
            <w:shd w:val="clear" w:color="auto" w:fill="auto"/>
            <w:vAlign w:val="center"/>
          </w:tcPr>
          <w:p w14:paraId="65B0360D" w14:textId="77777777" w:rsidR="00B00917" w:rsidRDefault="00D329BC">
            <w:pPr>
              <w:widowControl/>
              <w:jc w:val="center"/>
              <w:rPr>
                <w:color w:val="000000"/>
                <w:sz w:val="20"/>
                <w:szCs w:val="20"/>
              </w:rPr>
            </w:pPr>
            <w:r>
              <w:rPr>
                <w:color w:val="000000"/>
                <w:sz w:val="20"/>
                <w:szCs w:val="20"/>
              </w:rPr>
              <w:t>27,1</w:t>
            </w:r>
          </w:p>
        </w:tc>
        <w:tc>
          <w:tcPr>
            <w:tcW w:w="601" w:type="dxa"/>
            <w:shd w:val="clear" w:color="auto" w:fill="auto"/>
            <w:vAlign w:val="center"/>
          </w:tcPr>
          <w:p w14:paraId="3416889C" w14:textId="77777777" w:rsidR="00B00917" w:rsidRDefault="00D329BC">
            <w:pPr>
              <w:widowControl/>
              <w:jc w:val="center"/>
              <w:rPr>
                <w:color w:val="000000"/>
                <w:sz w:val="20"/>
                <w:szCs w:val="20"/>
              </w:rPr>
            </w:pPr>
            <w:r>
              <w:rPr>
                <w:color w:val="000000"/>
                <w:sz w:val="20"/>
                <w:szCs w:val="20"/>
              </w:rPr>
              <w:t>35,1</w:t>
            </w:r>
          </w:p>
        </w:tc>
        <w:tc>
          <w:tcPr>
            <w:tcW w:w="1007" w:type="dxa"/>
            <w:shd w:val="clear" w:color="auto" w:fill="auto"/>
            <w:vAlign w:val="center"/>
          </w:tcPr>
          <w:p w14:paraId="5F839420" w14:textId="77777777" w:rsidR="00B00917" w:rsidRDefault="00D329BC">
            <w:pPr>
              <w:widowControl/>
              <w:jc w:val="center"/>
              <w:rPr>
                <w:color w:val="000000"/>
                <w:sz w:val="20"/>
                <w:szCs w:val="20"/>
              </w:rPr>
            </w:pPr>
            <w:r>
              <w:rPr>
                <w:color w:val="000000"/>
                <w:sz w:val="20"/>
                <w:szCs w:val="20"/>
              </w:rPr>
              <w:t>23%</w:t>
            </w:r>
          </w:p>
        </w:tc>
        <w:tc>
          <w:tcPr>
            <w:tcW w:w="1032" w:type="dxa"/>
            <w:shd w:val="clear" w:color="auto" w:fill="auto"/>
            <w:vAlign w:val="center"/>
          </w:tcPr>
          <w:p w14:paraId="55D66617" w14:textId="77777777" w:rsidR="00B00917" w:rsidRDefault="00D329BC">
            <w:pPr>
              <w:widowControl/>
              <w:jc w:val="center"/>
              <w:rPr>
                <w:color w:val="000000"/>
                <w:sz w:val="20"/>
                <w:szCs w:val="20"/>
              </w:rPr>
            </w:pPr>
            <w:r>
              <w:rPr>
                <w:color w:val="000000"/>
                <w:sz w:val="20"/>
                <w:szCs w:val="20"/>
              </w:rPr>
              <w:t>7,7</w:t>
            </w:r>
          </w:p>
        </w:tc>
        <w:tc>
          <w:tcPr>
            <w:tcW w:w="236" w:type="dxa"/>
            <w:shd w:val="clear" w:color="auto" w:fill="auto"/>
            <w:vAlign w:val="center"/>
          </w:tcPr>
          <w:p w14:paraId="1D1771B9" w14:textId="77777777" w:rsidR="00B00917" w:rsidRDefault="00B00917">
            <w:pPr>
              <w:widowControl/>
              <w:jc w:val="center"/>
              <w:rPr>
                <w:color w:val="000000"/>
                <w:sz w:val="20"/>
                <w:szCs w:val="20"/>
              </w:rPr>
            </w:pPr>
          </w:p>
        </w:tc>
        <w:tc>
          <w:tcPr>
            <w:tcW w:w="601" w:type="dxa"/>
            <w:shd w:val="clear" w:color="auto" w:fill="auto"/>
            <w:vAlign w:val="center"/>
          </w:tcPr>
          <w:p w14:paraId="2772993B" w14:textId="77777777" w:rsidR="00B00917" w:rsidRDefault="00D329BC">
            <w:pPr>
              <w:widowControl/>
              <w:jc w:val="center"/>
              <w:rPr>
                <w:color w:val="000000"/>
                <w:sz w:val="20"/>
                <w:szCs w:val="20"/>
              </w:rPr>
            </w:pPr>
            <w:r>
              <w:rPr>
                <w:color w:val="000000"/>
                <w:sz w:val="20"/>
                <w:szCs w:val="20"/>
              </w:rPr>
              <w:t>26,7</w:t>
            </w:r>
          </w:p>
        </w:tc>
        <w:tc>
          <w:tcPr>
            <w:tcW w:w="599" w:type="dxa"/>
            <w:shd w:val="clear" w:color="auto" w:fill="auto"/>
            <w:vAlign w:val="center"/>
          </w:tcPr>
          <w:p w14:paraId="726D29CC" w14:textId="77777777" w:rsidR="00B00917" w:rsidRDefault="00D329BC">
            <w:pPr>
              <w:widowControl/>
              <w:jc w:val="center"/>
              <w:rPr>
                <w:color w:val="000000"/>
                <w:sz w:val="20"/>
                <w:szCs w:val="20"/>
              </w:rPr>
            </w:pPr>
            <w:r>
              <w:rPr>
                <w:color w:val="000000"/>
                <w:sz w:val="20"/>
                <w:szCs w:val="20"/>
              </w:rPr>
              <w:t>40,7</w:t>
            </w:r>
          </w:p>
        </w:tc>
        <w:tc>
          <w:tcPr>
            <w:tcW w:w="1012" w:type="dxa"/>
            <w:shd w:val="clear" w:color="auto" w:fill="auto"/>
            <w:vAlign w:val="center"/>
          </w:tcPr>
          <w:p w14:paraId="60E96E3E" w14:textId="77777777" w:rsidR="00B00917" w:rsidRDefault="00D329BC">
            <w:pPr>
              <w:widowControl/>
              <w:jc w:val="center"/>
              <w:rPr>
                <w:color w:val="000000"/>
                <w:sz w:val="20"/>
                <w:szCs w:val="20"/>
              </w:rPr>
            </w:pPr>
            <w:r>
              <w:rPr>
                <w:color w:val="000000"/>
                <w:sz w:val="20"/>
                <w:szCs w:val="20"/>
              </w:rPr>
              <w:t>34%</w:t>
            </w:r>
          </w:p>
        </w:tc>
        <w:tc>
          <w:tcPr>
            <w:tcW w:w="1028" w:type="dxa"/>
            <w:shd w:val="clear" w:color="auto" w:fill="auto"/>
            <w:vAlign w:val="center"/>
          </w:tcPr>
          <w:p w14:paraId="76373988" w14:textId="77777777" w:rsidR="00B00917" w:rsidRDefault="00D329BC">
            <w:pPr>
              <w:widowControl/>
              <w:jc w:val="center"/>
              <w:rPr>
                <w:b/>
                <w:color w:val="000000"/>
                <w:sz w:val="20"/>
                <w:szCs w:val="20"/>
              </w:rPr>
            </w:pPr>
            <w:r>
              <w:rPr>
                <w:b/>
                <w:color w:val="000000"/>
                <w:sz w:val="20"/>
                <w:szCs w:val="20"/>
              </w:rPr>
              <w:t>11,3</w:t>
            </w:r>
          </w:p>
        </w:tc>
      </w:tr>
      <w:tr w:rsidR="00B00917" w14:paraId="52F3DA2A" w14:textId="77777777" w:rsidTr="002D28E4">
        <w:trPr>
          <w:trHeight w:val="300"/>
        </w:trPr>
        <w:tc>
          <w:tcPr>
            <w:tcW w:w="2360" w:type="dxa"/>
            <w:shd w:val="clear" w:color="auto" w:fill="FFFFFF"/>
            <w:vAlign w:val="center"/>
          </w:tcPr>
          <w:p w14:paraId="045DFB90" w14:textId="77777777" w:rsidR="00B00917" w:rsidRDefault="00D329BC">
            <w:pPr>
              <w:widowControl/>
              <w:jc w:val="both"/>
              <w:rPr>
                <w:i/>
                <w:color w:val="000000"/>
                <w:sz w:val="20"/>
                <w:szCs w:val="20"/>
              </w:rPr>
            </w:pPr>
            <w:r>
              <w:rPr>
                <w:i/>
                <w:sz w:val="20"/>
                <w:szCs w:val="20"/>
              </w:rPr>
              <w:t>Khaya</w:t>
            </w:r>
            <w:r>
              <w:rPr>
                <w:i/>
                <w:color w:val="000000"/>
                <w:sz w:val="20"/>
                <w:szCs w:val="20"/>
              </w:rPr>
              <w:t xml:space="preserve"> </w:t>
            </w:r>
            <w:r>
              <w:rPr>
                <w:i/>
                <w:sz w:val="20"/>
                <w:szCs w:val="20"/>
              </w:rPr>
              <w:t>ivorensis</w:t>
            </w:r>
            <w:r>
              <w:rPr>
                <w:i/>
                <w:color w:val="000000"/>
                <w:sz w:val="20"/>
                <w:szCs w:val="20"/>
              </w:rPr>
              <w:t>**</w:t>
            </w:r>
          </w:p>
        </w:tc>
        <w:tc>
          <w:tcPr>
            <w:tcW w:w="598" w:type="dxa"/>
            <w:shd w:val="clear" w:color="auto" w:fill="auto"/>
            <w:vAlign w:val="center"/>
          </w:tcPr>
          <w:p w14:paraId="24887B83" w14:textId="77777777" w:rsidR="00B00917" w:rsidRDefault="00D329BC">
            <w:pPr>
              <w:widowControl/>
              <w:jc w:val="center"/>
              <w:rPr>
                <w:color w:val="000000"/>
                <w:sz w:val="20"/>
                <w:szCs w:val="20"/>
              </w:rPr>
            </w:pPr>
            <w:r>
              <w:rPr>
                <w:color w:val="000000"/>
                <w:sz w:val="20"/>
                <w:szCs w:val="20"/>
              </w:rPr>
              <w:t>21,7</w:t>
            </w:r>
          </w:p>
        </w:tc>
        <w:tc>
          <w:tcPr>
            <w:tcW w:w="601" w:type="dxa"/>
            <w:shd w:val="clear" w:color="auto" w:fill="auto"/>
            <w:vAlign w:val="center"/>
          </w:tcPr>
          <w:p w14:paraId="22F70CE9" w14:textId="77777777" w:rsidR="00B00917" w:rsidRDefault="00D329BC">
            <w:pPr>
              <w:widowControl/>
              <w:jc w:val="center"/>
              <w:rPr>
                <w:color w:val="000000"/>
                <w:sz w:val="20"/>
                <w:szCs w:val="20"/>
              </w:rPr>
            </w:pPr>
            <w:r>
              <w:rPr>
                <w:color w:val="000000"/>
                <w:sz w:val="20"/>
                <w:szCs w:val="20"/>
              </w:rPr>
              <w:t>30,1</w:t>
            </w:r>
          </w:p>
        </w:tc>
        <w:tc>
          <w:tcPr>
            <w:tcW w:w="1007" w:type="dxa"/>
            <w:shd w:val="clear" w:color="auto" w:fill="auto"/>
            <w:vAlign w:val="center"/>
          </w:tcPr>
          <w:p w14:paraId="7AB70295" w14:textId="77777777" w:rsidR="00B00917" w:rsidRDefault="00D329BC">
            <w:pPr>
              <w:widowControl/>
              <w:jc w:val="center"/>
              <w:rPr>
                <w:color w:val="000000"/>
                <w:sz w:val="20"/>
                <w:szCs w:val="20"/>
              </w:rPr>
            </w:pPr>
            <w:r>
              <w:rPr>
                <w:color w:val="000000"/>
                <w:sz w:val="20"/>
                <w:szCs w:val="20"/>
              </w:rPr>
              <w:t>28%</w:t>
            </w:r>
          </w:p>
        </w:tc>
        <w:tc>
          <w:tcPr>
            <w:tcW w:w="1032" w:type="dxa"/>
            <w:shd w:val="clear" w:color="auto" w:fill="auto"/>
            <w:vAlign w:val="center"/>
          </w:tcPr>
          <w:p w14:paraId="59EB1A52" w14:textId="77777777" w:rsidR="00B00917" w:rsidRDefault="00D329BC">
            <w:pPr>
              <w:widowControl/>
              <w:jc w:val="center"/>
              <w:rPr>
                <w:b/>
                <w:color w:val="000000"/>
                <w:sz w:val="20"/>
                <w:szCs w:val="20"/>
              </w:rPr>
            </w:pPr>
            <w:r>
              <w:rPr>
                <w:b/>
                <w:color w:val="000000"/>
                <w:sz w:val="20"/>
                <w:szCs w:val="20"/>
              </w:rPr>
              <w:t>9,3</w:t>
            </w:r>
          </w:p>
        </w:tc>
        <w:tc>
          <w:tcPr>
            <w:tcW w:w="236" w:type="dxa"/>
            <w:shd w:val="clear" w:color="auto" w:fill="auto"/>
            <w:vAlign w:val="center"/>
          </w:tcPr>
          <w:p w14:paraId="2B5D8FEF" w14:textId="77777777" w:rsidR="00B00917" w:rsidRDefault="00B00917">
            <w:pPr>
              <w:widowControl/>
              <w:jc w:val="center"/>
              <w:rPr>
                <w:b/>
                <w:color w:val="000000"/>
                <w:sz w:val="20"/>
                <w:szCs w:val="20"/>
              </w:rPr>
            </w:pPr>
          </w:p>
        </w:tc>
        <w:tc>
          <w:tcPr>
            <w:tcW w:w="601" w:type="dxa"/>
            <w:shd w:val="clear" w:color="auto" w:fill="auto"/>
            <w:vAlign w:val="center"/>
          </w:tcPr>
          <w:p w14:paraId="3F679CFD" w14:textId="77777777" w:rsidR="00B00917" w:rsidRDefault="00D329BC">
            <w:pPr>
              <w:widowControl/>
              <w:jc w:val="center"/>
              <w:rPr>
                <w:color w:val="000000"/>
                <w:sz w:val="20"/>
                <w:szCs w:val="20"/>
              </w:rPr>
            </w:pPr>
            <w:r>
              <w:rPr>
                <w:color w:val="000000"/>
                <w:sz w:val="20"/>
                <w:szCs w:val="20"/>
              </w:rPr>
              <w:t>27,6</w:t>
            </w:r>
          </w:p>
        </w:tc>
        <w:tc>
          <w:tcPr>
            <w:tcW w:w="599" w:type="dxa"/>
            <w:shd w:val="clear" w:color="auto" w:fill="auto"/>
            <w:vAlign w:val="center"/>
          </w:tcPr>
          <w:p w14:paraId="04FE7599" w14:textId="77777777" w:rsidR="00B00917" w:rsidRDefault="00D329BC">
            <w:pPr>
              <w:widowControl/>
              <w:jc w:val="center"/>
              <w:rPr>
                <w:color w:val="000000"/>
                <w:sz w:val="20"/>
                <w:szCs w:val="20"/>
              </w:rPr>
            </w:pPr>
            <w:r>
              <w:rPr>
                <w:color w:val="000000"/>
                <w:sz w:val="20"/>
                <w:szCs w:val="20"/>
              </w:rPr>
              <w:t>31,5</w:t>
            </w:r>
          </w:p>
        </w:tc>
        <w:tc>
          <w:tcPr>
            <w:tcW w:w="1012" w:type="dxa"/>
            <w:shd w:val="clear" w:color="auto" w:fill="auto"/>
            <w:vAlign w:val="center"/>
          </w:tcPr>
          <w:p w14:paraId="30F22056" w14:textId="77777777" w:rsidR="00B00917" w:rsidRDefault="00D329BC">
            <w:pPr>
              <w:widowControl/>
              <w:jc w:val="center"/>
              <w:rPr>
                <w:color w:val="000000"/>
                <w:sz w:val="20"/>
                <w:szCs w:val="20"/>
              </w:rPr>
            </w:pPr>
            <w:r>
              <w:rPr>
                <w:color w:val="000000"/>
                <w:sz w:val="20"/>
                <w:szCs w:val="20"/>
              </w:rPr>
              <w:t>12%</w:t>
            </w:r>
          </w:p>
        </w:tc>
        <w:tc>
          <w:tcPr>
            <w:tcW w:w="1028" w:type="dxa"/>
            <w:shd w:val="clear" w:color="auto" w:fill="auto"/>
            <w:vAlign w:val="center"/>
          </w:tcPr>
          <w:p w14:paraId="53CF4E18" w14:textId="77777777" w:rsidR="00B00917" w:rsidRDefault="00D329BC">
            <w:pPr>
              <w:widowControl/>
              <w:jc w:val="center"/>
              <w:rPr>
                <w:color w:val="000000"/>
                <w:sz w:val="20"/>
                <w:szCs w:val="20"/>
              </w:rPr>
            </w:pPr>
            <w:r>
              <w:rPr>
                <w:color w:val="000000"/>
                <w:sz w:val="20"/>
                <w:szCs w:val="20"/>
              </w:rPr>
              <w:t>4,0</w:t>
            </w:r>
          </w:p>
        </w:tc>
      </w:tr>
      <w:tr w:rsidR="00B00917" w14:paraId="7E58B316" w14:textId="77777777" w:rsidTr="002D28E4">
        <w:trPr>
          <w:trHeight w:val="300"/>
        </w:trPr>
        <w:tc>
          <w:tcPr>
            <w:tcW w:w="2360" w:type="dxa"/>
            <w:shd w:val="clear" w:color="auto" w:fill="FFFFFF"/>
            <w:vAlign w:val="center"/>
          </w:tcPr>
          <w:p w14:paraId="7005693A" w14:textId="77777777" w:rsidR="00B00917" w:rsidRDefault="00D329BC">
            <w:pPr>
              <w:widowControl/>
              <w:jc w:val="both"/>
              <w:rPr>
                <w:i/>
                <w:color w:val="000000"/>
                <w:sz w:val="20"/>
                <w:szCs w:val="20"/>
              </w:rPr>
            </w:pPr>
            <w:r>
              <w:rPr>
                <w:i/>
                <w:color w:val="000000"/>
                <w:sz w:val="20"/>
                <w:szCs w:val="20"/>
              </w:rPr>
              <w:t>Corymbia citriodora</w:t>
            </w:r>
          </w:p>
        </w:tc>
        <w:tc>
          <w:tcPr>
            <w:tcW w:w="598" w:type="dxa"/>
            <w:shd w:val="clear" w:color="auto" w:fill="auto"/>
            <w:vAlign w:val="center"/>
          </w:tcPr>
          <w:p w14:paraId="1AA2CC76" w14:textId="77777777" w:rsidR="00B00917" w:rsidRDefault="00D329BC">
            <w:pPr>
              <w:widowControl/>
              <w:jc w:val="center"/>
              <w:rPr>
                <w:color w:val="000000"/>
                <w:sz w:val="20"/>
                <w:szCs w:val="20"/>
              </w:rPr>
            </w:pPr>
            <w:r>
              <w:rPr>
                <w:color w:val="000000"/>
                <w:sz w:val="20"/>
                <w:szCs w:val="20"/>
              </w:rPr>
              <w:t>22</w:t>
            </w:r>
          </w:p>
        </w:tc>
        <w:tc>
          <w:tcPr>
            <w:tcW w:w="601" w:type="dxa"/>
            <w:shd w:val="clear" w:color="auto" w:fill="auto"/>
            <w:vAlign w:val="center"/>
          </w:tcPr>
          <w:p w14:paraId="728A7E0A" w14:textId="77777777" w:rsidR="00B00917" w:rsidRDefault="00D329BC">
            <w:pPr>
              <w:widowControl/>
              <w:jc w:val="center"/>
              <w:rPr>
                <w:color w:val="000000"/>
                <w:sz w:val="20"/>
                <w:szCs w:val="20"/>
              </w:rPr>
            </w:pPr>
            <w:r>
              <w:rPr>
                <w:color w:val="000000"/>
                <w:sz w:val="20"/>
                <w:szCs w:val="20"/>
              </w:rPr>
              <w:t>23,9</w:t>
            </w:r>
          </w:p>
        </w:tc>
        <w:tc>
          <w:tcPr>
            <w:tcW w:w="1007" w:type="dxa"/>
            <w:shd w:val="clear" w:color="auto" w:fill="auto"/>
            <w:vAlign w:val="center"/>
          </w:tcPr>
          <w:p w14:paraId="46124828" w14:textId="77777777" w:rsidR="00B00917" w:rsidRDefault="00D329BC">
            <w:pPr>
              <w:widowControl/>
              <w:jc w:val="center"/>
              <w:rPr>
                <w:color w:val="000000"/>
                <w:sz w:val="20"/>
                <w:szCs w:val="20"/>
              </w:rPr>
            </w:pPr>
            <w:r>
              <w:rPr>
                <w:color w:val="000000"/>
                <w:sz w:val="20"/>
                <w:szCs w:val="20"/>
              </w:rPr>
              <w:t>8%</w:t>
            </w:r>
          </w:p>
        </w:tc>
        <w:tc>
          <w:tcPr>
            <w:tcW w:w="1032" w:type="dxa"/>
            <w:shd w:val="clear" w:color="auto" w:fill="auto"/>
            <w:vAlign w:val="center"/>
          </w:tcPr>
          <w:p w14:paraId="4667108E" w14:textId="77777777" w:rsidR="00B00917" w:rsidRDefault="00D329BC">
            <w:pPr>
              <w:widowControl/>
              <w:jc w:val="center"/>
              <w:rPr>
                <w:color w:val="000000"/>
                <w:sz w:val="20"/>
                <w:szCs w:val="20"/>
              </w:rPr>
            </w:pPr>
            <w:r>
              <w:rPr>
                <w:color w:val="000000"/>
                <w:sz w:val="20"/>
                <w:szCs w:val="20"/>
              </w:rPr>
              <w:t>2,7</w:t>
            </w:r>
          </w:p>
        </w:tc>
        <w:tc>
          <w:tcPr>
            <w:tcW w:w="236" w:type="dxa"/>
            <w:shd w:val="clear" w:color="auto" w:fill="auto"/>
            <w:vAlign w:val="center"/>
          </w:tcPr>
          <w:p w14:paraId="7AF2F23F" w14:textId="77777777" w:rsidR="00B00917" w:rsidRDefault="00B00917">
            <w:pPr>
              <w:widowControl/>
              <w:jc w:val="center"/>
              <w:rPr>
                <w:color w:val="000000"/>
                <w:sz w:val="20"/>
                <w:szCs w:val="20"/>
              </w:rPr>
            </w:pPr>
          </w:p>
        </w:tc>
        <w:tc>
          <w:tcPr>
            <w:tcW w:w="601" w:type="dxa"/>
            <w:shd w:val="clear" w:color="auto" w:fill="auto"/>
            <w:vAlign w:val="center"/>
          </w:tcPr>
          <w:p w14:paraId="554452D9" w14:textId="77777777" w:rsidR="00B00917" w:rsidRDefault="00D329BC">
            <w:pPr>
              <w:widowControl/>
              <w:jc w:val="center"/>
              <w:rPr>
                <w:color w:val="000000"/>
                <w:sz w:val="20"/>
                <w:szCs w:val="20"/>
              </w:rPr>
            </w:pPr>
            <w:r>
              <w:rPr>
                <w:color w:val="000000"/>
                <w:sz w:val="20"/>
                <w:szCs w:val="20"/>
              </w:rPr>
              <w:t>24,7</w:t>
            </w:r>
          </w:p>
        </w:tc>
        <w:tc>
          <w:tcPr>
            <w:tcW w:w="599" w:type="dxa"/>
            <w:shd w:val="clear" w:color="auto" w:fill="auto"/>
            <w:vAlign w:val="center"/>
          </w:tcPr>
          <w:p w14:paraId="392B2154" w14:textId="77777777" w:rsidR="00B00917" w:rsidRDefault="00D329BC">
            <w:pPr>
              <w:widowControl/>
              <w:jc w:val="center"/>
              <w:rPr>
                <w:color w:val="000000"/>
                <w:sz w:val="20"/>
                <w:szCs w:val="20"/>
              </w:rPr>
            </w:pPr>
            <w:r>
              <w:rPr>
                <w:color w:val="000000"/>
                <w:sz w:val="20"/>
                <w:szCs w:val="20"/>
              </w:rPr>
              <w:t>29,2</w:t>
            </w:r>
          </w:p>
        </w:tc>
        <w:tc>
          <w:tcPr>
            <w:tcW w:w="1012" w:type="dxa"/>
            <w:shd w:val="clear" w:color="auto" w:fill="auto"/>
            <w:vAlign w:val="center"/>
          </w:tcPr>
          <w:p w14:paraId="46AA6CD4" w14:textId="77777777" w:rsidR="00B00917" w:rsidRDefault="00D329BC">
            <w:pPr>
              <w:widowControl/>
              <w:jc w:val="center"/>
              <w:rPr>
                <w:color w:val="000000"/>
                <w:sz w:val="20"/>
                <w:szCs w:val="20"/>
              </w:rPr>
            </w:pPr>
            <w:r>
              <w:rPr>
                <w:color w:val="000000"/>
                <w:sz w:val="20"/>
                <w:szCs w:val="20"/>
              </w:rPr>
              <w:t>15%</w:t>
            </w:r>
          </w:p>
        </w:tc>
        <w:tc>
          <w:tcPr>
            <w:tcW w:w="1028" w:type="dxa"/>
            <w:shd w:val="clear" w:color="auto" w:fill="auto"/>
            <w:vAlign w:val="center"/>
          </w:tcPr>
          <w:p w14:paraId="131DEEA4" w14:textId="77777777" w:rsidR="00B00917" w:rsidRDefault="00D329BC">
            <w:pPr>
              <w:widowControl/>
              <w:jc w:val="center"/>
              <w:rPr>
                <w:color w:val="000000"/>
                <w:sz w:val="20"/>
                <w:szCs w:val="20"/>
              </w:rPr>
            </w:pPr>
            <w:r>
              <w:rPr>
                <w:color w:val="000000"/>
                <w:sz w:val="20"/>
                <w:szCs w:val="20"/>
              </w:rPr>
              <w:t>5,0</w:t>
            </w:r>
          </w:p>
        </w:tc>
      </w:tr>
      <w:tr w:rsidR="00B00917" w14:paraId="506DFAD6" w14:textId="77777777" w:rsidTr="002D28E4">
        <w:trPr>
          <w:trHeight w:val="315"/>
        </w:trPr>
        <w:tc>
          <w:tcPr>
            <w:tcW w:w="2360" w:type="dxa"/>
            <w:tcBorders>
              <w:bottom w:val="single" w:sz="8" w:space="0" w:color="000000"/>
            </w:tcBorders>
            <w:shd w:val="clear" w:color="auto" w:fill="FFFFFF"/>
            <w:vAlign w:val="center"/>
          </w:tcPr>
          <w:p w14:paraId="2BDB44F6" w14:textId="77777777" w:rsidR="00B00917" w:rsidRDefault="00D329BC">
            <w:pPr>
              <w:widowControl/>
              <w:jc w:val="both"/>
              <w:rPr>
                <w:i/>
                <w:color w:val="000000"/>
                <w:sz w:val="20"/>
                <w:szCs w:val="20"/>
              </w:rPr>
            </w:pPr>
            <w:r>
              <w:rPr>
                <w:i/>
                <w:color w:val="000000"/>
                <w:sz w:val="20"/>
                <w:szCs w:val="20"/>
              </w:rPr>
              <w:t>Eucalyptus paniculata</w:t>
            </w:r>
          </w:p>
        </w:tc>
        <w:tc>
          <w:tcPr>
            <w:tcW w:w="598" w:type="dxa"/>
            <w:tcBorders>
              <w:bottom w:val="single" w:sz="8" w:space="0" w:color="000000"/>
            </w:tcBorders>
            <w:shd w:val="clear" w:color="auto" w:fill="auto"/>
            <w:vAlign w:val="center"/>
          </w:tcPr>
          <w:p w14:paraId="15F14F7C" w14:textId="77777777" w:rsidR="00B00917" w:rsidRDefault="00D329BC">
            <w:pPr>
              <w:widowControl/>
              <w:jc w:val="center"/>
              <w:rPr>
                <w:color w:val="000000"/>
                <w:sz w:val="20"/>
                <w:szCs w:val="20"/>
              </w:rPr>
            </w:pPr>
            <w:r>
              <w:rPr>
                <w:color w:val="000000"/>
                <w:sz w:val="20"/>
                <w:szCs w:val="20"/>
              </w:rPr>
              <w:t>24,3</w:t>
            </w:r>
          </w:p>
        </w:tc>
        <w:tc>
          <w:tcPr>
            <w:tcW w:w="601" w:type="dxa"/>
            <w:tcBorders>
              <w:bottom w:val="single" w:sz="8" w:space="0" w:color="000000"/>
            </w:tcBorders>
            <w:shd w:val="clear" w:color="auto" w:fill="auto"/>
            <w:vAlign w:val="center"/>
          </w:tcPr>
          <w:p w14:paraId="658311C6" w14:textId="77777777" w:rsidR="00B00917" w:rsidRDefault="00D329BC">
            <w:pPr>
              <w:widowControl/>
              <w:jc w:val="center"/>
              <w:rPr>
                <w:color w:val="000000"/>
                <w:sz w:val="20"/>
                <w:szCs w:val="20"/>
              </w:rPr>
            </w:pPr>
            <w:r>
              <w:rPr>
                <w:color w:val="000000"/>
                <w:sz w:val="20"/>
                <w:szCs w:val="20"/>
              </w:rPr>
              <w:t>25,8</w:t>
            </w:r>
          </w:p>
        </w:tc>
        <w:tc>
          <w:tcPr>
            <w:tcW w:w="1007" w:type="dxa"/>
            <w:tcBorders>
              <w:bottom w:val="single" w:sz="8" w:space="0" w:color="000000"/>
            </w:tcBorders>
            <w:shd w:val="clear" w:color="auto" w:fill="auto"/>
            <w:vAlign w:val="center"/>
          </w:tcPr>
          <w:p w14:paraId="704DCEF0" w14:textId="77777777" w:rsidR="00B00917" w:rsidRDefault="00D329BC">
            <w:pPr>
              <w:widowControl/>
              <w:jc w:val="center"/>
              <w:rPr>
                <w:color w:val="000000"/>
                <w:sz w:val="20"/>
                <w:szCs w:val="20"/>
              </w:rPr>
            </w:pPr>
            <w:r>
              <w:rPr>
                <w:color w:val="000000"/>
                <w:sz w:val="20"/>
                <w:szCs w:val="20"/>
              </w:rPr>
              <w:t>6%</w:t>
            </w:r>
          </w:p>
        </w:tc>
        <w:tc>
          <w:tcPr>
            <w:tcW w:w="1032" w:type="dxa"/>
            <w:tcBorders>
              <w:bottom w:val="single" w:sz="4" w:space="0" w:color="000000"/>
            </w:tcBorders>
            <w:shd w:val="clear" w:color="auto" w:fill="auto"/>
            <w:vAlign w:val="center"/>
          </w:tcPr>
          <w:p w14:paraId="7408D09C" w14:textId="77777777" w:rsidR="00B00917" w:rsidRDefault="00D329BC">
            <w:pPr>
              <w:widowControl/>
              <w:jc w:val="center"/>
              <w:rPr>
                <w:color w:val="000000"/>
                <w:sz w:val="20"/>
                <w:szCs w:val="20"/>
              </w:rPr>
            </w:pPr>
            <w:r>
              <w:rPr>
                <w:color w:val="000000"/>
                <w:sz w:val="20"/>
                <w:szCs w:val="20"/>
              </w:rPr>
              <w:t>2,0</w:t>
            </w:r>
          </w:p>
        </w:tc>
        <w:tc>
          <w:tcPr>
            <w:tcW w:w="236" w:type="dxa"/>
            <w:shd w:val="clear" w:color="auto" w:fill="auto"/>
            <w:vAlign w:val="center"/>
          </w:tcPr>
          <w:p w14:paraId="1137E198" w14:textId="77777777" w:rsidR="00B00917" w:rsidRDefault="00B00917">
            <w:pPr>
              <w:widowControl/>
              <w:jc w:val="center"/>
              <w:rPr>
                <w:color w:val="000000"/>
                <w:sz w:val="20"/>
                <w:szCs w:val="20"/>
              </w:rPr>
            </w:pPr>
          </w:p>
        </w:tc>
        <w:tc>
          <w:tcPr>
            <w:tcW w:w="601" w:type="dxa"/>
            <w:tcBorders>
              <w:bottom w:val="single" w:sz="8" w:space="0" w:color="000000"/>
            </w:tcBorders>
            <w:shd w:val="clear" w:color="auto" w:fill="auto"/>
            <w:vAlign w:val="center"/>
          </w:tcPr>
          <w:p w14:paraId="27D62D82" w14:textId="77777777" w:rsidR="00B00917" w:rsidRDefault="00D329BC">
            <w:pPr>
              <w:widowControl/>
              <w:jc w:val="center"/>
              <w:rPr>
                <w:color w:val="000000"/>
                <w:sz w:val="20"/>
                <w:szCs w:val="20"/>
              </w:rPr>
            </w:pPr>
            <w:r>
              <w:rPr>
                <w:color w:val="000000"/>
                <w:sz w:val="20"/>
                <w:szCs w:val="20"/>
              </w:rPr>
              <w:t>21</w:t>
            </w:r>
          </w:p>
        </w:tc>
        <w:tc>
          <w:tcPr>
            <w:tcW w:w="599" w:type="dxa"/>
            <w:tcBorders>
              <w:bottom w:val="single" w:sz="8" w:space="0" w:color="000000"/>
            </w:tcBorders>
            <w:shd w:val="clear" w:color="auto" w:fill="auto"/>
            <w:vAlign w:val="center"/>
          </w:tcPr>
          <w:p w14:paraId="5E9C8AEC" w14:textId="77777777" w:rsidR="00B00917" w:rsidRDefault="00D329BC">
            <w:pPr>
              <w:widowControl/>
              <w:jc w:val="center"/>
              <w:rPr>
                <w:color w:val="000000"/>
                <w:sz w:val="20"/>
                <w:szCs w:val="20"/>
              </w:rPr>
            </w:pPr>
            <w:r>
              <w:rPr>
                <w:color w:val="000000"/>
                <w:sz w:val="20"/>
                <w:szCs w:val="20"/>
              </w:rPr>
              <w:t>24,6</w:t>
            </w:r>
          </w:p>
        </w:tc>
        <w:tc>
          <w:tcPr>
            <w:tcW w:w="1012" w:type="dxa"/>
            <w:tcBorders>
              <w:bottom w:val="single" w:sz="8" w:space="0" w:color="000000"/>
            </w:tcBorders>
            <w:shd w:val="clear" w:color="auto" w:fill="auto"/>
            <w:vAlign w:val="center"/>
          </w:tcPr>
          <w:p w14:paraId="368A7081" w14:textId="77777777" w:rsidR="00B00917" w:rsidRDefault="00D329BC">
            <w:pPr>
              <w:widowControl/>
              <w:jc w:val="center"/>
              <w:rPr>
                <w:color w:val="000000"/>
                <w:sz w:val="20"/>
                <w:szCs w:val="20"/>
              </w:rPr>
            </w:pPr>
            <w:r>
              <w:rPr>
                <w:color w:val="000000"/>
                <w:sz w:val="20"/>
                <w:szCs w:val="20"/>
              </w:rPr>
              <w:t>15%</w:t>
            </w:r>
          </w:p>
        </w:tc>
        <w:tc>
          <w:tcPr>
            <w:tcW w:w="1028" w:type="dxa"/>
            <w:shd w:val="clear" w:color="auto" w:fill="auto"/>
            <w:vAlign w:val="center"/>
          </w:tcPr>
          <w:p w14:paraId="780AC67F" w14:textId="77777777" w:rsidR="00B00917" w:rsidRDefault="00D329BC">
            <w:pPr>
              <w:widowControl/>
              <w:jc w:val="center"/>
              <w:rPr>
                <w:color w:val="000000"/>
                <w:sz w:val="20"/>
                <w:szCs w:val="20"/>
              </w:rPr>
            </w:pPr>
            <w:r>
              <w:rPr>
                <w:color w:val="000000"/>
                <w:sz w:val="20"/>
                <w:szCs w:val="20"/>
              </w:rPr>
              <w:t>5,0</w:t>
            </w:r>
          </w:p>
        </w:tc>
      </w:tr>
      <w:tr w:rsidR="00B00917" w14:paraId="38063421" w14:textId="77777777" w:rsidTr="002D28E4">
        <w:trPr>
          <w:trHeight w:val="315"/>
        </w:trPr>
        <w:tc>
          <w:tcPr>
            <w:tcW w:w="2360" w:type="dxa"/>
            <w:tcBorders>
              <w:bottom w:val="single" w:sz="8" w:space="0" w:color="000000"/>
            </w:tcBorders>
            <w:shd w:val="clear" w:color="auto" w:fill="FFFFFF"/>
            <w:vAlign w:val="center"/>
          </w:tcPr>
          <w:p w14:paraId="263CB198" w14:textId="77777777" w:rsidR="00B00917" w:rsidRDefault="00D329BC">
            <w:pPr>
              <w:widowControl/>
              <w:jc w:val="both"/>
              <w:rPr>
                <w:color w:val="000000"/>
                <w:sz w:val="20"/>
                <w:szCs w:val="20"/>
              </w:rPr>
            </w:pPr>
            <w:r>
              <w:rPr>
                <w:color w:val="000000"/>
                <w:sz w:val="20"/>
                <w:szCs w:val="20"/>
              </w:rPr>
              <w:t>Média</w:t>
            </w:r>
          </w:p>
        </w:tc>
        <w:tc>
          <w:tcPr>
            <w:tcW w:w="598" w:type="dxa"/>
            <w:tcBorders>
              <w:bottom w:val="single" w:sz="8" w:space="0" w:color="000000"/>
            </w:tcBorders>
            <w:shd w:val="clear" w:color="auto" w:fill="auto"/>
            <w:vAlign w:val="center"/>
          </w:tcPr>
          <w:p w14:paraId="0175E37F" w14:textId="77777777" w:rsidR="00B00917" w:rsidRDefault="00D329BC">
            <w:pPr>
              <w:widowControl/>
              <w:jc w:val="center"/>
              <w:rPr>
                <w:b/>
                <w:color w:val="000000"/>
                <w:sz w:val="20"/>
                <w:szCs w:val="20"/>
              </w:rPr>
            </w:pPr>
            <w:r>
              <w:rPr>
                <w:b/>
                <w:color w:val="000000"/>
                <w:sz w:val="20"/>
                <w:szCs w:val="20"/>
              </w:rPr>
              <w:t>24,9</w:t>
            </w:r>
          </w:p>
        </w:tc>
        <w:tc>
          <w:tcPr>
            <w:tcW w:w="601" w:type="dxa"/>
            <w:tcBorders>
              <w:bottom w:val="single" w:sz="8" w:space="0" w:color="000000"/>
            </w:tcBorders>
            <w:shd w:val="clear" w:color="auto" w:fill="auto"/>
            <w:vAlign w:val="center"/>
          </w:tcPr>
          <w:p w14:paraId="22A5395C" w14:textId="77777777" w:rsidR="00B00917" w:rsidRDefault="00D329BC">
            <w:pPr>
              <w:widowControl/>
              <w:jc w:val="center"/>
              <w:rPr>
                <w:b/>
                <w:color w:val="000000"/>
                <w:sz w:val="20"/>
                <w:szCs w:val="20"/>
              </w:rPr>
            </w:pPr>
            <w:r>
              <w:rPr>
                <w:b/>
                <w:color w:val="000000"/>
                <w:sz w:val="20"/>
                <w:szCs w:val="20"/>
              </w:rPr>
              <w:t>29</w:t>
            </w:r>
          </w:p>
        </w:tc>
        <w:tc>
          <w:tcPr>
            <w:tcW w:w="1007" w:type="dxa"/>
            <w:tcBorders>
              <w:bottom w:val="single" w:sz="8" w:space="0" w:color="000000"/>
            </w:tcBorders>
            <w:shd w:val="clear" w:color="auto" w:fill="auto"/>
            <w:vAlign w:val="center"/>
          </w:tcPr>
          <w:p w14:paraId="37963712" w14:textId="77777777" w:rsidR="00B00917" w:rsidRDefault="00D329BC">
            <w:pPr>
              <w:widowControl/>
              <w:jc w:val="center"/>
              <w:rPr>
                <w:b/>
                <w:color w:val="000000"/>
                <w:sz w:val="20"/>
                <w:szCs w:val="20"/>
              </w:rPr>
            </w:pPr>
            <w:r>
              <w:rPr>
                <w:b/>
                <w:color w:val="000000"/>
                <w:sz w:val="20"/>
                <w:szCs w:val="20"/>
              </w:rPr>
              <w:t>14%</w:t>
            </w:r>
          </w:p>
        </w:tc>
        <w:tc>
          <w:tcPr>
            <w:tcW w:w="1032" w:type="dxa"/>
            <w:tcBorders>
              <w:top w:val="single" w:sz="4" w:space="0" w:color="000000"/>
              <w:bottom w:val="single" w:sz="4" w:space="0" w:color="000000"/>
            </w:tcBorders>
            <w:shd w:val="clear" w:color="auto" w:fill="auto"/>
            <w:vAlign w:val="center"/>
          </w:tcPr>
          <w:p w14:paraId="18CB78CF" w14:textId="77777777" w:rsidR="00B00917" w:rsidRDefault="00D329BC">
            <w:pPr>
              <w:widowControl/>
              <w:jc w:val="center"/>
              <w:rPr>
                <w:color w:val="000000"/>
                <w:sz w:val="20"/>
                <w:szCs w:val="20"/>
              </w:rPr>
            </w:pPr>
            <w:r>
              <w:rPr>
                <w:color w:val="000000"/>
                <w:sz w:val="20"/>
                <w:szCs w:val="20"/>
              </w:rPr>
              <w:t>4,7</w:t>
            </w:r>
          </w:p>
        </w:tc>
        <w:tc>
          <w:tcPr>
            <w:tcW w:w="236" w:type="dxa"/>
            <w:shd w:val="clear" w:color="auto" w:fill="auto"/>
            <w:vAlign w:val="center"/>
          </w:tcPr>
          <w:p w14:paraId="50E64F1A" w14:textId="77777777" w:rsidR="00B00917" w:rsidRDefault="00B00917">
            <w:pPr>
              <w:widowControl/>
              <w:jc w:val="center"/>
              <w:rPr>
                <w:color w:val="000000"/>
                <w:sz w:val="20"/>
                <w:szCs w:val="20"/>
              </w:rPr>
            </w:pPr>
          </w:p>
        </w:tc>
        <w:tc>
          <w:tcPr>
            <w:tcW w:w="601" w:type="dxa"/>
            <w:tcBorders>
              <w:bottom w:val="single" w:sz="8" w:space="0" w:color="000000"/>
            </w:tcBorders>
            <w:shd w:val="clear" w:color="auto" w:fill="auto"/>
            <w:vAlign w:val="center"/>
          </w:tcPr>
          <w:p w14:paraId="2E75713D" w14:textId="77777777" w:rsidR="00B00917" w:rsidRDefault="00D329BC">
            <w:pPr>
              <w:widowControl/>
              <w:jc w:val="center"/>
              <w:rPr>
                <w:b/>
                <w:color w:val="000000"/>
                <w:sz w:val="20"/>
                <w:szCs w:val="20"/>
              </w:rPr>
            </w:pPr>
            <w:r>
              <w:rPr>
                <w:b/>
                <w:color w:val="000000"/>
                <w:sz w:val="20"/>
                <w:szCs w:val="20"/>
              </w:rPr>
              <w:t>25,6</w:t>
            </w:r>
          </w:p>
        </w:tc>
        <w:tc>
          <w:tcPr>
            <w:tcW w:w="599" w:type="dxa"/>
            <w:tcBorders>
              <w:bottom w:val="single" w:sz="8" w:space="0" w:color="000000"/>
            </w:tcBorders>
            <w:shd w:val="clear" w:color="auto" w:fill="auto"/>
            <w:vAlign w:val="center"/>
          </w:tcPr>
          <w:p w14:paraId="6A85EE00" w14:textId="77777777" w:rsidR="00B00917" w:rsidRDefault="00D329BC">
            <w:pPr>
              <w:widowControl/>
              <w:jc w:val="center"/>
              <w:rPr>
                <w:b/>
                <w:color w:val="000000"/>
                <w:sz w:val="20"/>
                <w:szCs w:val="20"/>
              </w:rPr>
            </w:pPr>
            <w:r>
              <w:rPr>
                <w:b/>
                <w:color w:val="000000"/>
                <w:sz w:val="20"/>
                <w:szCs w:val="20"/>
              </w:rPr>
              <w:t>31,2</w:t>
            </w:r>
          </w:p>
        </w:tc>
        <w:tc>
          <w:tcPr>
            <w:tcW w:w="1012" w:type="dxa"/>
            <w:tcBorders>
              <w:bottom w:val="single" w:sz="8" w:space="0" w:color="000000"/>
            </w:tcBorders>
            <w:shd w:val="clear" w:color="auto" w:fill="auto"/>
            <w:vAlign w:val="center"/>
          </w:tcPr>
          <w:p w14:paraId="2F0862B9" w14:textId="77777777" w:rsidR="00B00917" w:rsidRDefault="00D329BC">
            <w:pPr>
              <w:widowControl/>
              <w:jc w:val="center"/>
              <w:rPr>
                <w:b/>
                <w:color w:val="000000"/>
                <w:sz w:val="20"/>
                <w:szCs w:val="20"/>
              </w:rPr>
            </w:pPr>
            <w:r>
              <w:rPr>
                <w:b/>
                <w:color w:val="000000"/>
                <w:sz w:val="20"/>
                <w:szCs w:val="20"/>
              </w:rPr>
              <w:t>17%</w:t>
            </w:r>
          </w:p>
        </w:tc>
        <w:tc>
          <w:tcPr>
            <w:tcW w:w="1028" w:type="dxa"/>
            <w:shd w:val="clear" w:color="auto" w:fill="auto"/>
            <w:vAlign w:val="center"/>
          </w:tcPr>
          <w:p w14:paraId="6FC01C2F" w14:textId="77777777" w:rsidR="00B00917" w:rsidRDefault="00D329BC">
            <w:pPr>
              <w:widowControl/>
              <w:jc w:val="center"/>
              <w:rPr>
                <w:color w:val="000000"/>
                <w:sz w:val="20"/>
                <w:szCs w:val="20"/>
              </w:rPr>
            </w:pPr>
            <w:r>
              <w:rPr>
                <w:color w:val="000000"/>
                <w:sz w:val="20"/>
                <w:szCs w:val="20"/>
              </w:rPr>
              <w:t>5,7</w:t>
            </w:r>
          </w:p>
        </w:tc>
      </w:tr>
    </w:tbl>
    <w:p w14:paraId="610AB5F8" w14:textId="77777777" w:rsidR="00B00917" w:rsidRDefault="00D329BC">
      <w:pPr>
        <w:jc w:val="both"/>
        <w:rPr>
          <w:sz w:val="18"/>
          <w:szCs w:val="18"/>
        </w:rPr>
      </w:pPr>
      <w:r>
        <w:rPr>
          <w:sz w:val="18"/>
          <w:szCs w:val="18"/>
        </w:rPr>
        <w:t>Em que: * madeira de densidade mais baixa e **densidade mais alta; VL método de vibração longitudinal e VT método de vibração transversal.</w:t>
      </w:r>
    </w:p>
    <w:p w14:paraId="72F3DF14" w14:textId="77777777" w:rsidR="00B00917" w:rsidRDefault="00B00917">
      <w:pPr>
        <w:jc w:val="both"/>
        <w:rPr>
          <w:sz w:val="18"/>
          <w:szCs w:val="18"/>
        </w:rPr>
      </w:pPr>
    </w:p>
    <w:p w14:paraId="10C2095D" w14:textId="77777777" w:rsidR="00B00917" w:rsidRDefault="00D329BC">
      <w:pPr>
        <w:jc w:val="both"/>
        <w:rPr>
          <w:sz w:val="20"/>
          <w:szCs w:val="20"/>
        </w:rPr>
      </w:pPr>
      <w:r>
        <w:rPr>
          <w:sz w:val="18"/>
          <w:szCs w:val="18"/>
        </w:rPr>
        <w:tab/>
      </w:r>
      <w:r>
        <w:rPr>
          <w:sz w:val="20"/>
          <w:szCs w:val="20"/>
        </w:rPr>
        <w:t>Os resultados de variação entre os teores de 12 e 15% de umidade nos ensaios realizados pelos métodos vibracionais longitudinal e vibracional transversal estão apresentados na Figura 2 e na Tabela 3.  Observou-se que há distinção entre as espécies avaliadas, e entre os métodos.</w:t>
      </w:r>
    </w:p>
    <w:p w14:paraId="7EEDFB70" w14:textId="77777777" w:rsidR="00B00917" w:rsidRDefault="00B00917">
      <w:pPr>
        <w:jc w:val="both"/>
        <w:rPr>
          <w:sz w:val="20"/>
          <w:szCs w:val="20"/>
        </w:rPr>
      </w:pPr>
    </w:p>
    <w:p w14:paraId="0AD402E8" w14:textId="77777777" w:rsidR="00B00917" w:rsidRDefault="00D329BC">
      <w:pPr>
        <w:jc w:val="both"/>
        <w:rPr>
          <w:sz w:val="20"/>
          <w:szCs w:val="20"/>
        </w:rPr>
      </w:pPr>
      <w:r>
        <w:rPr>
          <w:b/>
          <w:sz w:val="20"/>
          <w:szCs w:val="20"/>
        </w:rPr>
        <w:t>Tabela 3</w:t>
      </w:r>
      <w:r>
        <w:rPr>
          <w:sz w:val="20"/>
          <w:szCs w:val="20"/>
        </w:rPr>
        <w:t>. Atenuação acústica e variação percentual entre duas condições de umidade de equilíbrio e para as diferentes madeiras e métodos de ensaio.</w:t>
      </w:r>
    </w:p>
    <w:tbl>
      <w:tblPr>
        <w:tblW w:w="8341" w:type="dxa"/>
        <w:tblLayout w:type="fixed"/>
        <w:tblLook w:val="0400" w:firstRow="0" w:lastRow="0" w:firstColumn="0" w:lastColumn="0" w:noHBand="0" w:noVBand="1"/>
      </w:tblPr>
      <w:tblGrid>
        <w:gridCol w:w="2266"/>
        <w:gridCol w:w="596"/>
        <w:gridCol w:w="597"/>
        <w:gridCol w:w="618"/>
        <w:gridCol w:w="397"/>
        <w:gridCol w:w="596"/>
        <w:gridCol w:w="708"/>
        <w:gridCol w:w="648"/>
        <w:gridCol w:w="236"/>
        <w:gridCol w:w="841"/>
        <w:gridCol w:w="838"/>
      </w:tblGrid>
      <w:tr w:rsidR="00B00917" w14:paraId="671F9F39" w14:textId="77777777" w:rsidTr="002D28E4">
        <w:trPr>
          <w:trHeight w:val="284"/>
        </w:trPr>
        <w:tc>
          <w:tcPr>
            <w:tcW w:w="2266" w:type="dxa"/>
            <w:vMerge w:val="restart"/>
            <w:tcBorders>
              <w:top w:val="single" w:sz="4" w:space="0" w:color="000000"/>
            </w:tcBorders>
            <w:shd w:val="clear" w:color="auto" w:fill="auto"/>
            <w:vAlign w:val="center"/>
          </w:tcPr>
          <w:p w14:paraId="028044A5" w14:textId="77777777" w:rsidR="00B00917" w:rsidRPr="00F42646" w:rsidRDefault="00D329BC">
            <w:pPr>
              <w:widowControl/>
              <w:jc w:val="both"/>
              <w:rPr>
                <w:color w:val="000000"/>
                <w:sz w:val="20"/>
                <w:szCs w:val="20"/>
              </w:rPr>
            </w:pPr>
            <w:r w:rsidRPr="00F42646">
              <w:rPr>
                <w:color w:val="000000"/>
                <w:sz w:val="20"/>
                <w:szCs w:val="20"/>
              </w:rPr>
              <w:t>Madeiras</w:t>
            </w:r>
          </w:p>
        </w:tc>
        <w:tc>
          <w:tcPr>
            <w:tcW w:w="1811" w:type="dxa"/>
            <w:gridSpan w:val="3"/>
            <w:tcBorders>
              <w:top w:val="single" w:sz="4" w:space="0" w:color="000000"/>
              <w:bottom w:val="single" w:sz="4" w:space="0" w:color="000000"/>
            </w:tcBorders>
            <w:shd w:val="clear" w:color="auto" w:fill="auto"/>
            <w:vAlign w:val="center"/>
          </w:tcPr>
          <w:p w14:paraId="0DD61090" w14:textId="77777777" w:rsidR="00B00917" w:rsidRPr="00F42646" w:rsidRDefault="00D329BC">
            <w:pPr>
              <w:widowControl/>
              <w:jc w:val="center"/>
              <w:rPr>
                <w:color w:val="000000"/>
                <w:sz w:val="20"/>
                <w:szCs w:val="20"/>
              </w:rPr>
            </w:pPr>
            <w:r w:rsidRPr="00F42646">
              <w:rPr>
                <w:color w:val="000000"/>
                <w:sz w:val="20"/>
                <w:szCs w:val="20"/>
              </w:rPr>
              <w:t>VL</w:t>
            </w:r>
          </w:p>
        </w:tc>
        <w:tc>
          <w:tcPr>
            <w:tcW w:w="397" w:type="dxa"/>
            <w:tcBorders>
              <w:top w:val="single" w:sz="4" w:space="0" w:color="000000"/>
            </w:tcBorders>
            <w:shd w:val="clear" w:color="auto" w:fill="auto"/>
            <w:vAlign w:val="center"/>
          </w:tcPr>
          <w:p w14:paraId="684614A4" w14:textId="77777777" w:rsidR="00B00917" w:rsidRPr="00F42646" w:rsidRDefault="00D329BC">
            <w:pPr>
              <w:widowControl/>
              <w:jc w:val="center"/>
              <w:rPr>
                <w:color w:val="000000"/>
                <w:sz w:val="20"/>
                <w:szCs w:val="20"/>
              </w:rPr>
            </w:pPr>
            <w:r w:rsidRPr="00F42646">
              <w:rPr>
                <w:color w:val="000000"/>
                <w:sz w:val="20"/>
                <w:szCs w:val="20"/>
              </w:rPr>
              <w:t> </w:t>
            </w:r>
          </w:p>
        </w:tc>
        <w:tc>
          <w:tcPr>
            <w:tcW w:w="1952" w:type="dxa"/>
            <w:gridSpan w:val="3"/>
            <w:tcBorders>
              <w:top w:val="single" w:sz="4" w:space="0" w:color="000000"/>
              <w:bottom w:val="single" w:sz="4" w:space="0" w:color="000000"/>
            </w:tcBorders>
            <w:shd w:val="clear" w:color="auto" w:fill="auto"/>
            <w:vAlign w:val="center"/>
          </w:tcPr>
          <w:p w14:paraId="6392CE7D" w14:textId="77777777" w:rsidR="00B00917" w:rsidRPr="00F42646" w:rsidRDefault="00D329BC">
            <w:pPr>
              <w:widowControl/>
              <w:jc w:val="center"/>
              <w:rPr>
                <w:color w:val="000000"/>
                <w:sz w:val="20"/>
                <w:szCs w:val="20"/>
              </w:rPr>
            </w:pPr>
            <w:r w:rsidRPr="00F42646">
              <w:rPr>
                <w:color w:val="000000"/>
                <w:sz w:val="20"/>
                <w:szCs w:val="20"/>
              </w:rPr>
              <w:t>VT</w:t>
            </w:r>
          </w:p>
        </w:tc>
        <w:tc>
          <w:tcPr>
            <w:tcW w:w="236" w:type="dxa"/>
            <w:tcBorders>
              <w:top w:val="single" w:sz="4" w:space="0" w:color="000000"/>
            </w:tcBorders>
            <w:shd w:val="clear" w:color="auto" w:fill="auto"/>
            <w:vAlign w:val="center"/>
          </w:tcPr>
          <w:p w14:paraId="1208755E"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tcBorders>
              <w:top w:val="single" w:sz="4" w:space="0" w:color="000000"/>
              <w:bottom w:val="single" w:sz="4" w:space="0" w:color="000000"/>
            </w:tcBorders>
            <w:shd w:val="clear" w:color="auto" w:fill="auto"/>
            <w:vAlign w:val="center"/>
          </w:tcPr>
          <w:p w14:paraId="698B5676" w14:textId="77777777" w:rsidR="00B00917" w:rsidRPr="00F42646" w:rsidRDefault="00D329BC">
            <w:pPr>
              <w:widowControl/>
              <w:rPr>
                <w:color w:val="000000"/>
                <w:sz w:val="20"/>
                <w:szCs w:val="20"/>
              </w:rPr>
            </w:pPr>
            <w:r w:rsidRPr="00F42646">
              <w:rPr>
                <w:color w:val="000000"/>
                <w:sz w:val="20"/>
                <w:szCs w:val="20"/>
              </w:rPr>
              <w:t xml:space="preserve">Dl </w:t>
            </w:r>
            <w:r w:rsidRPr="00F42646">
              <w:rPr>
                <w:color w:val="000000"/>
                <w:sz w:val="20"/>
                <w:szCs w:val="20"/>
                <w:vertAlign w:val="subscript"/>
              </w:rPr>
              <w:t>12</w:t>
            </w:r>
          </w:p>
        </w:tc>
        <w:tc>
          <w:tcPr>
            <w:tcW w:w="838" w:type="dxa"/>
            <w:tcBorders>
              <w:top w:val="single" w:sz="4" w:space="0" w:color="000000"/>
              <w:bottom w:val="single" w:sz="4" w:space="0" w:color="000000"/>
            </w:tcBorders>
            <w:shd w:val="clear" w:color="auto" w:fill="auto"/>
            <w:vAlign w:val="center"/>
          </w:tcPr>
          <w:p w14:paraId="2180D95E" w14:textId="77777777" w:rsidR="00B00917" w:rsidRPr="00F42646" w:rsidRDefault="00D329BC">
            <w:pPr>
              <w:widowControl/>
              <w:rPr>
                <w:color w:val="000000"/>
                <w:sz w:val="20"/>
                <w:szCs w:val="20"/>
              </w:rPr>
            </w:pPr>
            <w:r w:rsidRPr="00F42646">
              <w:rPr>
                <w:color w:val="000000"/>
                <w:sz w:val="20"/>
                <w:szCs w:val="20"/>
              </w:rPr>
              <w:t>Dl</w:t>
            </w:r>
            <w:r w:rsidRPr="00F42646">
              <w:rPr>
                <w:color w:val="000000"/>
                <w:sz w:val="20"/>
                <w:szCs w:val="20"/>
                <w:vertAlign w:val="subscript"/>
              </w:rPr>
              <w:t>15</w:t>
            </w:r>
          </w:p>
        </w:tc>
      </w:tr>
      <w:tr w:rsidR="00B00917" w14:paraId="1F20009D" w14:textId="77777777" w:rsidTr="002D28E4">
        <w:trPr>
          <w:trHeight w:val="284"/>
        </w:trPr>
        <w:tc>
          <w:tcPr>
            <w:tcW w:w="2266" w:type="dxa"/>
            <w:vMerge/>
            <w:tcBorders>
              <w:top w:val="single" w:sz="4" w:space="0" w:color="000000"/>
            </w:tcBorders>
            <w:shd w:val="clear" w:color="auto" w:fill="auto"/>
            <w:vAlign w:val="center"/>
          </w:tcPr>
          <w:p w14:paraId="432C30C3" w14:textId="77777777" w:rsidR="00B00917" w:rsidRPr="00F42646" w:rsidRDefault="00B00917">
            <w:pPr>
              <w:spacing w:line="276" w:lineRule="auto"/>
              <w:rPr>
                <w:color w:val="000000"/>
                <w:sz w:val="20"/>
                <w:szCs w:val="20"/>
              </w:rPr>
            </w:pPr>
          </w:p>
        </w:tc>
        <w:tc>
          <w:tcPr>
            <w:tcW w:w="596" w:type="dxa"/>
            <w:tcBorders>
              <w:top w:val="single" w:sz="4" w:space="0" w:color="000000"/>
              <w:bottom w:val="single" w:sz="4" w:space="0" w:color="000000"/>
            </w:tcBorders>
            <w:shd w:val="clear" w:color="auto" w:fill="auto"/>
            <w:vAlign w:val="center"/>
          </w:tcPr>
          <w:p w14:paraId="115787A1" w14:textId="77777777" w:rsidR="00B00917" w:rsidRPr="00F42646" w:rsidRDefault="00D329BC">
            <w:pPr>
              <w:widowControl/>
              <w:jc w:val="center"/>
              <w:rPr>
                <w:color w:val="000000"/>
                <w:sz w:val="20"/>
                <w:szCs w:val="20"/>
              </w:rPr>
            </w:pPr>
            <w:r w:rsidRPr="00F42646">
              <w:rPr>
                <w:color w:val="000000"/>
                <w:sz w:val="20"/>
                <w:szCs w:val="20"/>
              </w:rPr>
              <w:t xml:space="preserve">Dl </w:t>
            </w:r>
            <w:r w:rsidRPr="00F42646">
              <w:rPr>
                <w:color w:val="000000"/>
                <w:sz w:val="20"/>
                <w:szCs w:val="20"/>
                <w:vertAlign w:val="subscript"/>
              </w:rPr>
              <w:t>12</w:t>
            </w:r>
          </w:p>
        </w:tc>
        <w:tc>
          <w:tcPr>
            <w:tcW w:w="597" w:type="dxa"/>
            <w:tcBorders>
              <w:top w:val="single" w:sz="4" w:space="0" w:color="000000"/>
              <w:bottom w:val="single" w:sz="4" w:space="0" w:color="000000"/>
            </w:tcBorders>
            <w:shd w:val="clear" w:color="auto" w:fill="auto"/>
            <w:vAlign w:val="center"/>
          </w:tcPr>
          <w:p w14:paraId="65FAD658" w14:textId="77777777" w:rsidR="00B00917" w:rsidRPr="00F42646" w:rsidRDefault="00D329BC">
            <w:pPr>
              <w:widowControl/>
              <w:jc w:val="center"/>
              <w:rPr>
                <w:color w:val="000000"/>
                <w:sz w:val="20"/>
                <w:szCs w:val="20"/>
              </w:rPr>
            </w:pPr>
            <w:r w:rsidRPr="00F42646">
              <w:rPr>
                <w:color w:val="000000"/>
                <w:sz w:val="20"/>
                <w:szCs w:val="20"/>
              </w:rPr>
              <w:t xml:space="preserve">Dl </w:t>
            </w:r>
            <w:r w:rsidRPr="00F42646">
              <w:rPr>
                <w:color w:val="000000"/>
                <w:sz w:val="20"/>
                <w:szCs w:val="20"/>
                <w:vertAlign w:val="subscript"/>
              </w:rPr>
              <w:t>15</w:t>
            </w:r>
          </w:p>
        </w:tc>
        <w:tc>
          <w:tcPr>
            <w:tcW w:w="618" w:type="dxa"/>
            <w:tcBorders>
              <w:top w:val="single" w:sz="4" w:space="0" w:color="000000"/>
              <w:bottom w:val="single" w:sz="4" w:space="0" w:color="000000"/>
            </w:tcBorders>
            <w:shd w:val="clear" w:color="auto" w:fill="auto"/>
            <w:vAlign w:val="center"/>
          </w:tcPr>
          <w:p w14:paraId="62FDEA46" w14:textId="77777777" w:rsidR="00B00917" w:rsidRPr="00F42646" w:rsidRDefault="00D329BC">
            <w:pPr>
              <w:widowControl/>
              <w:jc w:val="center"/>
              <w:rPr>
                <w:color w:val="000000"/>
                <w:sz w:val="20"/>
                <w:szCs w:val="20"/>
              </w:rPr>
            </w:pPr>
            <w:r w:rsidRPr="00F42646">
              <w:rPr>
                <w:color w:val="000000"/>
                <w:sz w:val="20"/>
                <w:szCs w:val="20"/>
              </w:rPr>
              <w:t xml:space="preserve">Dl </w:t>
            </w:r>
            <w:r w:rsidRPr="00F42646">
              <w:rPr>
                <w:color w:val="000000"/>
                <w:sz w:val="20"/>
                <w:szCs w:val="20"/>
                <w:vertAlign w:val="subscript"/>
              </w:rPr>
              <w:t>Delta</w:t>
            </w:r>
            <w:r w:rsidRPr="00F42646">
              <w:rPr>
                <w:color w:val="000000"/>
                <w:sz w:val="20"/>
                <w:szCs w:val="20"/>
              </w:rPr>
              <w:t xml:space="preserve"> </w:t>
            </w:r>
          </w:p>
        </w:tc>
        <w:tc>
          <w:tcPr>
            <w:tcW w:w="397" w:type="dxa"/>
            <w:shd w:val="clear" w:color="auto" w:fill="auto"/>
            <w:vAlign w:val="center"/>
          </w:tcPr>
          <w:p w14:paraId="42116662" w14:textId="77777777" w:rsidR="00B00917" w:rsidRPr="00F42646" w:rsidRDefault="00D329BC">
            <w:pPr>
              <w:widowControl/>
              <w:jc w:val="center"/>
              <w:rPr>
                <w:color w:val="000000"/>
                <w:sz w:val="20"/>
                <w:szCs w:val="20"/>
              </w:rPr>
            </w:pPr>
            <w:r w:rsidRPr="00F42646">
              <w:rPr>
                <w:color w:val="000000"/>
                <w:sz w:val="20"/>
                <w:szCs w:val="20"/>
              </w:rPr>
              <w:t> </w:t>
            </w:r>
          </w:p>
        </w:tc>
        <w:tc>
          <w:tcPr>
            <w:tcW w:w="596" w:type="dxa"/>
            <w:tcBorders>
              <w:top w:val="single" w:sz="4" w:space="0" w:color="000000"/>
              <w:bottom w:val="single" w:sz="4" w:space="0" w:color="000000"/>
            </w:tcBorders>
            <w:shd w:val="clear" w:color="auto" w:fill="auto"/>
            <w:vAlign w:val="center"/>
          </w:tcPr>
          <w:p w14:paraId="3091871C" w14:textId="77777777" w:rsidR="00B00917" w:rsidRPr="00F42646" w:rsidRDefault="00D329BC">
            <w:pPr>
              <w:widowControl/>
              <w:jc w:val="center"/>
              <w:rPr>
                <w:color w:val="000000"/>
                <w:sz w:val="20"/>
                <w:szCs w:val="20"/>
              </w:rPr>
            </w:pPr>
            <w:r w:rsidRPr="00F42646">
              <w:rPr>
                <w:color w:val="000000"/>
                <w:sz w:val="20"/>
                <w:szCs w:val="20"/>
              </w:rPr>
              <w:t>Dl</w:t>
            </w:r>
            <w:r w:rsidRPr="00F42646">
              <w:rPr>
                <w:color w:val="000000"/>
                <w:sz w:val="20"/>
                <w:szCs w:val="20"/>
                <w:vertAlign w:val="subscript"/>
              </w:rPr>
              <w:t xml:space="preserve"> 12</w:t>
            </w:r>
          </w:p>
        </w:tc>
        <w:tc>
          <w:tcPr>
            <w:tcW w:w="708" w:type="dxa"/>
            <w:tcBorders>
              <w:top w:val="single" w:sz="4" w:space="0" w:color="000000"/>
              <w:bottom w:val="single" w:sz="4" w:space="0" w:color="000000"/>
            </w:tcBorders>
            <w:shd w:val="clear" w:color="auto" w:fill="auto"/>
            <w:vAlign w:val="center"/>
          </w:tcPr>
          <w:p w14:paraId="59F8F7EA" w14:textId="77777777" w:rsidR="00B00917" w:rsidRPr="00F42646" w:rsidRDefault="00D329BC">
            <w:pPr>
              <w:widowControl/>
              <w:jc w:val="center"/>
              <w:rPr>
                <w:color w:val="000000"/>
                <w:sz w:val="20"/>
                <w:szCs w:val="20"/>
              </w:rPr>
            </w:pPr>
            <w:r w:rsidRPr="00F42646">
              <w:rPr>
                <w:color w:val="000000"/>
                <w:sz w:val="20"/>
                <w:szCs w:val="20"/>
              </w:rPr>
              <w:t xml:space="preserve">Dl </w:t>
            </w:r>
            <w:r w:rsidRPr="00F42646">
              <w:rPr>
                <w:color w:val="000000"/>
                <w:sz w:val="20"/>
                <w:szCs w:val="20"/>
                <w:vertAlign w:val="subscript"/>
              </w:rPr>
              <w:t>15</w:t>
            </w:r>
          </w:p>
        </w:tc>
        <w:tc>
          <w:tcPr>
            <w:tcW w:w="648" w:type="dxa"/>
            <w:tcBorders>
              <w:top w:val="single" w:sz="4" w:space="0" w:color="000000"/>
              <w:bottom w:val="single" w:sz="4" w:space="0" w:color="000000"/>
            </w:tcBorders>
            <w:shd w:val="clear" w:color="auto" w:fill="auto"/>
            <w:vAlign w:val="center"/>
          </w:tcPr>
          <w:p w14:paraId="3F4BB56F" w14:textId="77777777" w:rsidR="00B00917" w:rsidRPr="00F42646" w:rsidRDefault="00D329BC">
            <w:pPr>
              <w:widowControl/>
              <w:jc w:val="center"/>
              <w:rPr>
                <w:color w:val="000000"/>
                <w:sz w:val="20"/>
                <w:szCs w:val="20"/>
              </w:rPr>
            </w:pPr>
            <w:r w:rsidRPr="00F42646">
              <w:rPr>
                <w:color w:val="000000"/>
                <w:sz w:val="20"/>
                <w:szCs w:val="20"/>
              </w:rPr>
              <w:t xml:space="preserve">Dl </w:t>
            </w:r>
            <w:r w:rsidRPr="00F42646">
              <w:rPr>
                <w:color w:val="000000"/>
                <w:sz w:val="20"/>
                <w:szCs w:val="20"/>
                <w:vertAlign w:val="subscript"/>
              </w:rPr>
              <w:t xml:space="preserve">Delta </w:t>
            </w:r>
          </w:p>
        </w:tc>
        <w:tc>
          <w:tcPr>
            <w:tcW w:w="236" w:type="dxa"/>
            <w:shd w:val="clear" w:color="auto" w:fill="auto"/>
            <w:vAlign w:val="center"/>
          </w:tcPr>
          <w:p w14:paraId="567C2C9A"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tcBorders>
              <w:top w:val="single" w:sz="4" w:space="0" w:color="000000"/>
              <w:bottom w:val="single" w:sz="4" w:space="0" w:color="000000"/>
            </w:tcBorders>
            <w:shd w:val="clear" w:color="auto" w:fill="auto"/>
            <w:vAlign w:val="center"/>
          </w:tcPr>
          <w:p w14:paraId="74C80282" w14:textId="77777777" w:rsidR="00B00917" w:rsidRPr="00F42646" w:rsidRDefault="00D329BC">
            <w:pPr>
              <w:widowControl/>
              <w:jc w:val="center"/>
              <w:rPr>
                <w:color w:val="000000"/>
                <w:sz w:val="20"/>
                <w:szCs w:val="20"/>
              </w:rPr>
            </w:pPr>
            <w:r w:rsidRPr="00F42646">
              <w:rPr>
                <w:color w:val="000000"/>
                <w:sz w:val="20"/>
                <w:szCs w:val="20"/>
              </w:rPr>
              <w:t>VL/VT</w:t>
            </w:r>
          </w:p>
        </w:tc>
        <w:tc>
          <w:tcPr>
            <w:tcW w:w="838" w:type="dxa"/>
            <w:tcBorders>
              <w:top w:val="single" w:sz="4" w:space="0" w:color="000000"/>
              <w:bottom w:val="single" w:sz="4" w:space="0" w:color="000000"/>
            </w:tcBorders>
            <w:shd w:val="clear" w:color="auto" w:fill="auto"/>
            <w:vAlign w:val="center"/>
          </w:tcPr>
          <w:p w14:paraId="38152B04" w14:textId="77777777" w:rsidR="00B00917" w:rsidRPr="00F42646" w:rsidRDefault="00D329BC">
            <w:pPr>
              <w:widowControl/>
              <w:jc w:val="center"/>
              <w:rPr>
                <w:color w:val="000000"/>
                <w:sz w:val="20"/>
                <w:szCs w:val="20"/>
              </w:rPr>
            </w:pPr>
            <w:r w:rsidRPr="00F42646">
              <w:rPr>
                <w:color w:val="000000"/>
                <w:sz w:val="20"/>
                <w:szCs w:val="20"/>
              </w:rPr>
              <w:t>VL/VT</w:t>
            </w:r>
          </w:p>
        </w:tc>
      </w:tr>
      <w:tr w:rsidR="00B00917" w14:paraId="1F8C8E00" w14:textId="77777777" w:rsidTr="002D28E4">
        <w:trPr>
          <w:trHeight w:val="284"/>
        </w:trPr>
        <w:tc>
          <w:tcPr>
            <w:tcW w:w="2266" w:type="dxa"/>
            <w:tcBorders>
              <w:top w:val="single" w:sz="4" w:space="0" w:color="000000"/>
            </w:tcBorders>
            <w:shd w:val="clear" w:color="auto" w:fill="FFFFFF"/>
            <w:vAlign w:val="center"/>
          </w:tcPr>
          <w:p w14:paraId="29C43771" w14:textId="77777777" w:rsidR="00B00917" w:rsidRPr="00F42646" w:rsidRDefault="00D329BC">
            <w:pPr>
              <w:widowControl/>
              <w:jc w:val="both"/>
              <w:rPr>
                <w:i/>
                <w:color w:val="000000"/>
                <w:sz w:val="20"/>
                <w:szCs w:val="20"/>
              </w:rPr>
            </w:pPr>
            <w:r w:rsidRPr="00F42646">
              <w:rPr>
                <w:i/>
                <w:color w:val="000000"/>
                <w:sz w:val="20"/>
                <w:szCs w:val="20"/>
              </w:rPr>
              <w:t>Khaya ivorensis*</w:t>
            </w:r>
          </w:p>
        </w:tc>
        <w:tc>
          <w:tcPr>
            <w:tcW w:w="596" w:type="dxa"/>
            <w:tcBorders>
              <w:top w:val="single" w:sz="4" w:space="0" w:color="000000"/>
            </w:tcBorders>
            <w:shd w:val="clear" w:color="auto" w:fill="auto"/>
            <w:vAlign w:val="center"/>
          </w:tcPr>
          <w:p w14:paraId="678FAA90" w14:textId="77777777" w:rsidR="00B00917" w:rsidRPr="00F42646" w:rsidRDefault="00D329BC">
            <w:pPr>
              <w:widowControl/>
              <w:jc w:val="center"/>
              <w:rPr>
                <w:color w:val="000000"/>
                <w:sz w:val="20"/>
                <w:szCs w:val="20"/>
              </w:rPr>
            </w:pPr>
            <w:r w:rsidRPr="00F42646">
              <w:rPr>
                <w:color w:val="000000"/>
                <w:sz w:val="20"/>
                <w:szCs w:val="20"/>
              </w:rPr>
              <w:t>25,3</w:t>
            </w:r>
          </w:p>
        </w:tc>
        <w:tc>
          <w:tcPr>
            <w:tcW w:w="597" w:type="dxa"/>
            <w:tcBorders>
              <w:top w:val="single" w:sz="4" w:space="0" w:color="000000"/>
            </w:tcBorders>
            <w:shd w:val="clear" w:color="auto" w:fill="auto"/>
            <w:vAlign w:val="center"/>
          </w:tcPr>
          <w:p w14:paraId="0D8F3F37" w14:textId="77777777" w:rsidR="00B00917" w:rsidRPr="00F42646" w:rsidRDefault="00D329BC">
            <w:pPr>
              <w:widowControl/>
              <w:jc w:val="center"/>
              <w:rPr>
                <w:color w:val="000000"/>
                <w:sz w:val="20"/>
                <w:szCs w:val="20"/>
              </w:rPr>
            </w:pPr>
            <w:r w:rsidRPr="00F42646">
              <w:rPr>
                <w:color w:val="000000"/>
                <w:sz w:val="20"/>
                <w:szCs w:val="20"/>
              </w:rPr>
              <w:t>28,1</w:t>
            </w:r>
          </w:p>
        </w:tc>
        <w:tc>
          <w:tcPr>
            <w:tcW w:w="618" w:type="dxa"/>
            <w:tcBorders>
              <w:top w:val="single" w:sz="4" w:space="0" w:color="000000"/>
            </w:tcBorders>
            <w:shd w:val="clear" w:color="auto" w:fill="auto"/>
            <w:vAlign w:val="center"/>
          </w:tcPr>
          <w:p w14:paraId="4B78DFD8" w14:textId="77777777" w:rsidR="00B00917" w:rsidRPr="00F42646" w:rsidRDefault="00D329BC">
            <w:pPr>
              <w:widowControl/>
              <w:jc w:val="center"/>
              <w:rPr>
                <w:color w:val="000000"/>
                <w:sz w:val="20"/>
                <w:szCs w:val="20"/>
              </w:rPr>
            </w:pPr>
            <w:r w:rsidRPr="00F42646">
              <w:rPr>
                <w:color w:val="000000"/>
                <w:sz w:val="20"/>
                <w:szCs w:val="20"/>
              </w:rPr>
              <w:t>10%</w:t>
            </w:r>
          </w:p>
        </w:tc>
        <w:tc>
          <w:tcPr>
            <w:tcW w:w="397" w:type="dxa"/>
            <w:shd w:val="clear" w:color="auto" w:fill="auto"/>
            <w:vAlign w:val="center"/>
          </w:tcPr>
          <w:p w14:paraId="77304A84" w14:textId="77777777" w:rsidR="00B00917" w:rsidRPr="00F42646" w:rsidRDefault="00D329BC">
            <w:pPr>
              <w:widowControl/>
              <w:jc w:val="center"/>
              <w:rPr>
                <w:color w:val="000000"/>
                <w:sz w:val="20"/>
                <w:szCs w:val="20"/>
              </w:rPr>
            </w:pPr>
            <w:r w:rsidRPr="00F42646">
              <w:rPr>
                <w:color w:val="000000"/>
                <w:sz w:val="20"/>
                <w:szCs w:val="20"/>
              </w:rPr>
              <w:t> </w:t>
            </w:r>
          </w:p>
        </w:tc>
        <w:tc>
          <w:tcPr>
            <w:tcW w:w="596" w:type="dxa"/>
            <w:tcBorders>
              <w:top w:val="single" w:sz="4" w:space="0" w:color="000000"/>
            </w:tcBorders>
            <w:shd w:val="clear" w:color="auto" w:fill="auto"/>
            <w:vAlign w:val="center"/>
          </w:tcPr>
          <w:p w14:paraId="12A79D1F" w14:textId="77777777" w:rsidR="00B00917" w:rsidRPr="00F42646" w:rsidRDefault="00D329BC">
            <w:pPr>
              <w:widowControl/>
              <w:jc w:val="center"/>
              <w:rPr>
                <w:color w:val="000000"/>
                <w:sz w:val="20"/>
                <w:szCs w:val="20"/>
              </w:rPr>
            </w:pPr>
            <w:r w:rsidRPr="00F42646">
              <w:rPr>
                <w:color w:val="000000"/>
                <w:sz w:val="20"/>
                <w:szCs w:val="20"/>
              </w:rPr>
              <w:t>26,1</w:t>
            </w:r>
          </w:p>
        </w:tc>
        <w:tc>
          <w:tcPr>
            <w:tcW w:w="708" w:type="dxa"/>
            <w:tcBorders>
              <w:top w:val="single" w:sz="4" w:space="0" w:color="000000"/>
            </w:tcBorders>
            <w:shd w:val="clear" w:color="auto" w:fill="auto"/>
            <w:vAlign w:val="center"/>
          </w:tcPr>
          <w:p w14:paraId="434368C8" w14:textId="77777777" w:rsidR="00B00917" w:rsidRPr="00F42646" w:rsidRDefault="00D329BC">
            <w:pPr>
              <w:widowControl/>
              <w:jc w:val="center"/>
              <w:rPr>
                <w:color w:val="000000"/>
                <w:sz w:val="20"/>
                <w:szCs w:val="20"/>
              </w:rPr>
            </w:pPr>
            <w:r w:rsidRPr="00F42646">
              <w:rPr>
                <w:color w:val="000000"/>
                <w:sz w:val="20"/>
                <w:szCs w:val="20"/>
              </w:rPr>
              <w:t>27,3</w:t>
            </w:r>
          </w:p>
        </w:tc>
        <w:tc>
          <w:tcPr>
            <w:tcW w:w="648" w:type="dxa"/>
            <w:tcBorders>
              <w:top w:val="single" w:sz="4" w:space="0" w:color="000000"/>
            </w:tcBorders>
            <w:shd w:val="clear" w:color="auto" w:fill="auto"/>
            <w:vAlign w:val="center"/>
          </w:tcPr>
          <w:p w14:paraId="0C17952E" w14:textId="77777777" w:rsidR="00B00917" w:rsidRPr="00F42646" w:rsidRDefault="00D329BC">
            <w:pPr>
              <w:widowControl/>
              <w:jc w:val="center"/>
              <w:rPr>
                <w:color w:val="000000"/>
                <w:sz w:val="20"/>
                <w:szCs w:val="20"/>
              </w:rPr>
            </w:pPr>
            <w:r w:rsidRPr="00F42646">
              <w:rPr>
                <w:color w:val="000000"/>
                <w:sz w:val="20"/>
                <w:szCs w:val="20"/>
              </w:rPr>
              <w:t>4%</w:t>
            </w:r>
          </w:p>
        </w:tc>
        <w:tc>
          <w:tcPr>
            <w:tcW w:w="236" w:type="dxa"/>
            <w:shd w:val="clear" w:color="auto" w:fill="auto"/>
            <w:vAlign w:val="center"/>
          </w:tcPr>
          <w:p w14:paraId="7FC2B4FD"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tcBorders>
              <w:top w:val="single" w:sz="4" w:space="0" w:color="000000"/>
            </w:tcBorders>
            <w:shd w:val="clear" w:color="auto" w:fill="auto"/>
            <w:vAlign w:val="center"/>
          </w:tcPr>
          <w:p w14:paraId="6BA63F59" w14:textId="77777777" w:rsidR="00B00917" w:rsidRPr="00F42646" w:rsidRDefault="00D329BC">
            <w:pPr>
              <w:widowControl/>
              <w:jc w:val="right"/>
              <w:rPr>
                <w:color w:val="000000"/>
                <w:sz w:val="20"/>
                <w:szCs w:val="20"/>
              </w:rPr>
            </w:pPr>
            <w:r w:rsidRPr="00F42646">
              <w:rPr>
                <w:color w:val="000000"/>
                <w:sz w:val="20"/>
                <w:szCs w:val="20"/>
              </w:rPr>
              <w:t>- 3</w:t>
            </w:r>
          </w:p>
        </w:tc>
        <w:tc>
          <w:tcPr>
            <w:tcW w:w="838" w:type="dxa"/>
            <w:tcBorders>
              <w:top w:val="single" w:sz="4" w:space="0" w:color="000000"/>
            </w:tcBorders>
            <w:shd w:val="clear" w:color="auto" w:fill="auto"/>
            <w:vAlign w:val="center"/>
          </w:tcPr>
          <w:p w14:paraId="63D939D5" w14:textId="77777777" w:rsidR="00B00917" w:rsidRPr="00F42646" w:rsidRDefault="00D329BC">
            <w:pPr>
              <w:widowControl/>
              <w:jc w:val="right"/>
              <w:rPr>
                <w:color w:val="000000"/>
                <w:sz w:val="20"/>
                <w:szCs w:val="20"/>
              </w:rPr>
            </w:pPr>
            <w:r w:rsidRPr="00F42646">
              <w:rPr>
                <w:color w:val="000000"/>
                <w:sz w:val="20"/>
                <w:szCs w:val="20"/>
              </w:rPr>
              <w:t>3</w:t>
            </w:r>
          </w:p>
        </w:tc>
      </w:tr>
      <w:tr w:rsidR="00B00917" w14:paraId="56A8A712" w14:textId="77777777" w:rsidTr="002D28E4">
        <w:trPr>
          <w:trHeight w:val="284"/>
        </w:trPr>
        <w:tc>
          <w:tcPr>
            <w:tcW w:w="2266" w:type="dxa"/>
            <w:shd w:val="clear" w:color="auto" w:fill="FFFFFF"/>
            <w:vAlign w:val="center"/>
          </w:tcPr>
          <w:p w14:paraId="6E3065DF" w14:textId="77777777" w:rsidR="00B00917" w:rsidRPr="00F42646" w:rsidRDefault="00D329BC">
            <w:pPr>
              <w:widowControl/>
              <w:jc w:val="both"/>
              <w:rPr>
                <w:i/>
                <w:color w:val="000000"/>
                <w:sz w:val="20"/>
                <w:szCs w:val="20"/>
              </w:rPr>
            </w:pPr>
            <w:r w:rsidRPr="00F42646">
              <w:rPr>
                <w:i/>
                <w:color w:val="000000"/>
                <w:sz w:val="20"/>
                <w:szCs w:val="20"/>
              </w:rPr>
              <w:t xml:space="preserve">Pinus </w:t>
            </w:r>
            <w:r w:rsidRPr="00F42646">
              <w:rPr>
                <w:i/>
                <w:sz w:val="20"/>
                <w:szCs w:val="20"/>
              </w:rPr>
              <w:t>caribaea</w:t>
            </w:r>
          </w:p>
        </w:tc>
        <w:tc>
          <w:tcPr>
            <w:tcW w:w="596" w:type="dxa"/>
            <w:shd w:val="clear" w:color="auto" w:fill="auto"/>
            <w:vAlign w:val="center"/>
          </w:tcPr>
          <w:p w14:paraId="51C10DFA" w14:textId="77777777" w:rsidR="00B00917" w:rsidRPr="00F42646" w:rsidRDefault="00D329BC">
            <w:pPr>
              <w:widowControl/>
              <w:jc w:val="center"/>
              <w:rPr>
                <w:color w:val="000000"/>
                <w:sz w:val="20"/>
                <w:szCs w:val="20"/>
              </w:rPr>
            </w:pPr>
            <w:r w:rsidRPr="00F42646">
              <w:rPr>
                <w:color w:val="000000"/>
                <w:sz w:val="20"/>
                <w:szCs w:val="20"/>
              </w:rPr>
              <w:t>29,1</w:t>
            </w:r>
          </w:p>
        </w:tc>
        <w:tc>
          <w:tcPr>
            <w:tcW w:w="597" w:type="dxa"/>
            <w:shd w:val="clear" w:color="auto" w:fill="auto"/>
            <w:vAlign w:val="center"/>
          </w:tcPr>
          <w:p w14:paraId="7642144C" w14:textId="77777777" w:rsidR="00B00917" w:rsidRPr="00F42646" w:rsidRDefault="00D329BC">
            <w:pPr>
              <w:widowControl/>
              <w:jc w:val="center"/>
              <w:rPr>
                <w:color w:val="000000"/>
                <w:sz w:val="20"/>
                <w:szCs w:val="20"/>
              </w:rPr>
            </w:pPr>
            <w:r w:rsidRPr="00F42646">
              <w:rPr>
                <w:color w:val="000000"/>
                <w:sz w:val="20"/>
                <w:szCs w:val="20"/>
              </w:rPr>
              <w:t>31,1</w:t>
            </w:r>
          </w:p>
        </w:tc>
        <w:tc>
          <w:tcPr>
            <w:tcW w:w="618" w:type="dxa"/>
            <w:shd w:val="clear" w:color="auto" w:fill="auto"/>
            <w:vAlign w:val="center"/>
          </w:tcPr>
          <w:p w14:paraId="601197B3" w14:textId="77777777" w:rsidR="00B00917" w:rsidRPr="00F42646" w:rsidRDefault="00D329BC">
            <w:pPr>
              <w:widowControl/>
              <w:jc w:val="center"/>
              <w:rPr>
                <w:color w:val="000000"/>
                <w:sz w:val="20"/>
                <w:szCs w:val="20"/>
              </w:rPr>
            </w:pPr>
            <w:r w:rsidRPr="00F42646">
              <w:rPr>
                <w:color w:val="000000"/>
                <w:sz w:val="20"/>
                <w:szCs w:val="20"/>
              </w:rPr>
              <w:t>7%</w:t>
            </w:r>
          </w:p>
        </w:tc>
        <w:tc>
          <w:tcPr>
            <w:tcW w:w="397" w:type="dxa"/>
            <w:shd w:val="clear" w:color="auto" w:fill="auto"/>
            <w:vAlign w:val="center"/>
          </w:tcPr>
          <w:p w14:paraId="1DF5A40B" w14:textId="77777777" w:rsidR="00B00917" w:rsidRPr="00F42646" w:rsidRDefault="00D329BC">
            <w:pPr>
              <w:widowControl/>
              <w:jc w:val="center"/>
              <w:rPr>
                <w:color w:val="000000"/>
                <w:sz w:val="20"/>
                <w:szCs w:val="20"/>
              </w:rPr>
            </w:pPr>
            <w:r w:rsidRPr="00F42646">
              <w:rPr>
                <w:color w:val="000000"/>
                <w:sz w:val="20"/>
                <w:szCs w:val="20"/>
              </w:rPr>
              <w:t> </w:t>
            </w:r>
          </w:p>
        </w:tc>
        <w:tc>
          <w:tcPr>
            <w:tcW w:w="596" w:type="dxa"/>
            <w:shd w:val="clear" w:color="auto" w:fill="auto"/>
            <w:vAlign w:val="center"/>
          </w:tcPr>
          <w:p w14:paraId="73A2F0B1" w14:textId="77777777" w:rsidR="00B00917" w:rsidRPr="00F42646" w:rsidRDefault="00D329BC">
            <w:pPr>
              <w:widowControl/>
              <w:jc w:val="center"/>
              <w:rPr>
                <w:color w:val="000000"/>
                <w:sz w:val="20"/>
                <w:szCs w:val="20"/>
              </w:rPr>
            </w:pPr>
            <w:r w:rsidRPr="00F42646">
              <w:rPr>
                <w:color w:val="000000"/>
                <w:sz w:val="20"/>
                <w:szCs w:val="20"/>
              </w:rPr>
              <w:t>27,6</w:t>
            </w:r>
          </w:p>
        </w:tc>
        <w:tc>
          <w:tcPr>
            <w:tcW w:w="708" w:type="dxa"/>
            <w:shd w:val="clear" w:color="auto" w:fill="auto"/>
            <w:vAlign w:val="center"/>
          </w:tcPr>
          <w:p w14:paraId="4CF8A711" w14:textId="77777777" w:rsidR="00B00917" w:rsidRPr="00F42646" w:rsidRDefault="00D329BC">
            <w:pPr>
              <w:widowControl/>
              <w:jc w:val="center"/>
              <w:rPr>
                <w:color w:val="000000"/>
                <w:sz w:val="20"/>
                <w:szCs w:val="20"/>
              </w:rPr>
            </w:pPr>
            <w:r w:rsidRPr="00F42646">
              <w:rPr>
                <w:color w:val="000000"/>
                <w:sz w:val="20"/>
                <w:szCs w:val="20"/>
              </w:rPr>
              <w:t>33,7</w:t>
            </w:r>
          </w:p>
        </w:tc>
        <w:tc>
          <w:tcPr>
            <w:tcW w:w="648" w:type="dxa"/>
            <w:shd w:val="clear" w:color="auto" w:fill="auto"/>
            <w:vAlign w:val="center"/>
          </w:tcPr>
          <w:p w14:paraId="7A2E1F3F" w14:textId="77777777" w:rsidR="00B00917" w:rsidRPr="00F42646" w:rsidRDefault="00D329BC">
            <w:pPr>
              <w:widowControl/>
              <w:jc w:val="center"/>
              <w:rPr>
                <w:color w:val="000000"/>
                <w:sz w:val="20"/>
                <w:szCs w:val="20"/>
              </w:rPr>
            </w:pPr>
            <w:r w:rsidRPr="00F42646">
              <w:rPr>
                <w:color w:val="000000"/>
                <w:sz w:val="20"/>
                <w:szCs w:val="20"/>
              </w:rPr>
              <w:t>18%</w:t>
            </w:r>
          </w:p>
        </w:tc>
        <w:tc>
          <w:tcPr>
            <w:tcW w:w="236" w:type="dxa"/>
            <w:shd w:val="clear" w:color="auto" w:fill="auto"/>
            <w:vAlign w:val="center"/>
          </w:tcPr>
          <w:p w14:paraId="5671BF8D"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shd w:val="clear" w:color="auto" w:fill="auto"/>
            <w:vAlign w:val="center"/>
          </w:tcPr>
          <w:p w14:paraId="64CE743D" w14:textId="77777777" w:rsidR="00B00917" w:rsidRPr="00F42646" w:rsidRDefault="00D329BC">
            <w:pPr>
              <w:widowControl/>
              <w:jc w:val="right"/>
              <w:rPr>
                <w:color w:val="000000"/>
                <w:sz w:val="20"/>
                <w:szCs w:val="20"/>
              </w:rPr>
            </w:pPr>
            <w:r w:rsidRPr="00F42646">
              <w:rPr>
                <w:color w:val="000000"/>
                <w:sz w:val="20"/>
                <w:szCs w:val="20"/>
              </w:rPr>
              <w:t>5</w:t>
            </w:r>
          </w:p>
        </w:tc>
        <w:tc>
          <w:tcPr>
            <w:tcW w:w="838" w:type="dxa"/>
            <w:shd w:val="clear" w:color="auto" w:fill="auto"/>
            <w:vAlign w:val="center"/>
          </w:tcPr>
          <w:p w14:paraId="5F4E3734" w14:textId="77777777" w:rsidR="00B00917" w:rsidRPr="00F42646" w:rsidRDefault="00D329BC">
            <w:pPr>
              <w:widowControl/>
              <w:jc w:val="right"/>
              <w:rPr>
                <w:color w:val="000000"/>
                <w:sz w:val="20"/>
                <w:szCs w:val="20"/>
              </w:rPr>
            </w:pPr>
            <w:r w:rsidRPr="00F42646">
              <w:rPr>
                <w:color w:val="000000"/>
                <w:sz w:val="20"/>
                <w:szCs w:val="20"/>
              </w:rPr>
              <w:t>- 8</w:t>
            </w:r>
          </w:p>
        </w:tc>
      </w:tr>
      <w:tr w:rsidR="00B00917" w14:paraId="031D2133" w14:textId="77777777" w:rsidTr="002D28E4">
        <w:trPr>
          <w:trHeight w:val="284"/>
        </w:trPr>
        <w:tc>
          <w:tcPr>
            <w:tcW w:w="2266" w:type="dxa"/>
            <w:shd w:val="clear" w:color="auto" w:fill="FFFFFF"/>
            <w:vAlign w:val="center"/>
          </w:tcPr>
          <w:p w14:paraId="1F1E4DEF" w14:textId="77777777" w:rsidR="00B00917" w:rsidRPr="00F42646" w:rsidRDefault="00D329BC">
            <w:pPr>
              <w:widowControl/>
              <w:jc w:val="both"/>
              <w:rPr>
                <w:i/>
                <w:color w:val="000000"/>
                <w:sz w:val="20"/>
                <w:szCs w:val="20"/>
              </w:rPr>
            </w:pPr>
            <w:r w:rsidRPr="00F42646">
              <w:rPr>
                <w:i/>
                <w:color w:val="000000"/>
                <w:sz w:val="20"/>
                <w:szCs w:val="20"/>
              </w:rPr>
              <w:t>Pinus sp.</w:t>
            </w:r>
          </w:p>
        </w:tc>
        <w:tc>
          <w:tcPr>
            <w:tcW w:w="596" w:type="dxa"/>
            <w:shd w:val="clear" w:color="auto" w:fill="auto"/>
            <w:vAlign w:val="center"/>
          </w:tcPr>
          <w:p w14:paraId="68A08EFB" w14:textId="77777777" w:rsidR="00B00917" w:rsidRPr="00F42646" w:rsidRDefault="00D329BC">
            <w:pPr>
              <w:widowControl/>
              <w:jc w:val="center"/>
              <w:rPr>
                <w:color w:val="000000"/>
                <w:sz w:val="20"/>
                <w:szCs w:val="20"/>
              </w:rPr>
            </w:pPr>
            <w:r w:rsidRPr="00F42646">
              <w:rPr>
                <w:color w:val="000000"/>
                <w:sz w:val="20"/>
                <w:szCs w:val="20"/>
              </w:rPr>
              <w:t>27,1</w:t>
            </w:r>
          </w:p>
        </w:tc>
        <w:tc>
          <w:tcPr>
            <w:tcW w:w="597" w:type="dxa"/>
            <w:shd w:val="clear" w:color="auto" w:fill="auto"/>
            <w:vAlign w:val="center"/>
          </w:tcPr>
          <w:p w14:paraId="729A261F" w14:textId="77777777" w:rsidR="00B00917" w:rsidRPr="00F42646" w:rsidRDefault="00D329BC">
            <w:pPr>
              <w:widowControl/>
              <w:jc w:val="center"/>
              <w:rPr>
                <w:color w:val="000000"/>
                <w:sz w:val="20"/>
                <w:szCs w:val="20"/>
              </w:rPr>
            </w:pPr>
            <w:r w:rsidRPr="00F42646">
              <w:rPr>
                <w:color w:val="000000"/>
                <w:sz w:val="20"/>
                <w:szCs w:val="20"/>
              </w:rPr>
              <w:t>35,1</w:t>
            </w:r>
          </w:p>
        </w:tc>
        <w:tc>
          <w:tcPr>
            <w:tcW w:w="618" w:type="dxa"/>
            <w:shd w:val="clear" w:color="auto" w:fill="auto"/>
            <w:vAlign w:val="center"/>
          </w:tcPr>
          <w:p w14:paraId="1EB56588" w14:textId="77777777" w:rsidR="00B00917" w:rsidRPr="00F42646" w:rsidRDefault="00D329BC">
            <w:pPr>
              <w:widowControl/>
              <w:jc w:val="center"/>
              <w:rPr>
                <w:color w:val="000000"/>
                <w:sz w:val="20"/>
                <w:szCs w:val="20"/>
              </w:rPr>
            </w:pPr>
            <w:r w:rsidRPr="00F42646">
              <w:rPr>
                <w:color w:val="000000"/>
                <w:sz w:val="20"/>
                <w:szCs w:val="20"/>
              </w:rPr>
              <w:t>23%</w:t>
            </w:r>
          </w:p>
        </w:tc>
        <w:tc>
          <w:tcPr>
            <w:tcW w:w="397" w:type="dxa"/>
            <w:shd w:val="clear" w:color="auto" w:fill="auto"/>
            <w:vAlign w:val="center"/>
          </w:tcPr>
          <w:p w14:paraId="3004C608" w14:textId="77777777" w:rsidR="00B00917" w:rsidRPr="00F42646" w:rsidRDefault="00D329BC">
            <w:pPr>
              <w:widowControl/>
              <w:jc w:val="center"/>
              <w:rPr>
                <w:color w:val="000000"/>
                <w:sz w:val="20"/>
                <w:szCs w:val="20"/>
              </w:rPr>
            </w:pPr>
            <w:r w:rsidRPr="00F42646">
              <w:rPr>
                <w:color w:val="000000"/>
                <w:sz w:val="20"/>
                <w:szCs w:val="20"/>
              </w:rPr>
              <w:t> </w:t>
            </w:r>
          </w:p>
        </w:tc>
        <w:tc>
          <w:tcPr>
            <w:tcW w:w="596" w:type="dxa"/>
            <w:shd w:val="clear" w:color="auto" w:fill="auto"/>
            <w:vAlign w:val="center"/>
          </w:tcPr>
          <w:p w14:paraId="422E0084" w14:textId="77777777" w:rsidR="00B00917" w:rsidRPr="00F42646" w:rsidRDefault="00D329BC">
            <w:pPr>
              <w:widowControl/>
              <w:jc w:val="center"/>
              <w:rPr>
                <w:color w:val="000000"/>
                <w:sz w:val="20"/>
                <w:szCs w:val="20"/>
              </w:rPr>
            </w:pPr>
            <w:r w:rsidRPr="00F42646">
              <w:rPr>
                <w:color w:val="000000"/>
                <w:sz w:val="20"/>
                <w:szCs w:val="20"/>
              </w:rPr>
              <w:t>26,7</w:t>
            </w:r>
          </w:p>
        </w:tc>
        <w:tc>
          <w:tcPr>
            <w:tcW w:w="708" w:type="dxa"/>
            <w:shd w:val="clear" w:color="auto" w:fill="auto"/>
            <w:vAlign w:val="center"/>
          </w:tcPr>
          <w:p w14:paraId="79D69919" w14:textId="77777777" w:rsidR="00B00917" w:rsidRPr="00F42646" w:rsidRDefault="00D329BC">
            <w:pPr>
              <w:widowControl/>
              <w:jc w:val="center"/>
              <w:rPr>
                <w:color w:val="000000"/>
                <w:sz w:val="20"/>
                <w:szCs w:val="20"/>
              </w:rPr>
            </w:pPr>
            <w:r w:rsidRPr="00F42646">
              <w:rPr>
                <w:color w:val="000000"/>
                <w:sz w:val="20"/>
                <w:szCs w:val="20"/>
              </w:rPr>
              <w:t>40,7</w:t>
            </w:r>
          </w:p>
        </w:tc>
        <w:tc>
          <w:tcPr>
            <w:tcW w:w="648" w:type="dxa"/>
            <w:shd w:val="clear" w:color="auto" w:fill="auto"/>
            <w:vAlign w:val="center"/>
          </w:tcPr>
          <w:p w14:paraId="38BC496C" w14:textId="77777777" w:rsidR="00B00917" w:rsidRPr="00F42646" w:rsidRDefault="00D329BC">
            <w:pPr>
              <w:widowControl/>
              <w:jc w:val="center"/>
              <w:rPr>
                <w:color w:val="000000"/>
                <w:sz w:val="20"/>
                <w:szCs w:val="20"/>
              </w:rPr>
            </w:pPr>
            <w:r w:rsidRPr="00F42646">
              <w:rPr>
                <w:color w:val="000000"/>
                <w:sz w:val="20"/>
                <w:szCs w:val="20"/>
              </w:rPr>
              <w:t>34%</w:t>
            </w:r>
          </w:p>
        </w:tc>
        <w:tc>
          <w:tcPr>
            <w:tcW w:w="236" w:type="dxa"/>
            <w:shd w:val="clear" w:color="auto" w:fill="auto"/>
            <w:vAlign w:val="center"/>
          </w:tcPr>
          <w:p w14:paraId="2A597918"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shd w:val="clear" w:color="auto" w:fill="auto"/>
            <w:vAlign w:val="center"/>
          </w:tcPr>
          <w:p w14:paraId="458764C9" w14:textId="77777777" w:rsidR="00B00917" w:rsidRPr="00F42646" w:rsidRDefault="00D329BC">
            <w:pPr>
              <w:widowControl/>
              <w:jc w:val="right"/>
              <w:rPr>
                <w:color w:val="000000"/>
                <w:sz w:val="20"/>
                <w:szCs w:val="20"/>
              </w:rPr>
            </w:pPr>
            <w:r w:rsidRPr="00F42646">
              <w:rPr>
                <w:color w:val="000000"/>
                <w:sz w:val="20"/>
                <w:szCs w:val="20"/>
              </w:rPr>
              <w:t>1</w:t>
            </w:r>
          </w:p>
        </w:tc>
        <w:tc>
          <w:tcPr>
            <w:tcW w:w="838" w:type="dxa"/>
            <w:shd w:val="clear" w:color="auto" w:fill="auto"/>
            <w:vAlign w:val="center"/>
          </w:tcPr>
          <w:p w14:paraId="76324F67" w14:textId="77777777" w:rsidR="00B00917" w:rsidRPr="00F42646" w:rsidRDefault="00D329BC">
            <w:pPr>
              <w:widowControl/>
              <w:jc w:val="right"/>
              <w:rPr>
                <w:color w:val="000000"/>
                <w:sz w:val="20"/>
                <w:szCs w:val="20"/>
              </w:rPr>
            </w:pPr>
            <w:r w:rsidRPr="00F42646">
              <w:rPr>
                <w:color w:val="000000"/>
                <w:sz w:val="20"/>
                <w:szCs w:val="20"/>
              </w:rPr>
              <w:t>-14</w:t>
            </w:r>
          </w:p>
        </w:tc>
      </w:tr>
      <w:tr w:rsidR="00B00917" w14:paraId="49807853" w14:textId="77777777" w:rsidTr="002D28E4">
        <w:trPr>
          <w:trHeight w:val="284"/>
        </w:trPr>
        <w:tc>
          <w:tcPr>
            <w:tcW w:w="2266" w:type="dxa"/>
            <w:shd w:val="clear" w:color="auto" w:fill="FFFFFF"/>
            <w:vAlign w:val="center"/>
          </w:tcPr>
          <w:p w14:paraId="0F8F61E5" w14:textId="77777777" w:rsidR="00B00917" w:rsidRPr="00F42646" w:rsidRDefault="00D329BC">
            <w:pPr>
              <w:widowControl/>
              <w:jc w:val="both"/>
              <w:rPr>
                <w:i/>
                <w:color w:val="000000"/>
                <w:sz w:val="20"/>
                <w:szCs w:val="20"/>
              </w:rPr>
            </w:pPr>
            <w:r w:rsidRPr="00F42646">
              <w:rPr>
                <w:i/>
                <w:color w:val="000000"/>
                <w:sz w:val="20"/>
                <w:szCs w:val="20"/>
              </w:rPr>
              <w:t>Khaya ivorensis**</w:t>
            </w:r>
          </w:p>
        </w:tc>
        <w:tc>
          <w:tcPr>
            <w:tcW w:w="596" w:type="dxa"/>
            <w:shd w:val="clear" w:color="auto" w:fill="auto"/>
            <w:vAlign w:val="center"/>
          </w:tcPr>
          <w:p w14:paraId="0AAB42CC" w14:textId="77777777" w:rsidR="00B00917" w:rsidRPr="00F42646" w:rsidRDefault="00D329BC">
            <w:pPr>
              <w:widowControl/>
              <w:jc w:val="center"/>
              <w:rPr>
                <w:color w:val="000000"/>
                <w:sz w:val="20"/>
                <w:szCs w:val="20"/>
              </w:rPr>
            </w:pPr>
            <w:r w:rsidRPr="00F42646">
              <w:rPr>
                <w:color w:val="000000"/>
                <w:sz w:val="20"/>
                <w:szCs w:val="20"/>
              </w:rPr>
              <w:t>21,7</w:t>
            </w:r>
          </w:p>
        </w:tc>
        <w:tc>
          <w:tcPr>
            <w:tcW w:w="597" w:type="dxa"/>
            <w:shd w:val="clear" w:color="auto" w:fill="auto"/>
            <w:vAlign w:val="center"/>
          </w:tcPr>
          <w:p w14:paraId="672E43DB" w14:textId="77777777" w:rsidR="00B00917" w:rsidRPr="00F42646" w:rsidRDefault="00D329BC">
            <w:pPr>
              <w:widowControl/>
              <w:jc w:val="center"/>
              <w:rPr>
                <w:color w:val="000000"/>
                <w:sz w:val="20"/>
                <w:szCs w:val="20"/>
              </w:rPr>
            </w:pPr>
            <w:r w:rsidRPr="00F42646">
              <w:rPr>
                <w:color w:val="000000"/>
                <w:sz w:val="20"/>
                <w:szCs w:val="20"/>
              </w:rPr>
              <w:t>30,1</w:t>
            </w:r>
          </w:p>
        </w:tc>
        <w:tc>
          <w:tcPr>
            <w:tcW w:w="618" w:type="dxa"/>
            <w:shd w:val="clear" w:color="auto" w:fill="auto"/>
            <w:vAlign w:val="center"/>
          </w:tcPr>
          <w:p w14:paraId="74EE07CA" w14:textId="77777777" w:rsidR="00B00917" w:rsidRPr="00F42646" w:rsidRDefault="00D329BC">
            <w:pPr>
              <w:widowControl/>
              <w:jc w:val="center"/>
              <w:rPr>
                <w:color w:val="000000"/>
                <w:sz w:val="20"/>
                <w:szCs w:val="20"/>
              </w:rPr>
            </w:pPr>
            <w:r w:rsidRPr="00F42646">
              <w:rPr>
                <w:color w:val="000000"/>
                <w:sz w:val="20"/>
                <w:szCs w:val="20"/>
              </w:rPr>
              <w:t>28%</w:t>
            </w:r>
          </w:p>
        </w:tc>
        <w:tc>
          <w:tcPr>
            <w:tcW w:w="397" w:type="dxa"/>
            <w:shd w:val="clear" w:color="auto" w:fill="auto"/>
            <w:vAlign w:val="center"/>
          </w:tcPr>
          <w:p w14:paraId="6AADCB6A" w14:textId="77777777" w:rsidR="00B00917" w:rsidRPr="00F42646" w:rsidRDefault="00D329BC">
            <w:pPr>
              <w:widowControl/>
              <w:jc w:val="center"/>
              <w:rPr>
                <w:color w:val="000000"/>
                <w:sz w:val="20"/>
                <w:szCs w:val="20"/>
              </w:rPr>
            </w:pPr>
            <w:r w:rsidRPr="00F42646">
              <w:rPr>
                <w:color w:val="000000"/>
                <w:sz w:val="20"/>
                <w:szCs w:val="20"/>
              </w:rPr>
              <w:t> </w:t>
            </w:r>
          </w:p>
        </w:tc>
        <w:tc>
          <w:tcPr>
            <w:tcW w:w="596" w:type="dxa"/>
            <w:shd w:val="clear" w:color="auto" w:fill="auto"/>
            <w:vAlign w:val="center"/>
          </w:tcPr>
          <w:p w14:paraId="2861853D" w14:textId="77777777" w:rsidR="00B00917" w:rsidRPr="00F42646" w:rsidRDefault="00D329BC">
            <w:pPr>
              <w:widowControl/>
              <w:jc w:val="center"/>
              <w:rPr>
                <w:color w:val="000000"/>
                <w:sz w:val="20"/>
                <w:szCs w:val="20"/>
              </w:rPr>
            </w:pPr>
            <w:r w:rsidRPr="00F42646">
              <w:rPr>
                <w:color w:val="000000"/>
                <w:sz w:val="20"/>
                <w:szCs w:val="20"/>
              </w:rPr>
              <w:t>27,6</w:t>
            </w:r>
          </w:p>
        </w:tc>
        <w:tc>
          <w:tcPr>
            <w:tcW w:w="708" w:type="dxa"/>
            <w:shd w:val="clear" w:color="auto" w:fill="auto"/>
            <w:vAlign w:val="center"/>
          </w:tcPr>
          <w:p w14:paraId="404145EF" w14:textId="77777777" w:rsidR="00B00917" w:rsidRPr="00F42646" w:rsidRDefault="00D329BC">
            <w:pPr>
              <w:widowControl/>
              <w:jc w:val="center"/>
              <w:rPr>
                <w:color w:val="000000"/>
                <w:sz w:val="20"/>
                <w:szCs w:val="20"/>
              </w:rPr>
            </w:pPr>
            <w:r w:rsidRPr="00F42646">
              <w:rPr>
                <w:color w:val="000000"/>
                <w:sz w:val="20"/>
                <w:szCs w:val="20"/>
              </w:rPr>
              <w:t>31,5</w:t>
            </w:r>
          </w:p>
        </w:tc>
        <w:tc>
          <w:tcPr>
            <w:tcW w:w="648" w:type="dxa"/>
            <w:shd w:val="clear" w:color="auto" w:fill="auto"/>
            <w:vAlign w:val="center"/>
          </w:tcPr>
          <w:p w14:paraId="2324B453" w14:textId="77777777" w:rsidR="00B00917" w:rsidRPr="00F42646" w:rsidRDefault="00D329BC">
            <w:pPr>
              <w:widowControl/>
              <w:jc w:val="center"/>
              <w:rPr>
                <w:color w:val="000000"/>
                <w:sz w:val="20"/>
                <w:szCs w:val="20"/>
              </w:rPr>
            </w:pPr>
            <w:r w:rsidRPr="00F42646">
              <w:rPr>
                <w:color w:val="000000"/>
                <w:sz w:val="20"/>
                <w:szCs w:val="20"/>
              </w:rPr>
              <w:t>12%</w:t>
            </w:r>
          </w:p>
        </w:tc>
        <w:tc>
          <w:tcPr>
            <w:tcW w:w="236" w:type="dxa"/>
            <w:shd w:val="clear" w:color="auto" w:fill="auto"/>
            <w:vAlign w:val="center"/>
          </w:tcPr>
          <w:p w14:paraId="5226871A"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shd w:val="clear" w:color="auto" w:fill="auto"/>
            <w:vAlign w:val="center"/>
          </w:tcPr>
          <w:p w14:paraId="2B19DE11" w14:textId="77777777" w:rsidR="00B00917" w:rsidRPr="00F42646" w:rsidRDefault="00D329BC">
            <w:pPr>
              <w:widowControl/>
              <w:jc w:val="right"/>
              <w:rPr>
                <w:color w:val="000000"/>
                <w:sz w:val="20"/>
                <w:szCs w:val="20"/>
              </w:rPr>
            </w:pPr>
            <w:r w:rsidRPr="00F42646">
              <w:rPr>
                <w:color w:val="000000"/>
                <w:sz w:val="20"/>
                <w:szCs w:val="20"/>
              </w:rPr>
              <w:t>-21</w:t>
            </w:r>
          </w:p>
        </w:tc>
        <w:tc>
          <w:tcPr>
            <w:tcW w:w="838" w:type="dxa"/>
            <w:shd w:val="clear" w:color="auto" w:fill="auto"/>
            <w:vAlign w:val="center"/>
          </w:tcPr>
          <w:p w14:paraId="1A69020D" w14:textId="77777777" w:rsidR="00B00917" w:rsidRPr="00F42646" w:rsidRDefault="00D329BC">
            <w:pPr>
              <w:widowControl/>
              <w:jc w:val="right"/>
              <w:rPr>
                <w:color w:val="000000"/>
                <w:sz w:val="20"/>
                <w:szCs w:val="20"/>
              </w:rPr>
            </w:pPr>
            <w:r w:rsidRPr="00F42646">
              <w:rPr>
                <w:color w:val="000000"/>
                <w:sz w:val="20"/>
                <w:szCs w:val="20"/>
              </w:rPr>
              <w:t>-4</w:t>
            </w:r>
          </w:p>
        </w:tc>
      </w:tr>
      <w:tr w:rsidR="00B00917" w14:paraId="304A80CC" w14:textId="77777777" w:rsidTr="002D28E4">
        <w:trPr>
          <w:trHeight w:val="284"/>
        </w:trPr>
        <w:tc>
          <w:tcPr>
            <w:tcW w:w="2266" w:type="dxa"/>
            <w:shd w:val="clear" w:color="auto" w:fill="FFFFFF"/>
            <w:vAlign w:val="center"/>
          </w:tcPr>
          <w:p w14:paraId="6094EC8E" w14:textId="77777777" w:rsidR="00B00917" w:rsidRPr="00F42646" w:rsidRDefault="00D329BC">
            <w:pPr>
              <w:widowControl/>
              <w:jc w:val="both"/>
              <w:rPr>
                <w:i/>
                <w:color w:val="000000"/>
                <w:sz w:val="20"/>
                <w:szCs w:val="20"/>
              </w:rPr>
            </w:pPr>
            <w:r w:rsidRPr="00F42646">
              <w:rPr>
                <w:i/>
                <w:color w:val="000000"/>
                <w:sz w:val="20"/>
                <w:szCs w:val="20"/>
              </w:rPr>
              <w:t>Corymbia citriodora</w:t>
            </w:r>
          </w:p>
        </w:tc>
        <w:tc>
          <w:tcPr>
            <w:tcW w:w="596" w:type="dxa"/>
            <w:shd w:val="clear" w:color="auto" w:fill="auto"/>
            <w:vAlign w:val="center"/>
          </w:tcPr>
          <w:p w14:paraId="4C43ECB6" w14:textId="77777777" w:rsidR="00B00917" w:rsidRPr="00F42646" w:rsidRDefault="00D329BC">
            <w:pPr>
              <w:widowControl/>
              <w:jc w:val="center"/>
              <w:rPr>
                <w:color w:val="000000"/>
                <w:sz w:val="20"/>
                <w:szCs w:val="20"/>
              </w:rPr>
            </w:pPr>
            <w:r w:rsidRPr="00F42646">
              <w:rPr>
                <w:color w:val="000000"/>
                <w:sz w:val="20"/>
                <w:szCs w:val="20"/>
              </w:rPr>
              <w:t>22</w:t>
            </w:r>
          </w:p>
        </w:tc>
        <w:tc>
          <w:tcPr>
            <w:tcW w:w="597" w:type="dxa"/>
            <w:shd w:val="clear" w:color="auto" w:fill="auto"/>
            <w:vAlign w:val="center"/>
          </w:tcPr>
          <w:p w14:paraId="64DCD5E3" w14:textId="77777777" w:rsidR="00B00917" w:rsidRPr="00F42646" w:rsidRDefault="00D329BC">
            <w:pPr>
              <w:widowControl/>
              <w:jc w:val="center"/>
              <w:rPr>
                <w:color w:val="000000"/>
                <w:sz w:val="20"/>
                <w:szCs w:val="20"/>
              </w:rPr>
            </w:pPr>
            <w:r w:rsidRPr="00F42646">
              <w:rPr>
                <w:color w:val="000000"/>
                <w:sz w:val="20"/>
                <w:szCs w:val="20"/>
              </w:rPr>
              <w:t>23,9</w:t>
            </w:r>
          </w:p>
        </w:tc>
        <w:tc>
          <w:tcPr>
            <w:tcW w:w="618" w:type="dxa"/>
            <w:shd w:val="clear" w:color="auto" w:fill="auto"/>
            <w:vAlign w:val="center"/>
          </w:tcPr>
          <w:p w14:paraId="07064228" w14:textId="77777777" w:rsidR="00B00917" w:rsidRPr="00F42646" w:rsidRDefault="00D329BC">
            <w:pPr>
              <w:widowControl/>
              <w:jc w:val="center"/>
              <w:rPr>
                <w:color w:val="000000"/>
                <w:sz w:val="20"/>
                <w:szCs w:val="20"/>
              </w:rPr>
            </w:pPr>
            <w:r w:rsidRPr="00F42646">
              <w:rPr>
                <w:color w:val="000000"/>
                <w:sz w:val="20"/>
                <w:szCs w:val="20"/>
              </w:rPr>
              <w:t>8%</w:t>
            </w:r>
          </w:p>
        </w:tc>
        <w:tc>
          <w:tcPr>
            <w:tcW w:w="397" w:type="dxa"/>
            <w:shd w:val="clear" w:color="auto" w:fill="auto"/>
            <w:vAlign w:val="center"/>
          </w:tcPr>
          <w:p w14:paraId="1624A019" w14:textId="77777777" w:rsidR="00B00917" w:rsidRPr="00F42646" w:rsidRDefault="00D329BC">
            <w:pPr>
              <w:widowControl/>
              <w:jc w:val="center"/>
              <w:rPr>
                <w:color w:val="000000"/>
                <w:sz w:val="20"/>
                <w:szCs w:val="20"/>
              </w:rPr>
            </w:pPr>
            <w:r w:rsidRPr="00F42646">
              <w:rPr>
                <w:color w:val="000000"/>
                <w:sz w:val="20"/>
                <w:szCs w:val="20"/>
              </w:rPr>
              <w:t> </w:t>
            </w:r>
          </w:p>
        </w:tc>
        <w:tc>
          <w:tcPr>
            <w:tcW w:w="596" w:type="dxa"/>
            <w:shd w:val="clear" w:color="auto" w:fill="auto"/>
            <w:vAlign w:val="center"/>
          </w:tcPr>
          <w:p w14:paraId="161E8EF7" w14:textId="77777777" w:rsidR="00B00917" w:rsidRPr="00F42646" w:rsidRDefault="00D329BC">
            <w:pPr>
              <w:widowControl/>
              <w:jc w:val="center"/>
              <w:rPr>
                <w:color w:val="000000"/>
                <w:sz w:val="20"/>
                <w:szCs w:val="20"/>
              </w:rPr>
            </w:pPr>
            <w:r w:rsidRPr="00F42646">
              <w:rPr>
                <w:color w:val="000000"/>
                <w:sz w:val="20"/>
                <w:szCs w:val="20"/>
              </w:rPr>
              <w:t>24,7</w:t>
            </w:r>
          </w:p>
        </w:tc>
        <w:tc>
          <w:tcPr>
            <w:tcW w:w="708" w:type="dxa"/>
            <w:shd w:val="clear" w:color="auto" w:fill="auto"/>
            <w:vAlign w:val="center"/>
          </w:tcPr>
          <w:p w14:paraId="2D5F4FD5" w14:textId="77777777" w:rsidR="00B00917" w:rsidRPr="00F42646" w:rsidRDefault="00D329BC">
            <w:pPr>
              <w:widowControl/>
              <w:jc w:val="center"/>
              <w:rPr>
                <w:color w:val="000000"/>
                <w:sz w:val="20"/>
                <w:szCs w:val="20"/>
              </w:rPr>
            </w:pPr>
            <w:r w:rsidRPr="00F42646">
              <w:rPr>
                <w:color w:val="000000"/>
                <w:sz w:val="20"/>
                <w:szCs w:val="20"/>
              </w:rPr>
              <w:t>29,2</w:t>
            </w:r>
          </w:p>
        </w:tc>
        <w:tc>
          <w:tcPr>
            <w:tcW w:w="648" w:type="dxa"/>
            <w:shd w:val="clear" w:color="auto" w:fill="auto"/>
            <w:vAlign w:val="center"/>
          </w:tcPr>
          <w:p w14:paraId="3C865766" w14:textId="77777777" w:rsidR="00B00917" w:rsidRPr="00F42646" w:rsidRDefault="00D329BC">
            <w:pPr>
              <w:widowControl/>
              <w:jc w:val="center"/>
              <w:rPr>
                <w:color w:val="000000"/>
                <w:sz w:val="20"/>
                <w:szCs w:val="20"/>
              </w:rPr>
            </w:pPr>
            <w:r w:rsidRPr="00F42646">
              <w:rPr>
                <w:color w:val="000000"/>
                <w:sz w:val="20"/>
                <w:szCs w:val="20"/>
              </w:rPr>
              <w:t>15%</w:t>
            </w:r>
          </w:p>
        </w:tc>
        <w:tc>
          <w:tcPr>
            <w:tcW w:w="236" w:type="dxa"/>
            <w:shd w:val="clear" w:color="auto" w:fill="auto"/>
            <w:vAlign w:val="center"/>
          </w:tcPr>
          <w:p w14:paraId="08D3C6AA"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shd w:val="clear" w:color="auto" w:fill="auto"/>
            <w:vAlign w:val="center"/>
          </w:tcPr>
          <w:p w14:paraId="3F791CBC" w14:textId="77777777" w:rsidR="00B00917" w:rsidRPr="00F42646" w:rsidRDefault="00D329BC">
            <w:pPr>
              <w:widowControl/>
              <w:jc w:val="right"/>
              <w:rPr>
                <w:color w:val="000000"/>
                <w:sz w:val="20"/>
                <w:szCs w:val="20"/>
              </w:rPr>
            </w:pPr>
            <w:r w:rsidRPr="00F42646">
              <w:rPr>
                <w:color w:val="000000"/>
                <w:sz w:val="20"/>
                <w:szCs w:val="20"/>
              </w:rPr>
              <w:t>-11</w:t>
            </w:r>
          </w:p>
        </w:tc>
        <w:tc>
          <w:tcPr>
            <w:tcW w:w="838" w:type="dxa"/>
            <w:shd w:val="clear" w:color="auto" w:fill="auto"/>
            <w:vAlign w:val="center"/>
          </w:tcPr>
          <w:p w14:paraId="24501BE2" w14:textId="77777777" w:rsidR="00B00917" w:rsidRPr="00F42646" w:rsidRDefault="00D329BC">
            <w:pPr>
              <w:widowControl/>
              <w:jc w:val="right"/>
              <w:rPr>
                <w:color w:val="000000"/>
                <w:sz w:val="20"/>
                <w:szCs w:val="20"/>
              </w:rPr>
            </w:pPr>
            <w:r w:rsidRPr="00F42646">
              <w:rPr>
                <w:color w:val="000000"/>
                <w:sz w:val="20"/>
                <w:szCs w:val="20"/>
              </w:rPr>
              <w:t>-18</w:t>
            </w:r>
          </w:p>
        </w:tc>
      </w:tr>
      <w:tr w:rsidR="00B00917" w14:paraId="0B99A4D7" w14:textId="77777777" w:rsidTr="002D28E4">
        <w:trPr>
          <w:trHeight w:val="284"/>
        </w:trPr>
        <w:tc>
          <w:tcPr>
            <w:tcW w:w="2266" w:type="dxa"/>
            <w:tcBorders>
              <w:bottom w:val="single" w:sz="4" w:space="0" w:color="000000"/>
            </w:tcBorders>
            <w:shd w:val="clear" w:color="auto" w:fill="FFFFFF"/>
            <w:vAlign w:val="center"/>
          </w:tcPr>
          <w:p w14:paraId="353BE7D4" w14:textId="77777777" w:rsidR="00B00917" w:rsidRPr="00F42646" w:rsidRDefault="00D329BC">
            <w:pPr>
              <w:widowControl/>
              <w:jc w:val="both"/>
              <w:rPr>
                <w:i/>
                <w:color w:val="000000"/>
                <w:sz w:val="20"/>
                <w:szCs w:val="20"/>
              </w:rPr>
            </w:pPr>
            <w:r w:rsidRPr="00F42646">
              <w:rPr>
                <w:i/>
                <w:color w:val="000000"/>
                <w:sz w:val="20"/>
                <w:szCs w:val="20"/>
              </w:rPr>
              <w:t>Eucalyptus paniculata</w:t>
            </w:r>
          </w:p>
        </w:tc>
        <w:tc>
          <w:tcPr>
            <w:tcW w:w="596" w:type="dxa"/>
            <w:tcBorders>
              <w:bottom w:val="single" w:sz="4" w:space="0" w:color="000000"/>
            </w:tcBorders>
            <w:shd w:val="clear" w:color="auto" w:fill="auto"/>
            <w:vAlign w:val="center"/>
          </w:tcPr>
          <w:p w14:paraId="56398210" w14:textId="77777777" w:rsidR="00B00917" w:rsidRPr="00F42646" w:rsidRDefault="00D329BC">
            <w:pPr>
              <w:widowControl/>
              <w:jc w:val="center"/>
              <w:rPr>
                <w:color w:val="000000"/>
                <w:sz w:val="20"/>
                <w:szCs w:val="20"/>
              </w:rPr>
            </w:pPr>
            <w:r w:rsidRPr="00F42646">
              <w:rPr>
                <w:color w:val="000000"/>
                <w:sz w:val="20"/>
                <w:szCs w:val="20"/>
              </w:rPr>
              <w:t>24,3</w:t>
            </w:r>
          </w:p>
        </w:tc>
        <w:tc>
          <w:tcPr>
            <w:tcW w:w="597" w:type="dxa"/>
            <w:tcBorders>
              <w:bottom w:val="single" w:sz="4" w:space="0" w:color="000000"/>
            </w:tcBorders>
            <w:shd w:val="clear" w:color="auto" w:fill="auto"/>
            <w:vAlign w:val="center"/>
          </w:tcPr>
          <w:p w14:paraId="773F75AD" w14:textId="77777777" w:rsidR="00B00917" w:rsidRPr="00F42646" w:rsidRDefault="00D329BC">
            <w:pPr>
              <w:widowControl/>
              <w:jc w:val="center"/>
              <w:rPr>
                <w:color w:val="000000"/>
                <w:sz w:val="20"/>
                <w:szCs w:val="20"/>
              </w:rPr>
            </w:pPr>
            <w:r w:rsidRPr="00F42646">
              <w:rPr>
                <w:color w:val="000000"/>
                <w:sz w:val="20"/>
                <w:szCs w:val="20"/>
              </w:rPr>
              <w:t>25,8</w:t>
            </w:r>
          </w:p>
        </w:tc>
        <w:tc>
          <w:tcPr>
            <w:tcW w:w="618" w:type="dxa"/>
            <w:tcBorders>
              <w:bottom w:val="single" w:sz="4" w:space="0" w:color="000000"/>
            </w:tcBorders>
            <w:shd w:val="clear" w:color="auto" w:fill="auto"/>
            <w:vAlign w:val="center"/>
          </w:tcPr>
          <w:p w14:paraId="58927431" w14:textId="77777777" w:rsidR="00B00917" w:rsidRPr="00F42646" w:rsidRDefault="00D329BC">
            <w:pPr>
              <w:widowControl/>
              <w:jc w:val="center"/>
              <w:rPr>
                <w:color w:val="000000"/>
                <w:sz w:val="20"/>
                <w:szCs w:val="20"/>
              </w:rPr>
            </w:pPr>
            <w:r w:rsidRPr="00F42646">
              <w:rPr>
                <w:color w:val="000000"/>
                <w:sz w:val="20"/>
                <w:szCs w:val="20"/>
              </w:rPr>
              <w:t>6%</w:t>
            </w:r>
          </w:p>
        </w:tc>
        <w:tc>
          <w:tcPr>
            <w:tcW w:w="397" w:type="dxa"/>
            <w:tcBorders>
              <w:bottom w:val="single" w:sz="4" w:space="0" w:color="000000"/>
            </w:tcBorders>
            <w:shd w:val="clear" w:color="auto" w:fill="auto"/>
            <w:vAlign w:val="center"/>
          </w:tcPr>
          <w:p w14:paraId="05806FDE" w14:textId="77777777" w:rsidR="00B00917" w:rsidRPr="00F42646" w:rsidRDefault="00D329BC">
            <w:pPr>
              <w:widowControl/>
              <w:jc w:val="center"/>
              <w:rPr>
                <w:color w:val="000000"/>
                <w:sz w:val="20"/>
                <w:szCs w:val="20"/>
              </w:rPr>
            </w:pPr>
            <w:r w:rsidRPr="00F42646">
              <w:rPr>
                <w:color w:val="000000"/>
                <w:sz w:val="20"/>
                <w:szCs w:val="20"/>
              </w:rPr>
              <w:t> </w:t>
            </w:r>
          </w:p>
        </w:tc>
        <w:tc>
          <w:tcPr>
            <w:tcW w:w="596" w:type="dxa"/>
            <w:tcBorders>
              <w:bottom w:val="single" w:sz="4" w:space="0" w:color="000000"/>
            </w:tcBorders>
            <w:shd w:val="clear" w:color="auto" w:fill="auto"/>
            <w:vAlign w:val="center"/>
          </w:tcPr>
          <w:p w14:paraId="2B5058FD" w14:textId="77777777" w:rsidR="00B00917" w:rsidRPr="00F42646" w:rsidRDefault="00D329BC">
            <w:pPr>
              <w:widowControl/>
              <w:jc w:val="center"/>
              <w:rPr>
                <w:color w:val="000000"/>
                <w:sz w:val="20"/>
                <w:szCs w:val="20"/>
              </w:rPr>
            </w:pPr>
            <w:r w:rsidRPr="00F42646">
              <w:rPr>
                <w:color w:val="000000"/>
                <w:sz w:val="20"/>
                <w:szCs w:val="20"/>
              </w:rPr>
              <w:t>21</w:t>
            </w:r>
          </w:p>
        </w:tc>
        <w:tc>
          <w:tcPr>
            <w:tcW w:w="708" w:type="dxa"/>
            <w:tcBorders>
              <w:bottom w:val="single" w:sz="4" w:space="0" w:color="000000"/>
            </w:tcBorders>
            <w:shd w:val="clear" w:color="auto" w:fill="auto"/>
            <w:vAlign w:val="center"/>
          </w:tcPr>
          <w:p w14:paraId="4472A45F" w14:textId="77777777" w:rsidR="00B00917" w:rsidRPr="00F42646" w:rsidRDefault="00D329BC">
            <w:pPr>
              <w:widowControl/>
              <w:jc w:val="center"/>
              <w:rPr>
                <w:color w:val="000000"/>
                <w:sz w:val="20"/>
                <w:szCs w:val="20"/>
              </w:rPr>
            </w:pPr>
            <w:r w:rsidRPr="00F42646">
              <w:rPr>
                <w:color w:val="000000"/>
                <w:sz w:val="20"/>
                <w:szCs w:val="20"/>
              </w:rPr>
              <w:t>24,6</w:t>
            </w:r>
          </w:p>
        </w:tc>
        <w:tc>
          <w:tcPr>
            <w:tcW w:w="648" w:type="dxa"/>
            <w:tcBorders>
              <w:bottom w:val="single" w:sz="4" w:space="0" w:color="000000"/>
            </w:tcBorders>
            <w:shd w:val="clear" w:color="auto" w:fill="auto"/>
            <w:vAlign w:val="center"/>
          </w:tcPr>
          <w:p w14:paraId="7D18AEC5" w14:textId="77777777" w:rsidR="00B00917" w:rsidRPr="00F42646" w:rsidRDefault="00D329BC">
            <w:pPr>
              <w:widowControl/>
              <w:jc w:val="center"/>
              <w:rPr>
                <w:color w:val="000000"/>
                <w:sz w:val="20"/>
                <w:szCs w:val="20"/>
              </w:rPr>
            </w:pPr>
            <w:r w:rsidRPr="00F42646">
              <w:rPr>
                <w:color w:val="000000"/>
                <w:sz w:val="20"/>
                <w:szCs w:val="20"/>
              </w:rPr>
              <w:t>15%</w:t>
            </w:r>
          </w:p>
        </w:tc>
        <w:tc>
          <w:tcPr>
            <w:tcW w:w="236" w:type="dxa"/>
            <w:tcBorders>
              <w:bottom w:val="single" w:sz="4" w:space="0" w:color="000000"/>
            </w:tcBorders>
            <w:shd w:val="clear" w:color="auto" w:fill="auto"/>
            <w:vAlign w:val="center"/>
          </w:tcPr>
          <w:p w14:paraId="36F5A8BD" w14:textId="77777777" w:rsidR="00B00917" w:rsidRPr="00F42646" w:rsidRDefault="00D329BC">
            <w:pPr>
              <w:widowControl/>
              <w:jc w:val="center"/>
              <w:rPr>
                <w:color w:val="000000"/>
                <w:sz w:val="20"/>
                <w:szCs w:val="20"/>
              </w:rPr>
            </w:pPr>
            <w:r w:rsidRPr="00F42646">
              <w:rPr>
                <w:color w:val="000000"/>
                <w:sz w:val="20"/>
                <w:szCs w:val="20"/>
              </w:rPr>
              <w:t> </w:t>
            </w:r>
          </w:p>
        </w:tc>
        <w:tc>
          <w:tcPr>
            <w:tcW w:w="841" w:type="dxa"/>
            <w:tcBorders>
              <w:bottom w:val="single" w:sz="4" w:space="0" w:color="000000"/>
            </w:tcBorders>
            <w:shd w:val="clear" w:color="auto" w:fill="auto"/>
            <w:vAlign w:val="center"/>
          </w:tcPr>
          <w:p w14:paraId="0957272A" w14:textId="77777777" w:rsidR="00B00917" w:rsidRPr="00F42646" w:rsidRDefault="00D329BC">
            <w:pPr>
              <w:widowControl/>
              <w:jc w:val="right"/>
              <w:rPr>
                <w:color w:val="000000"/>
                <w:sz w:val="20"/>
                <w:szCs w:val="20"/>
              </w:rPr>
            </w:pPr>
            <w:sdt>
              <w:sdtPr>
                <w:rPr>
                  <w:sz w:val="20"/>
                  <w:szCs w:val="20"/>
                </w:rPr>
                <w:tag w:val="goog_rdk_2"/>
                <w:id w:val="-1304541304"/>
              </w:sdtPr>
              <w:sdtEndPr/>
              <w:sdtContent/>
            </w:sdt>
            <w:r w:rsidRPr="00F42646">
              <w:rPr>
                <w:color w:val="000000"/>
                <w:sz w:val="20"/>
                <w:szCs w:val="20"/>
              </w:rPr>
              <w:t>16</w:t>
            </w:r>
          </w:p>
        </w:tc>
        <w:tc>
          <w:tcPr>
            <w:tcW w:w="838" w:type="dxa"/>
            <w:tcBorders>
              <w:bottom w:val="single" w:sz="4" w:space="0" w:color="000000"/>
            </w:tcBorders>
            <w:shd w:val="clear" w:color="auto" w:fill="auto"/>
            <w:vAlign w:val="center"/>
          </w:tcPr>
          <w:p w14:paraId="6F863B30" w14:textId="77777777" w:rsidR="00B00917" w:rsidRPr="00F42646" w:rsidRDefault="00D329BC">
            <w:pPr>
              <w:widowControl/>
              <w:jc w:val="right"/>
              <w:rPr>
                <w:color w:val="000000"/>
                <w:sz w:val="20"/>
                <w:szCs w:val="20"/>
              </w:rPr>
            </w:pPr>
            <w:r w:rsidRPr="00F42646">
              <w:rPr>
                <w:color w:val="000000"/>
                <w:sz w:val="20"/>
                <w:szCs w:val="20"/>
              </w:rPr>
              <w:t>5</w:t>
            </w:r>
          </w:p>
        </w:tc>
      </w:tr>
      <w:tr w:rsidR="00B00917" w14:paraId="05407FEA" w14:textId="77777777" w:rsidTr="002D28E4">
        <w:trPr>
          <w:trHeight w:val="284"/>
        </w:trPr>
        <w:tc>
          <w:tcPr>
            <w:tcW w:w="2266" w:type="dxa"/>
            <w:tcBorders>
              <w:top w:val="single" w:sz="4" w:space="0" w:color="000000"/>
              <w:bottom w:val="single" w:sz="4" w:space="0" w:color="000000"/>
            </w:tcBorders>
            <w:shd w:val="clear" w:color="auto" w:fill="FFFFFF"/>
            <w:vAlign w:val="center"/>
          </w:tcPr>
          <w:p w14:paraId="20557E16" w14:textId="77777777" w:rsidR="00B00917" w:rsidRPr="00F42646" w:rsidRDefault="00D329BC">
            <w:pPr>
              <w:widowControl/>
              <w:jc w:val="both"/>
              <w:rPr>
                <w:b/>
                <w:color w:val="000000"/>
                <w:sz w:val="20"/>
                <w:szCs w:val="20"/>
              </w:rPr>
            </w:pPr>
            <w:r w:rsidRPr="00F42646">
              <w:rPr>
                <w:b/>
                <w:color w:val="000000"/>
                <w:sz w:val="20"/>
                <w:szCs w:val="20"/>
              </w:rPr>
              <w:t>Média</w:t>
            </w:r>
          </w:p>
        </w:tc>
        <w:tc>
          <w:tcPr>
            <w:tcW w:w="596" w:type="dxa"/>
            <w:tcBorders>
              <w:top w:val="single" w:sz="4" w:space="0" w:color="000000"/>
              <w:bottom w:val="single" w:sz="4" w:space="0" w:color="000000"/>
            </w:tcBorders>
            <w:shd w:val="clear" w:color="auto" w:fill="auto"/>
            <w:vAlign w:val="center"/>
          </w:tcPr>
          <w:p w14:paraId="0AD2CB64" w14:textId="77777777" w:rsidR="00B00917" w:rsidRPr="00F42646" w:rsidRDefault="00D329BC">
            <w:pPr>
              <w:widowControl/>
              <w:jc w:val="center"/>
              <w:rPr>
                <w:b/>
                <w:color w:val="000000"/>
                <w:sz w:val="20"/>
                <w:szCs w:val="20"/>
              </w:rPr>
            </w:pPr>
            <w:r w:rsidRPr="00F42646">
              <w:rPr>
                <w:b/>
                <w:color w:val="000000"/>
                <w:sz w:val="20"/>
                <w:szCs w:val="20"/>
              </w:rPr>
              <w:t>24,9</w:t>
            </w:r>
          </w:p>
        </w:tc>
        <w:tc>
          <w:tcPr>
            <w:tcW w:w="597" w:type="dxa"/>
            <w:tcBorders>
              <w:top w:val="single" w:sz="4" w:space="0" w:color="000000"/>
              <w:bottom w:val="single" w:sz="4" w:space="0" w:color="000000"/>
            </w:tcBorders>
            <w:shd w:val="clear" w:color="auto" w:fill="auto"/>
            <w:vAlign w:val="center"/>
          </w:tcPr>
          <w:p w14:paraId="53D1740C" w14:textId="77777777" w:rsidR="00B00917" w:rsidRPr="00F42646" w:rsidRDefault="00D329BC">
            <w:pPr>
              <w:widowControl/>
              <w:jc w:val="center"/>
              <w:rPr>
                <w:b/>
                <w:color w:val="000000"/>
                <w:sz w:val="20"/>
                <w:szCs w:val="20"/>
              </w:rPr>
            </w:pPr>
            <w:r w:rsidRPr="00F42646">
              <w:rPr>
                <w:b/>
                <w:color w:val="000000"/>
                <w:sz w:val="20"/>
                <w:szCs w:val="20"/>
              </w:rPr>
              <w:t>29,0</w:t>
            </w:r>
          </w:p>
        </w:tc>
        <w:tc>
          <w:tcPr>
            <w:tcW w:w="618" w:type="dxa"/>
            <w:tcBorders>
              <w:top w:val="single" w:sz="4" w:space="0" w:color="000000"/>
              <w:bottom w:val="single" w:sz="4" w:space="0" w:color="000000"/>
            </w:tcBorders>
            <w:shd w:val="clear" w:color="auto" w:fill="auto"/>
            <w:vAlign w:val="center"/>
          </w:tcPr>
          <w:p w14:paraId="255DDD75" w14:textId="77777777" w:rsidR="00B00917" w:rsidRPr="00F42646" w:rsidRDefault="00D329BC">
            <w:pPr>
              <w:widowControl/>
              <w:jc w:val="center"/>
              <w:rPr>
                <w:b/>
                <w:color w:val="000000"/>
                <w:sz w:val="20"/>
                <w:szCs w:val="20"/>
              </w:rPr>
            </w:pPr>
            <w:r w:rsidRPr="00F42646">
              <w:rPr>
                <w:b/>
                <w:color w:val="000000"/>
                <w:sz w:val="20"/>
                <w:szCs w:val="20"/>
              </w:rPr>
              <w:t>14%</w:t>
            </w:r>
          </w:p>
        </w:tc>
        <w:tc>
          <w:tcPr>
            <w:tcW w:w="397" w:type="dxa"/>
            <w:tcBorders>
              <w:top w:val="single" w:sz="4" w:space="0" w:color="000000"/>
              <w:bottom w:val="single" w:sz="4" w:space="0" w:color="000000"/>
            </w:tcBorders>
            <w:shd w:val="clear" w:color="auto" w:fill="auto"/>
            <w:vAlign w:val="center"/>
          </w:tcPr>
          <w:p w14:paraId="1D0596F7" w14:textId="77777777" w:rsidR="00B00917" w:rsidRPr="00F42646" w:rsidRDefault="00D329BC">
            <w:pPr>
              <w:widowControl/>
              <w:jc w:val="center"/>
              <w:rPr>
                <w:b/>
                <w:color w:val="000000"/>
                <w:sz w:val="20"/>
                <w:szCs w:val="20"/>
              </w:rPr>
            </w:pPr>
            <w:r w:rsidRPr="00F42646">
              <w:rPr>
                <w:b/>
                <w:color w:val="000000"/>
                <w:sz w:val="20"/>
                <w:szCs w:val="20"/>
              </w:rPr>
              <w:t> </w:t>
            </w:r>
          </w:p>
        </w:tc>
        <w:tc>
          <w:tcPr>
            <w:tcW w:w="596" w:type="dxa"/>
            <w:tcBorders>
              <w:top w:val="single" w:sz="4" w:space="0" w:color="000000"/>
              <w:bottom w:val="single" w:sz="4" w:space="0" w:color="000000"/>
            </w:tcBorders>
            <w:shd w:val="clear" w:color="auto" w:fill="auto"/>
            <w:vAlign w:val="center"/>
          </w:tcPr>
          <w:p w14:paraId="7A7D43D0" w14:textId="77777777" w:rsidR="00B00917" w:rsidRPr="00F42646" w:rsidRDefault="00D329BC">
            <w:pPr>
              <w:widowControl/>
              <w:jc w:val="center"/>
              <w:rPr>
                <w:b/>
                <w:color w:val="000000"/>
                <w:sz w:val="20"/>
                <w:szCs w:val="20"/>
              </w:rPr>
            </w:pPr>
            <w:r w:rsidRPr="00F42646">
              <w:rPr>
                <w:b/>
                <w:color w:val="000000"/>
                <w:sz w:val="20"/>
                <w:szCs w:val="20"/>
              </w:rPr>
              <w:t>25,6</w:t>
            </w:r>
          </w:p>
        </w:tc>
        <w:tc>
          <w:tcPr>
            <w:tcW w:w="708" w:type="dxa"/>
            <w:tcBorders>
              <w:top w:val="single" w:sz="4" w:space="0" w:color="000000"/>
              <w:bottom w:val="single" w:sz="4" w:space="0" w:color="000000"/>
            </w:tcBorders>
            <w:shd w:val="clear" w:color="auto" w:fill="auto"/>
            <w:vAlign w:val="center"/>
          </w:tcPr>
          <w:p w14:paraId="329F8AB5" w14:textId="77777777" w:rsidR="00B00917" w:rsidRPr="00F42646" w:rsidRDefault="00D329BC">
            <w:pPr>
              <w:widowControl/>
              <w:jc w:val="center"/>
              <w:rPr>
                <w:b/>
                <w:color w:val="000000"/>
                <w:sz w:val="20"/>
                <w:szCs w:val="20"/>
              </w:rPr>
            </w:pPr>
            <w:r w:rsidRPr="00F42646">
              <w:rPr>
                <w:b/>
                <w:color w:val="000000"/>
                <w:sz w:val="20"/>
                <w:szCs w:val="20"/>
              </w:rPr>
              <w:t>31,2</w:t>
            </w:r>
          </w:p>
        </w:tc>
        <w:tc>
          <w:tcPr>
            <w:tcW w:w="648" w:type="dxa"/>
            <w:tcBorders>
              <w:top w:val="single" w:sz="4" w:space="0" w:color="000000"/>
              <w:bottom w:val="single" w:sz="4" w:space="0" w:color="000000"/>
            </w:tcBorders>
            <w:shd w:val="clear" w:color="auto" w:fill="auto"/>
            <w:vAlign w:val="center"/>
          </w:tcPr>
          <w:p w14:paraId="2D991D3E" w14:textId="77777777" w:rsidR="00B00917" w:rsidRPr="00F42646" w:rsidRDefault="00D329BC">
            <w:pPr>
              <w:widowControl/>
              <w:jc w:val="center"/>
              <w:rPr>
                <w:b/>
                <w:color w:val="000000"/>
                <w:sz w:val="20"/>
                <w:szCs w:val="20"/>
              </w:rPr>
            </w:pPr>
            <w:r w:rsidRPr="00F42646">
              <w:rPr>
                <w:b/>
                <w:color w:val="000000"/>
                <w:sz w:val="20"/>
                <w:szCs w:val="20"/>
              </w:rPr>
              <w:t>17%</w:t>
            </w:r>
          </w:p>
        </w:tc>
        <w:tc>
          <w:tcPr>
            <w:tcW w:w="236" w:type="dxa"/>
            <w:tcBorders>
              <w:top w:val="single" w:sz="4" w:space="0" w:color="000000"/>
              <w:bottom w:val="single" w:sz="4" w:space="0" w:color="000000"/>
            </w:tcBorders>
            <w:shd w:val="clear" w:color="auto" w:fill="auto"/>
            <w:vAlign w:val="center"/>
          </w:tcPr>
          <w:p w14:paraId="6603A50B" w14:textId="77777777" w:rsidR="00B00917" w:rsidRPr="00F42646" w:rsidRDefault="00D329BC">
            <w:pPr>
              <w:widowControl/>
              <w:jc w:val="center"/>
              <w:rPr>
                <w:b/>
                <w:color w:val="000000"/>
                <w:sz w:val="20"/>
                <w:szCs w:val="20"/>
              </w:rPr>
            </w:pPr>
            <w:r w:rsidRPr="00F42646">
              <w:rPr>
                <w:b/>
                <w:color w:val="000000"/>
                <w:sz w:val="20"/>
                <w:szCs w:val="20"/>
              </w:rPr>
              <w:t> </w:t>
            </w:r>
          </w:p>
        </w:tc>
        <w:tc>
          <w:tcPr>
            <w:tcW w:w="841" w:type="dxa"/>
            <w:tcBorders>
              <w:top w:val="single" w:sz="4" w:space="0" w:color="000000"/>
              <w:bottom w:val="single" w:sz="4" w:space="0" w:color="000000"/>
            </w:tcBorders>
            <w:shd w:val="clear" w:color="auto" w:fill="auto"/>
            <w:vAlign w:val="center"/>
          </w:tcPr>
          <w:p w14:paraId="34DF88D0" w14:textId="77777777" w:rsidR="00B00917" w:rsidRPr="00F42646" w:rsidRDefault="00D329BC">
            <w:pPr>
              <w:widowControl/>
              <w:jc w:val="right"/>
              <w:rPr>
                <w:b/>
                <w:color w:val="000000"/>
                <w:sz w:val="20"/>
                <w:szCs w:val="20"/>
              </w:rPr>
            </w:pPr>
            <w:r w:rsidRPr="00F42646">
              <w:rPr>
                <w:b/>
                <w:color w:val="000000"/>
                <w:sz w:val="20"/>
                <w:szCs w:val="20"/>
              </w:rPr>
              <w:t>-2</w:t>
            </w:r>
          </w:p>
        </w:tc>
        <w:tc>
          <w:tcPr>
            <w:tcW w:w="838" w:type="dxa"/>
            <w:tcBorders>
              <w:top w:val="single" w:sz="4" w:space="0" w:color="000000"/>
              <w:bottom w:val="single" w:sz="4" w:space="0" w:color="000000"/>
            </w:tcBorders>
            <w:shd w:val="clear" w:color="auto" w:fill="auto"/>
            <w:vAlign w:val="center"/>
          </w:tcPr>
          <w:p w14:paraId="7E906A07" w14:textId="77777777" w:rsidR="00B00917" w:rsidRPr="00F42646" w:rsidRDefault="00D329BC">
            <w:pPr>
              <w:widowControl/>
              <w:jc w:val="right"/>
              <w:rPr>
                <w:b/>
                <w:color w:val="000000"/>
                <w:sz w:val="20"/>
                <w:szCs w:val="20"/>
              </w:rPr>
            </w:pPr>
            <w:r w:rsidRPr="00F42646">
              <w:rPr>
                <w:b/>
                <w:color w:val="000000"/>
                <w:sz w:val="20"/>
                <w:szCs w:val="20"/>
              </w:rPr>
              <w:t>-6</w:t>
            </w:r>
          </w:p>
        </w:tc>
      </w:tr>
    </w:tbl>
    <w:p w14:paraId="1677E0BE" w14:textId="77777777" w:rsidR="00B00917" w:rsidRDefault="00D329BC">
      <w:pPr>
        <w:jc w:val="both"/>
        <w:rPr>
          <w:sz w:val="18"/>
          <w:szCs w:val="18"/>
        </w:rPr>
      </w:pPr>
      <w:r>
        <w:rPr>
          <w:sz w:val="18"/>
          <w:szCs w:val="18"/>
        </w:rPr>
        <w:t>Em que: * madeira de densidade mais baixa e **densidade mais alta; VL método de vibração longitudinal e VT método de vibração transversal.</w:t>
      </w:r>
    </w:p>
    <w:p w14:paraId="0FF59D5C" w14:textId="77777777" w:rsidR="00B00917" w:rsidRDefault="00B00917">
      <w:pPr>
        <w:jc w:val="both"/>
        <w:rPr>
          <w:sz w:val="20"/>
          <w:szCs w:val="20"/>
        </w:rPr>
      </w:pPr>
    </w:p>
    <w:p w14:paraId="5CA29F12" w14:textId="77777777" w:rsidR="00B00917" w:rsidRDefault="00D329BC">
      <w:pPr>
        <w:jc w:val="both"/>
        <w:rPr>
          <w:sz w:val="20"/>
          <w:szCs w:val="20"/>
        </w:rPr>
      </w:pPr>
      <w:r>
        <w:rPr>
          <w:noProof/>
        </w:rPr>
        <w:lastRenderedPageBreak/>
        <w:drawing>
          <wp:inline distT="0" distB="0" distL="0" distR="0" wp14:anchorId="48D6E33C" wp14:editId="76D858E6">
            <wp:extent cx="5336540" cy="2879725"/>
            <wp:effectExtent l="0" t="0" r="0" b="0"/>
            <wp:docPr id="1" name="Gráfico 437655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BD6EC5" w14:textId="77777777" w:rsidR="00B00917" w:rsidRDefault="00D329BC">
      <w:pPr>
        <w:jc w:val="both"/>
        <w:rPr>
          <w:sz w:val="18"/>
          <w:szCs w:val="18"/>
        </w:rPr>
      </w:pPr>
      <w:r>
        <w:rPr>
          <w:b/>
          <w:sz w:val="18"/>
          <w:szCs w:val="18"/>
        </w:rPr>
        <w:t>Figura 2.</w:t>
      </w:r>
      <w:r>
        <w:rPr>
          <w:sz w:val="18"/>
          <w:szCs w:val="18"/>
        </w:rPr>
        <w:t xml:space="preserve"> Variação da atenuação acústica entre diferentes madeiras com teores de umidades de 12 e 15%, pelos métodos de determinação por vibração longitudinal (VL) e transversal (VT). Em que: * madeira de densidade mais baixa e **densidade mais alta.</w:t>
      </w:r>
    </w:p>
    <w:p w14:paraId="2F4F77B9" w14:textId="77777777" w:rsidR="00B00917" w:rsidRDefault="00B00917">
      <w:pPr>
        <w:jc w:val="both"/>
        <w:rPr>
          <w:sz w:val="18"/>
          <w:szCs w:val="18"/>
        </w:rPr>
      </w:pPr>
    </w:p>
    <w:p w14:paraId="16B0CD3A" w14:textId="77777777" w:rsidR="00B00917" w:rsidRDefault="00B00917">
      <w:pPr>
        <w:widowControl/>
        <w:jc w:val="both"/>
        <w:rPr>
          <w:sz w:val="20"/>
          <w:szCs w:val="20"/>
        </w:rPr>
      </w:pPr>
    </w:p>
    <w:p w14:paraId="17BDD575" w14:textId="77777777" w:rsidR="00B00917" w:rsidRDefault="00B00917">
      <w:pPr>
        <w:widowControl/>
        <w:jc w:val="both"/>
        <w:rPr>
          <w:sz w:val="20"/>
          <w:szCs w:val="20"/>
        </w:rPr>
      </w:pPr>
    </w:p>
    <w:p w14:paraId="68B2A37F" w14:textId="77777777" w:rsidR="00B00917" w:rsidRDefault="00D329BC">
      <w:pPr>
        <w:widowControl/>
        <w:jc w:val="both"/>
        <w:rPr>
          <w:sz w:val="20"/>
          <w:szCs w:val="20"/>
        </w:rPr>
      </w:pPr>
      <w:sdt>
        <w:sdtPr>
          <w:tag w:val="goog_rdk_3"/>
          <w:id w:val="-1114515921"/>
        </w:sdtPr>
        <w:sdtEndPr/>
        <w:sdtContent/>
      </w:sdt>
      <w:r>
        <w:rPr>
          <w:b/>
          <w:sz w:val="20"/>
          <w:szCs w:val="20"/>
        </w:rPr>
        <w:t xml:space="preserve">CONCLUSÕES </w:t>
      </w:r>
    </w:p>
    <w:p w14:paraId="28372F9B" w14:textId="77777777" w:rsidR="00B00917" w:rsidRDefault="00B00917">
      <w:pPr>
        <w:widowControl/>
        <w:ind w:firstLine="709"/>
        <w:jc w:val="both"/>
        <w:rPr>
          <w:sz w:val="20"/>
          <w:szCs w:val="20"/>
        </w:rPr>
      </w:pPr>
    </w:p>
    <w:p w14:paraId="2EBA447D" w14:textId="78B4B2AE" w:rsidR="002F38B8" w:rsidRDefault="00D329BC" w:rsidP="002F38B8">
      <w:pPr>
        <w:widowControl/>
        <w:jc w:val="both"/>
        <w:rPr>
          <w:sz w:val="20"/>
          <w:szCs w:val="20"/>
        </w:rPr>
      </w:pPr>
      <w:r>
        <w:rPr>
          <w:sz w:val="20"/>
          <w:szCs w:val="20"/>
        </w:rPr>
        <w:t xml:space="preserve">Há uma relação inversa entre o teor de umidade e a propriedade acústica de frequência nas madeiras estudadas, diminuindo seu potencial de uso em instrumentos musicais. A média geral indicou uma variação de aproximadamente 1% na frequência para cada 1% de alteração do teor de umidade. A atenuação acústica foi mais afetada pela variação de umidade de 12% para 15%, especialmente quando obtida pelo método de vibração transversal. Para o Dl, a média geral indicou uma variação de aproximadamente 4,7 e 5,7% de Dl </w:t>
      </w:r>
      <w:r>
        <w:rPr>
          <w:sz w:val="20"/>
          <w:szCs w:val="20"/>
        </w:rPr>
        <w:t>para cada 1% de alteração do teor de umidade, quando avaliado pelo método VL e VT, respectivamente.</w:t>
      </w:r>
      <w:r w:rsidR="002F38B8">
        <w:rPr>
          <w:sz w:val="20"/>
          <w:szCs w:val="20"/>
        </w:rPr>
        <w:t xml:space="preserve"> </w:t>
      </w:r>
      <w:r w:rsidRPr="002F38B8">
        <w:rPr>
          <w:sz w:val="20"/>
          <w:szCs w:val="20"/>
        </w:rPr>
        <w:t>O efeito da umidade pode ser enviesado em função do método e espécie utilizada à depender de sua grã.</w:t>
      </w:r>
    </w:p>
    <w:p w14:paraId="7E5A5A3C" w14:textId="4737A609" w:rsidR="00B00917" w:rsidRPr="002F38B8" w:rsidRDefault="002F38B8" w:rsidP="00F42646">
      <w:pPr>
        <w:widowControl/>
        <w:jc w:val="both"/>
        <w:rPr>
          <w:sz w:val="20"/>
          <w:szCs w:val="20"/>
        </w:rPr>
      </w:pPr>
      <w:r w:rsidRPr="002F38B8">
        <w:t xml:space="preserve"> </w:t>
      </w:r>
    </w:p>
    <w:p w14:paraId="6B449A31" w14:textId="77777777" w:rsidR="00B00917" w:rsidRDefault="00D329BC">
      <w:pPr>
        <w:widowControl/>
        <w:jc w:val="both"/>
        <w:rPr>
          <w:b/>
          <w:sz w:val="20"/>
          <w:szCs w:val="20"/>
        </w:rPr>
      </w:pPr>
      <w:r>
        <w:rPr>
          <w:b/>
          <w:sz w:val="20"/>
          <w:szCs w:val="20"/>
        </w:rPr>
        <w:t xml:space="preserve">REFERÊNCIAS </w:t>
      </w:r>
    </w:p>
    <w:p w14:paraId="718E0CDE" w14:textId="77777777" w:rsidR="002F38B8" w:rsidRDefault="002F38B8">
      <w:pPr>
        <w:widowControl/>
        <w:jc w:val="both"/>
        <w:rPr>
          <w:b/>
          <w:sz w:val="20"/>
          <w:szCs w:val="20"/>
        </w:rPr>
      </w:pPr>
    </w:p>
    <w:p w14:paraId="2874A975" w14:textId="6346EBF2" w:rsidR="002F38B8" w:rsidRDefault="002F38B8" w:rsidP="002F38B8">
      <w:pPr>
        <w:widowControl/>
        <w:jc w:val="both"/>
        <w:rPr>
          <w:sz w:val="20"/>
          <w:szCs w:val="20"/>
        </w:rPr>
      </w:pPr>
      <w:r w:rsidRPr="002F38B8">
        <w:rPr>
          <w:sz w:val="20"/>
          <w:szCs w:val="20"/>
        </w:rPr>
        <w:t xml:space="preserve">BUCUR, VOICHITA. A review on acoustics of wood as a tool for quality assessment. </w:t>
      </w:r>
      <w:r w:rsidRPr="00F42646">
        <w:rPr>
          <w:b/>
          <w:bCs/>
          <w:sz w:val="20"/>
          <w:szCs w:val="20"/>
        </w:rPr>
        <w:t>F</w:t>
      </w:r>
      <w:r w:rsidRPr="002F38B8">
        <w:rPr>
          <w:b/>
          <w:bCs/>
          <w:sz w:val="20"/>
          <w:szCs w:val="20"/>
        </w:rPr>
        <w:t>orests</w:t>
      </w:r>
      <w:r w:rsidRPr="002F38B8">
        <w:rPr>
          <w:sz w:val="20"/>
          <w:szCs w:val="20"/>
        </w:rPr>
        <w:t xml:space="preserve">, V. 14, N. 8, P. 1545, 2023. </w:t>
      </w:r>
    </w:p>
    <w:p w14:paraId="492A25AE" w14:textId="77777777" w:rsidR="002F38B8" w:rsidRDefault="002F38B8" w:rsidP="002F38B8">
      <w:pPr>
        <w:widowControl/>
        <w:jc w:val="both"/>
        <w:rPr>
          <w:sz w:val="20"/>
          <w:szCs w:val="20"/>
        </w:rPr>
      </w:pPr>
    </w:p>
    <w:p w14:paraId="3A75391F" w14:textId="444420DB" w:rsidR="002F38B8" w:rsidRPr="002F38B8" w:rsidRDefault="002F38B8" w:rsidP="002F38B8">
      <w:pPr>
        <w:widowControl/>
        <w:jc w:val="both"/>
        <w:rPr>
          <w:sz w:val="20"/>
          <w:szCs w:val="20"/>
        </w:rPr>
      </w:pPr>
      <w:r w:rsidRPr="002F38B8">
        <w:rPr>
          <w:sz w:val="20"/>
          <w:szCs w:val="20"/>
        </w:rPr>
        <w:t>LI, XINCI</w:t>
      </w:r>
      <w:r>
        <w:rPr>
          <w:sz w:val="20"/>
          <w:szCs w:val="20"/>
        </w:rPr>
        <w:t>;</w:t>
      </w:r>
      <w:r w:rsidRPr="002F38B8">
        <w:rPr>
          <w:sz w:val="20"/>
          <w:szCs w:val="20"/>
        </w:rPr>
        <w:t xml:space="preserve"> et al. effect of moisture content on propagation characteristics of acoustic emission signal of pinus massoniana lamb. </w:t>
      </w:r>
      <w:r w:rsidRPr="00F42646">
        <w:rPr>
          <w:b/>
          <w:bCs/>
          <w:sz w:val="20"/>
          <w:szCs w:val="20"/>
        </w:rPr>
        <w:t>European Journal Of Wood And Wood Products</w:t>
      </w:r>
      <w:r w:rsidRPr="002F38B8">
        <w:rPr>
          <w:sz w:val="20"/>
          <w:szCs w:val="20"/>
        </w:rPr>
        <w:t>, V. 78, P. 185-191, 2020.</w:t>
      </w:r>
    </w:p>
    <w:p w14:paraId="3E1D3659" w14:textId="77777777" w:rsidR="002F38B8" w:rsidRPr="002F38B8" w:rsidRDefault="002F38B8" w:rsidP="002F38B8">
      <w:pPr>
        <w:widowControl/>
        <w:jc w:val="both"/>
        <w:rPr>
          <w:sz w:val="20"/>
          <w:szCs w:val="20"/>
        </w:rPr>
      </w:pPr>
    </w:p>
    <w:p w14:paraId="01BAD73E" w14:textId="4135F7E9" w:rsidR="002F38B8" w:rsidRPr="002F38B8" w:rsidRDefault="002F38B8" w:rsidP="002F38B8">
      <w:pPr>
        <w:widowControl/>
        <w:jc w:val="both"/>
        <w:rPr>
          <w:sz w:val="20"/>
          <w:szCs w:val="20"/>
        </w:rPr>
      </w:pPr>
      <w:r w:rsidRPr="002F38B8">
        <w:rPr>
          <w:sz w:val="20"/>
          <w:szCs w:val="20"/>
        </w:rPr>
        <w:t>ŠTURM, ROMAN</w:t>
      </w:r>
      <w:r>
        <w:rPr>
          <w:sz w:val="20"/>
          <w:szCs w:val="20"/>
        </w:rPr>
        <w:t>;</w:t>
      </w:r>
      <w:r w:rsidRPr="002F38B8">
        <w:rPr>
          <w:sz w:val="20"/>
          <w:szCs w:val="20"/>
        </w:rPr>
        <w:t xml:space="preserve"> et al. destructive and nondestructive evaluations of the effect of moisture absorption on the mechanical properties of polyester-based composites. </w:t>
      </w:r>
      <w:r w:rsidRPr="00F42646">
        <w:rPr>
          <w:b/>
          <w:bCs/>
          <w:sz w:val="20"/>
          <w:szCs w:val="20"/>
        </w:rPr>
        <w:t>Composites Part B: Engineering</w:t>
      </w:r>
      <w:r w:rsidRPr="002F38B8">
        <w:rPr>
          <w:sz w:val="20"/>
          <w:szCs w:val="20"/>
        </w:rPr>
        <w:t xml:space="preserve">, V. 71, P. 10-16, 2015. </w:t>
      </w:r>
    </w:p>
    <w:p w14:paraId="77E01001" w14:textId="77777777" w:rsidR="002F38B8" w:rsidRPr="002F38B8" w:rsidRDefault="002F38B8" w:rsidP="002F38B8">
      <w:pPr>
        <w:widowControl/>
        <w:jc w:val="both"/>
        <w:rPr>
          <w:sz w:val="20"/>
          <w:szCs w:val="20"/>
        </w:rPr>
      </w:pPr>
    </w:p>
    <w:p w14:paraId="69D2F631" w14:textId="06320114" w:rsidR="002F38B8" w:rsidRPr="002F38B8" w:rsidRDefault="002F38B8" w:rsidP="002F38B8">
      <w:pPr>
        <w:widowControl/>
        <w:jc w:val="both"/>
        <w:rPr>
          <w:sz w:val="20"/>
          <w:szCs w:val="20"/>
        </w:rPr>
      </w:pPr>
      <w:r w:rsidRPr="002F38B8">
        <w:rPr>
          <w:sz w:val="20"/>
          <w:szCs w:val="20"/>
        </w:rPr>
        <w:t>QIU, HONGRU</w:t>
      </w:r>
      <w:r>
        <w:rPr>
          <w:sz w:val="20"/>
          <w:szCs w:val="20"/>
        </w:rPr>
        <w:t>;</w:t>
      </w:r>
      <w:r w:rsidRPr="002F38B8">
        <w:rPr>
          <w:sz w:val="20"/>
          <w:szCs w:val="20"/>
        </w:rPr>
        <w:t xml:space="preserve"> et al. The influence of different moisture contents on the acoustic vibration characteristics of wood. </w:t>
      </w:r>
      <w:r w:rsidRPr="00F42646">
        <w:rPr>
          <w:b/>
          <w:bCs/>
          <w:sz w:val="20"/>
          <w:szCs w:val="20"/>
        </w:rPr>
        <w:t>Forests</w:t>
      </w:r>
      <w:r w:rsidRPr="002F38B8">
        <w:rPr>
          <w:sz w:val="20"/>
          <w:szCs w:val="20"/>
        </w:rPr>
        <w:t>, V. 16, N. 4, P. 680, 2025.</w:t>
      </w:r>
    </w:p>
    <w:p w14:paraId="5D3BA212" w14:textId="77777777" w:rsidR="002F38B8" w:rsidRPr="002F38B8" w:rsidRDefault="002F38B8" w:rsidP="002F38B8">
      <w:pPr>
        <w:widowControl/>
        <w:jc w:val="both"/>
        <w:rPr>
          <w:sz w:val="20"/>
          <w:szCs w:val="20"/>
        </w:rPr>
      </w:pPr>
    </w:p>
    <w:p w14:paraId="53C5786F" w14:textId="18C0EA64" w:rsidR="002F38B8" w:rsidRPr="002F38B8" w:rsidRDefault="002F38B8" w:rsidP="002F38B8">
      <w:pPr>
        <w:widowControl/>
        <w:jc w:val="both"/>
        <w:rPr>
          <w:sz w:val="20"/>
          <w:szCs w:val="20"/>
        </w:rPr>
      </w:pPr>
      <w:r w:rsidRPr="002F38B8">
        <w:rPr>
          <w:sz w:val="20"/>
          <w:szCs w:val="20"/>
        </w:rPr>
        <w:t xml:space="preserve">WEGST, ULRIKE GK. Wood for sound. </w:t>
      </w:r>
      <w:r w:rsidRPr="00F42646">
        <w:rPr>
          <w:b/>
          <w:bCs/>
          <w:sz w:val="20"/>
          <w:szCs w:val="20"/>
        </w:rPr>
        <w:t>American Journal Of Botany</w:t>
      </w:r>
      <w:r w:rsidRPr="002F38B8">
        <w:rPr>
          <w:sz w:val="20"/>
          <w:szCs w:val="20"/>
        </w:rPr>
        <w:t>, V. 93, N. 10, P. 1439-1448, 2006.</w:t>
      </w:r>
    </w:p>
    <w:p w14:paraId="14A265DD" w14:textId="77777777" w:rsidR="002F38B8" w:rsidRDefault="002F38B8" w:rsidP="00F42646">
      <w:pPr>
        <w:widowControl/>
        <w:jc w:val="both"/>
        <w:rPr>
          <w:sz w:val="20"/>
          <w:szCs w:val="20"/>
        </w:rPr>
      </w:pPr>
    </w:p>
    <w:p w14:paraId="68486077" w14:textId="77777777" w:rsidR="00B00917" w:rsidRPr="00F42646" w:rsidRDefault="00B00917">
      <w:pPr>
        <w:jc w:val="both"/>
        <w:rPr>
          <w:smallCaps/>
          <w:color w:val="000000"/>
          <w:sz w:val="20"/>
          <w:szCs w:val="20"/>
        </w:rPr>
      </w:pPr>
    </w:p>
    <w:p w14:paraId="0789B44F" w14:textId="77777777" w:rsidR="00B00917" w:rsidRPr="002F38B8" w:rsidRDefault="00B00917" w:rsidP="00F42646">
      <w:pPr>
        <w:jc w:val="both"/>
        <w:rPr>
          <w:sz w:val="20"/>
          <w:szCs w:val="20"/>
        </w:rPr>
      </w:pPr>
    </w:p>
    <w:sectPr w:rsidR="00B00917" w:rsidRPr="002F38B8">
      <w:headerReference w:type="even" r:id="rId9"/>
      <w:headerReference w:type="default" r:id="rId10"/>
      <w:footerReference w:type="even" r:id="rId11"/>
      <w:footerReference w:type="default" r:id="rId12"/>
      <w:headerReference w:type="first" r:id="rId13"/>
      <w:footerReference w:type="first" r:id="rId14"/>
      <w:pgSz w:w="11906" w:h="16838"/>
      <w:pgMar w:top="1909" w:right="1134" w:bottom="1462" w:left="1701" w:header="1418" w:footer="1405"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D1A5" w14:textId="77777777" w:rsidR="007F5AE1" w:rsidRDefault="007F5AE1">
      <w:r>
        <w:separator/>
      </w:r>
    </w:p>
  </w:endnote>
  <w:endnote w:type="continuationSeparator" w:id="0">
    <w:p w14:paraId="0729AECD" w14:textId="77777777" w:rsidR="007F5AE1" w:rsidRDefault="007F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EE03" w14:textId="77777777" w:rsidR="00B00917" w:rsidRDefault="00B009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B80E" w14:textId="77777777" w:rsidR="00B00917" w:rsidRDefault="00B00917">
    <w:pP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B0BB" w14:textId="77777777" w:rsidR="00B00917" w:rsidRDefault="00B00917">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6684" w14:textId="77777777" w:rsidR="007F5AE1" w:rsidRDefault="007F5AE1">
      <w:r>
        <w:separator/>
      </w:r>
    </w:p>
  </w:footnote>
  <w:footnote w:type="continuationSeparator" w:id="0">
    <w:p w14:paraId="5CB0EF74" w14:textId="77777777" w:rsidR="007F5AE1" w:rsidRDefault="007F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9D44" w14:textId="77777777" w:rsidR="00B00917" w:rsidRDefault="00B009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11D2" w14:textId="77777777" w:rsidR="00B00917" w:rsidRDefault="00B00917">
    <w:pP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1B65" w14:textId="77777777" w:rsidR="00B00917" w:rsidRDefault="00D329BC">
    <w:pPr>
      <w:tabs>
        <w:tab w:val="center" w:pos="4252"/>
        <w:tab w:val="right" w:pos="8504"/>
      </w:tabs>
      <w:jc w:val="center"/>
      <w:rPr>
        <w:color w:val="000000"/>
      </w:rPr>
    </w:pPr>
    <w:r>
      <w:rPr>
        <w:noProof/>
      </w:rPr>
      <w:drawing>
        <wp:inline distT="0" distB="0" distL="0" distR="0" wp14:anchorId="6D7ACE46" wp14:editId="1B485116">
          <wp:extent cx="5274310" cy="791210"/>
          <wp:effectExtent l="0" t="0" r="0" b="0"/>
          <wp:docPr id="2" name="image1.png"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Desenho de personagem de desenho animado&#10;&#10;Descrição gerada automaticamente com confiança média"/>
                  <pic:cNvPicPr>
                    <a:picLocks noChangeAspect="1" noChangeArrowheads="1"/>
                  </pic:cNvPicPr>
                </pic:nvPicPr>
                <pic:blipFill>
                  <a:blip r:embed="rId1"/>
                  <a:stretch>
                    <a:fillRect/>
                  </a:stretch>
                </pic:blipFill>
                <pic:spPr bwMode="auto">
                  <a:xfrm>
                    <a:off x="0" y="0"/>
                    <a:ext cx="5274310" cy="791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36853"/>
    <w:multiLevelType w:val="multilevel"/>
    <w:tmpl w:val="F2380444"/>
    <w:lvl w:ilvl="0">
      <w:start w:val="1"/>
      <w:numFmt w:val="bullet"/>
      <w:lvlText w:val=""/>
      <w:lvlJc w:val="left"/>
      <w:pPr>
        <w:tabs>
          <w:tab w:val="num" w:pos="0"/>
        </w:tabs>
        <w:ind w:left="1429" w:hanging="360"/>
      </w:pPr>
      <w:rPr>
        <w:rFonts w:ascii="Wingdings" w:hAnsi="Wingdings" w:cs="Wingdings" w:hint="default"/>
        <w:u w:val="none"/>
      </w:rPr>
    </w:lvl>
    <w:lvl w:ilvl="1">
      <w:start w:val="1"/>
      <w:numFmt w:val="bullet"/>
      <w:lvlText w:val="o"/>
      <w:lvlJc w:val="left"/>
      <w:pPr>
        <w:tabs>
          <w:tab w:val="num" w:pos="0"/>
        </w:tabs>
        <w:ind w:left="2149" w:hanging="360"/>
      </w:pPr>
      <w:rPr>
        <w:rFonts w:ascii="OpenSymbol" w:hAnsi="OpenSymbol" w:cs="OpenSymbol" w:hint="default"/>
        <w:u w:val="none"/>
      </w:rPr>
    </w:lvl>
    <w:lvl w:ilvl="2">
      <w:start w:val="1"/>
      <w:numFmt w:val="bullet"/>
      <w:lvlText w:val="▪"/>
      <w:lvlJc w:val="left"/>
      <w:pPr>
        <w:tabs>
          <w:tab w:val="num" w:pos="0"/>
        </w:tabs>
        <w:ind w:left="2869" w:hanging="360"/>
      </w:pPr>
      <w:rPr>
        <w:rFonts w:ascii="OpenSymbol" w:hAnsi="OpenSymbol" w:cs="OpenSymbol" w:hint="default"/>
        <w:u w:val="none"/>
      </w:rPr>
    </w:lvl>
    <w:lvl w:ilvl="3">
      <w:start w:val="1"/>
      <w:numFmt w:val="bullet"/>
      <w:lvlText w:val=""/>
      <w:lvlJc w:val="left"/>
      <w:pPr>
        <w:tabs>
          <w:tab w:val="num" w:pos="0"/>
        </w:tabs>
        <w:ind w:left="3589" w:hanging="360"/>
      </w:pPr>
      <w:rPr>
        <w:rFonts w:ascii="Wingdings" w:hAnsi="Wingdings" w:cs="Wingdings" w:hint="default"/>
        <w:u w:val="none"/>
      </w:rPr>
    </w:lvl>
    <w:lvl w:ilvl="4">
      <w:start w:val="1"/>
      <w:numFmt w:val="bullet"/>
      <w:lvlText w:val="o"/>
      <w:lvlJc w:val="left"/>
      <w:pPr>
        <w:tabs>
          <w:tab w:val="num" w:pos="0"/>
        </w:tabs>
        <w:ind w:left="4309" w:hanging="360"/>
      </w:pPr>
      <w:rPr>
        <w:rFonts w:ascii="OpenSymbol" w:hAnsi="OpenSymbol" w:cs="OpenSymbol" w:hint="default"/>
        <w:u w:val="none"/>
      </w:rPr>
    </w:lvl>
    <w:lvl w:ilvl="5">
      <w:start w:val="1"/>
      <w:numFmt w:val="bullet"/>
      <w:lvlText w:val="▪"/>
      <w:lvlJc w:val="left"/>
      <w:pPr>
        <w:tabs>
          <w:tab w:val="num" w:pos="0"/>
        </w:tabs>
        <w:ind w:left="5029" w:hanging="360"/>
      </w:pPr>
      <w:rPr>
        <w:rFonts w:ascii="OpenSymbol" w:hAnsi="OpenSymbol" w:cs="OpenSymbol" w:hint="default"/>
        <w:u w:val="none"/>
      </w:rPr>
    </w:lvl>
    <w:lvl w:ilvl="6">
      <w:start w:val="1"/>
      <w:numFmt w:val="bullet"/>
      <w:lvlText w:val=""/>
      <w:lvlJc w:val="left"/>
      <w:pPr>
        <w:tabs>
          <w:tab w:val="num" w:pos="0"/>
        </w:tabs>
        <w:ind w:left="5749" w:hanging="360"/>
      </w:pPr>
      <w:rPr>
        <w:rFonts w:ascii="Wingdings" w:hAnsi="Wingdings" w:cs="Wingdings" w:hint="default"/>
        <w:u w:val="none"/>
      </w:rPr>
    </w:lvl>
    <w:lvl w:ilvl="7">
      <w:start w:val="1"/>
      <w:numFmt w:val="bullet"/>
      <w:lvlText w:val="o"/>
      <w:lvlJc w:val="left"/>
      <w:pPr>
        <w:tabs>
          <w:tab w:val="num" w:pos="0"/>
        </w:tabs>
        <w:ind w:left="6469" w:hanging="360"/>
      </w:pPr>
      <w:rPr>
        <w:rFonts w:ascii="OpenSymbol" w:hAnsi="OpenSymbol" w:cs="OpenSymbol" w:hint="default"/>
        <w:u w:val="none"/>
      </w:rPr>
    </w:lvl>
    <w:lvl w:ilvl="8">
      <w:start w:val="1"/>
      <w:numFmt w:val="bullet"/>
      <w:lvlText w:val="▪"/>
      <w:lvlJc w:val="left"/>
      <w:pPr>
        <w:tabs>
          <w:tab w:val="num" w:pos="0"/>
        </w:tabs>
        <w:ind w:left="7189" w:hanging="360"/>
      </w:pPr>
      <w:rPr>
        <w:rFonts w:ascii="OpenSymbol" w:hAnsi="OpenSymbol" w:cs="OpenSymbol" w:hint="default"/>
        <w:u w:val="none"/>
      </w:rPr>
    </w:lvl>
  </w:abstractNum>
  <w:abstractNum w:abstractNumId="1" w15:restartNumberingAfterBreak="0">
    <w:nsid w:val="6D797B0E"/>
    <w:multiLevelType w:val="multilevel"/>
    <w:tmpl w:val="5B7E6D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09724954">
    <w:abstractNumId w:val="0"/>
  </w:num>
  <w:num w:numId="2" w16cid:durableId="27965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17"/>
    <w:rsid w:val="002D28E4"/>
    <w:rsid w:val="002F38B8"/>
    <w:rsid w:val="005702D0"/>
    <w:rsid w:val="007C003F"/>
    <w:rsid w:val="007F5AE1"/>
    <w:rsid w:val="00837134"/>
    <w:rsid w:val="008417FA"/>
    <w:rsid w:val="00B00917"/>
    <w:rsid w:val="00D329BC"/>
    <w:rsid w:val="00D67DC2"/>
    <w:rsid w:val="00E8478F"/>
    <w:rsid w:val="00F4264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799E"/>
  <w15:docId w15:val="{CD8FD3E2-ADE1-481E-A26A-B732B0CF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lang w:bidi="pt-BR"/>
    </w:rPr>
  </w:style>
  <w:style w:type="paragraph" w:styleId="Ttulo1">
    <w:name w:val="heading 1"/>
    <w:basedOn w:val="Normal"/>
    <w:uiPriority w:val="9"/>
    <w:qFormat/>
    <w:pPr>
      <w:spacing w:before="18"/>
      <w:ind w:left="107"/>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324625"/>
    <w:rPr>
      <w:rFonts w:ascii="Times New Roman" w:eastAsia="Times New Roman" w:hAnsi="Times New Roman" w:cs="Times New Roman"/>
      <w:lang w:val="pt-BR" w:eastAsia="pt-BR" w:bidi="pt-BR"/>
    </w:rPr>
  </w:style>
  <w:style w:type="character" w:customStyle="1" w:styleId="RodapChar">
    <w:name w:val="Rodapé Char"/>
    <w:basedOn w:val="Fontepargpadro"/>
    <w:link w:val="Rodap"/>
    <w:uiPriority w:val="99"/>
    <w:qFormat/>
    <w:rsid w:val="00324625"/>
    <w:rPr>
      <w:rFonts w:ascii="Times New Roman" w:eastAsia="Times New Roman" w:hAnsi="Times New Roman" w:cs="Times New Roman"/>
      <w:lang w:val="pt-BR" w:eastAsia="pt-BR" w:bidi="pt-BR"/>
    </w:rPr>
  </w:style>
  <w:style w:type="character" w:styleId="nfase">
    <w:name w:val="Emphasis"/>
    <w:uiPriority w:val="20"/>
    <w:qFormat/>
    <w:rsid w:val="00832A03"/>
    <w:rPr>
      <w:i/>
      <w:iCs/>
    </w:rPr>
  </w:style>
  <w:style w:type="character" w:styleId="Hyperlink">
    <w:name w:val="Hyperlink"/>
    <w:basedOn w:val="Fontepargpadro"/>
    <w:uiPriority w:val="99"/>
    <w:unhideWhenUsed/>
    <w:rsid w:val="00085E2B"/>
    <w:rPr>
      <w:color w:val="0000FF" w:themeColor="hyperlink"/>
      <w:u w:val="single"/>
    </w:rPr>
  </w:style>
  <w:style w:type="character" w:styleId="Refdecomentrio">
    <w:name w:val="annotation reference"/>
    <w:basedOn w:val="Fontepargpadro"/>
    <w:uiPriority w:val="99"/>
    <w:semiHidden/>
    <w:unhideWhenUsed/>
    <w:qFormat/>
    <w:rsid w:val="00DA43A7"/>
    <w:rPr>
      <w:sz w:val="16"/>
      <w:szCs w:val="16"/>
    </w:rPr>
  </w:style>
  <w:style w:type="character" w:customStyle="1" w:styleId="TextodecomentrioChar">
    <w:name w:val="Texto de comentário Char"/>
    <w:basedOn w:val="Fontepargpadro"/>
    <w:link w:val="Textodecomentrio"/>
    <w:uiPriority w:val="99"/>
    <w:qFormat/>
    <w:rsid w:val="00DA43A7"/>
    <w:rPr>
      <w:sz w:val="20"/>
      <w:szCs w:val="20"/>
      <w:lang w:bidi="pt-BR"/>
    </w:rPr>
  </w:style>
  <w:style w:type="character" w:customStyle="1" w:styleId="AssuntodocomentrioChar">
    <w:name w:val="Assunto do comentário Char"/>
    <w:basedOn w:val="TextodecomentrioChar"/>
    <w:link w:val="Assuntodocomentrio"/>
    <w:uiPriority w:val="99"/>
    <w:semiHidden/>
    <w:qFormat/>
    <w:rsid w:val="00DA43A7"/>
    <w:rPr>
      <w:b/>
      <w:bCs/>
      <w:sz w:val="20"/>
      <w:szCs w:val="20"/>
      <w:lang w:bidi="pt-BR"/>
    </w:rPr>
  </w:style>
  <w:style w:type="character" w:styleId="Nmerodelinha">
    <w:name w:val="line numbe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uiPriority w:val="1"/>
    <w:qFormat/>
    <w:rPr>
      <w:sz w:val="24"/>
      <w:szCs w:val="24"/>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1"/>
    <w:qFormat/>
    <w:pPr>
      <w:ind w:left="973" w:hanging="355"/>
    </w:pPr>
  </w:style>
  <w:style w:type="paragraph" w:customStyle="1" w:styleId="TableParagraph">
    <w:name w:val="Table Paragraph"/>
    <w:basedOn w:val="Normal"/>
    <w:uiPriority w:val="1"/>
    <w:qFormat/>
    <w:pPr>
      <w:ind w:left="108"/>
      <w:jc w:val="both"/>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324625"/>
    <w:pPr>
      <w:tabs>
        <w:tab w:val="center" w:pos="4252"/>
        <w:tab w:val="right" w:pos="8504"/>
      </w:tabs>
    </w:pPr>
  </w:style>
  <w:style w:type="paragraph" w:styleId="Rodap">
    <w:name w:val="footer"/>
    <w:basedOn w:val="Normal"/>
    <w:link w:val="RodapChar"/>
    <w:uiPriority w:val="99"/>
    <w:unhideWhenUsed/>
    <w:rsid w:val="00324625"/>
    <w:pPr>
      <w:tabs>
        <w:tab w:val="center" w:pos="4252"/>
        <w:tab w:val="right" w:pos="8504"/>
      </w:tabs>
    </w:pPr>
  </w:style>
  <w:style w:type="paragraph" w:styleId="NormalWeb">
    <w:name w:val="Normal (Web)"/>
    <w:basedOn w:val="Normal"/>
    <w:uiPriority w:val="99"/>
    <w:qFormat/>
    <w:rsid w:val="00832A03"/>
    <w:pPr>
      <w:widowControl/>
      <w:spacing w:before="100" w:after="119"/>
    </w:pPr>
    <w:rPr>
      <w:sz w:val="24"/>
      <w:szCs w:val="24"/>
      <w:lang w:val="en-US" w:eastAsia="ar-SA"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o">
    <w:name w:val="Revision"/>
    <w:uiPriority w:val="99"/>
    <w:semiHidden/>
    <w:qFormat/>
    <w:rsid w:val="00B84A84"/>
    <w:rPr>
      <w:lang w:bidi="pt-BR"/>
    </w:rPr>
  </w:style>
  <w:style w:type="paragraph" w:styleId="Textodecomentrio">
    <w:name w:val="annotation text"/>
    <w:basedOn w:val="Normal"/>
    <w:link w:val="TextodecomentrioChar"/>
    <w:uiPriority w:val="99"/>
    <w:unhideWhenUsed/>
    <w:rsid w:val="00DA43A7"/>
    <w:rPr>
      <w:sz w:val="20"/>
      <w:szCs w:val="20"/>
    </w:rPr>
  </w:style>
  <w:style w:type="paragraph" w:styleId="Assuntodocomentrio">
    <w:name w:val="annotation subject"/>
    <w:basedOn w:val="Textodecomentrio"/>
    <w:next w:val="Textodecomentrio"/>
    <w:link w:val="AssuntodocomentrioChar"/>
    <w:uiPriority w:val="99"/>
    <w:semiHidden/>
    <w:unhideWhenUsed/>
    <w:qFormat/>
    <w:rsid w:val="00DA43A7"/>
    <w:rPr>
      <w:b/>
      <w:bCs/>
    </w:rPr>
  </w:style>
  <w:style w:type="paragraph" w:customStyle="1" w:styleId="Anotao">
    <w:name w:val="Anotação"/>
    <w:basedOn w:val="Normal"/>
    <w:qFormat/>
    <w:pPr>
      <w:spacing w:before="56"/>
      <w:ind w:left="57" w:right="57"/>
    </w:pPr>
    <w:rPr>
      <w:sz w:val="20"/>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t-BR"/>
  <c:roundedCorners val="0"/>
  <c:style val="2"/>
  <c:chart>
    <c:autoTitleDeleted val="1"/>
    <c:plotArea>
      <c:layout/>
      <c:barChart>
        <c:barDir val="bar"/>
        <c:grouping val="clustered"/>
        <c:varyColors val="0"/>
        <c:ser>
          <c:idx val="0"/>
          <c:order val="0"/>
          <c:tx>
            <c:strRef>
              <c:f>label 0</c:f>
              <c:strCache>
                <c:ptCount val="1"/>
                <c:pt idx="0">
                  <c:v> VL </c:v>
                </c:pt>
              </c:strCache>
            </c:strRef>
          </c:tx>
          <c:spPr>
            <a:solidFill>
              <a:srgbClr val="808080"/>
            </a:solidFill>
            <a:ln w="0">
              <a:noFill/>
            </a:ln>
          </c:spPr>
          <c:invertIfNegative val="0"/>
          <c:dLbls>
            <c:spPr>
              <a:noFill/>
              <a:ln>
                <a:noFill/>
              </a:ln>
              <a:effectLst/>
            </c:spPr>
            <c:txPr>
              <a:bodyPr wrap="square"/>
              <a:lstStyle/>
              <a:p>
                <a:pPr>
                  <a:defRPr sz="1200" b="0" i="1" u="none" strike="noStrike">
                    <a:solidFill>
                      <a:srgbClr val="000000"/>
                    </a:solidFill>
                    <a:uFillTx/>
                    <a:latin typeface="Times New Roman"/>
                  </a:defRPr>
                </a:pPr>
                <a:endParaRPr lang="pt-BR"/>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
                <c:pt idx="0">
                  <c:v>Khaya Ivorensis*</c:v>
                </c:pt>
                <c:pt idx="1">
                  <c:v>Pinus caribeae</c:v>
                </c:pt>
                <c:pt idx="2">
                  <c:v>Pinus sp.</c:v>
                </c:pt>
                <c:pt idx="3">
                  <c:v>Khaya ivorensis**</c:v>
                </c:pt>
                <c:pt idx="4">
                  <c:v>Corymbia citriodora</c:v>
                </c:pt>
                <c:pt idx="5">
                  <c:v>Eucalyptus paniculata</c:v>
                </c:pt>
              </c:strCache>
            </c:strRef>
          </c:cat>
          <c:val>
            <c:numRef>
              <c:f>0</c:f>
              <c:numCache>
                <c:formatCode>General</c:formatCode>
                <c:ptCount val="6"/>
                <c:pt idx="0">
                  <c:v>9.9715099715099606E-2</c:v>
                </c:pt>
                <c:pt idx="1">
                  <c:v>6.5916398713826402E-2</c:v>
                </c:pt>
                <c:pt idx="2">
                  <c:v>0.22989323843416401</c:v>
                </c:pt>
                <c:pt idx="3">
                  <c:v>0.279855168856328</c:v>
                </c:pt>
                <c:pt idx="4">
                  <c:v>7.9851403879025701E-2</c:v>
                </c:pt>
                <c:pt idx="5">
                  <c:v>5.7808488730200301E-2</c:v>
                </c:pt>
              </c:numCache>
            </c:numRef>
          </c:val>
          <c:extLst>
            <c:ext xmlns:c16="http://schemas.microsoft.com/office/drawing/2014/chart" uri="{C3380CC4-5D6E-409C-BE32-E72D297353CC}">
              <c16:uniqueId val="{00000000-80C5-464B-AD63-66A77F516F89}"/>
            </c:ext>
          </c:extLst>
        </c:ser>
        <c:ser>
          <c:idx val="1"/>
          <c:order val="1"/>
          <c:tx>
            <c:strRef>
              <c:f>label 1</c:f>
              <c:strCache>
                <c:ptCount val="1"/>
                <c:pt idx="0">
                  <c:v> VT </c:v>
                </c:pt>
              </c:strCache>
            </c:strRef>
          </c:tx>
          <c:spPr>
            <a:solidFill>
              <a:srgbClr val="000000"/>
            </a:solidFill>
            <a:ln w="0">
              <a:noFill/>
            </a:ln>
          </c:spPr>
          <c:invertIfNegative val="0"/>
          <c:dLbls>
            <c:spPr>
              <a:noFill/>
              <a:ln>
                <a:noFill/>
              </a:ln>
              <a:effectLst/>
            </c:spPr>
            <c:txPr>
              <a:bodyPr wrap="square"/>
              <a:lstStyle/>
              <a:p>
                <a:pPr>
                  <a:defRPr sz="1200" b="0" i="1" u="none" strike="noStrike">
                    <a:solidFill>
                      <a:srgbClr val="000000"/>
                    </a:solidFill>
                    <a:uFillTx/>
                    <a:latin typeface="Times New Roman"/>
                  </a:defRPr>
                </a:pPr>
                <a:endParaRPr lang="pt-BR"/>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6"/>
                <c:pt idx="0">
                  <c:v>Khaya Ivorensis*</c:v>
                </c:pt>
                <c:pt idx="1">
                  <c:v>Pinus caribeae</c:v>
                </c:pt>
                <c:pt idx="2">
                  <c:v>Pinus sp.</c:v>
                </c:pt>
                <c:pt idx="3">
                  <c:v>Khaya ivorensis**</c:v>
                </c:pt>
                <c:pt idx="4">
                  <c:v>Corymbia citriodora</c:v>
                </c:pt>
                <c:pt idx="5">
                  <c:v>Eucalyptus paniculata</c:v>
                </c:pt>
              </c:strCache>
            </c:strRef>
          </c:cat>
          <c:val>
            <c:numRef>
              <c:f>1</c:f>
              <c:numCache>
                <c:formatCode>General</c:formatCode>
                <c:ptCount val="6"/>
                <c:pt idx="0">
                  <c:v>4.39882697947215E-2</c:v>
                </c:pt>
                <c:pt idx="1">
                  <c:v>0.181277860326894</c:v>
                </c:pt>
                <c:pt idx="2">
                  <c:v>0.34336609336609297</c:v>
                </c:pt>
                <c:pt idx="3">
                  <c:v>0.12341411102198201</c:v>
                </c:pt>
                <c:pt idx="4">
                  <c:v>0.15460771861327399</c:v>
                </c:pt>
                <c:pt idx="5">
                  <c:v>0.14878244342334401</c:v>
                </c:pt>
              </c:numCache>
            </c:numRef>
          </c:val>
          <c:extLst>
            <c:ext xmlns:c16="http://schemas.microsoft.com/office/drawing/2014/chart" uri="{C3380CC4-5D6E-409C-BE32-E72D297353CC}">
              <c16:uniqueId val="{00000001-80C5-464B-AD63-66A77F516F89}"/>
            </c:ext>
          </c:extLst>
        </c:ser>
        <c:dLbls>
          <c:showLegendKey val="0"/>
          <c:showVal val="0"/>
          <c:showCatName val="0"/>
          <c:showSerName val="0"/>
          <c:showPercent val="0"/>
          <c:showBubbleSize val="0"/>
        </c:dLbls>
        <c:gapWidth val="182"/>
        <c:axId val="91426259"/>
        <c:axId val="87226494"/>
      </c:barChart>
      <c:catAx>
        <c:axId val="91426259"/>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1200" b="0" i="1" u="none" strike="noStrike">
                <a:solidFill>
                  <a:srgbClr val="000000"/>
                </a:solidFill>
                <a:uFillTx/>
                <a:latin typeface="Times New Roman"/>
              </a:defRPr>
            </a:pPr>
            <a:endParaRPr lang="pt-BR"/>
          </a:p>
        </c:txPr>
        <c:crossAx val="87226494"/>
        <c:crosses val="autoZero"/>
        <c:auto val="1"/>
        <c:lblAlgn val="ctr"/>
        <c:lblOffset val="100"/>
        <c:noMultiLvlLbl val="0"/>
      </c:catAx>
      <c:valAx>
        <c:axId val="87226494"/>
        <c:scaling>
          <c:orientation val="minMax"/>
        </c:scaling>
        <c:delete val="0"/>
        <c:axPos val="b"/>
        <c:majorGridlines>
          <c:spPr>
            <a:ln w="9360">
              <a:solidFill>
                <a:srgbClr val="D9D9D9"/>
              </a:solidFill>
              <a:round/>
            </a:ln>
          </c:spPr>
        </c:majorGridlines>
        <c:numFmt formatCode="0%" sourceLinked="0"/>
        <c:majorTickMark val="none"/>
        <c:minorTickMark val="none"/>
        <c:tickLblPos val="nextTo"/>
        <c:spPr>
          <a:ln w="9360">
            <a:noFill/>
          </a:ln>
        </c:spPr>
        <c:txPr>
          <a:bodyPr/>
          <a:lstStyle/>
          <a:p>
            <a:pPr>
              <a:defRPr sz="1200" b="0" i="1" u="none" strike="noStrike">
                <a:solidFill>
                  <a:srgbClr val="000000"/>
                </a:solidFill>
                <a:uFillTx/>
                <a:latin typeface="Times New Roman"/>
              </a:defRPr>
            </a:pPr>
            <a:endParaRPr lang="pt-BR"/>
          </a:p>
        </c:txPr>
        <c:crossAx val="91426259"/>
        <c:crosses val="autoZero"/>
        <c:crossBetween val="between"/>
      </c:valAx>
      <c:spPr>
        <a:noFill/>
        <a:ln w="0">
          <a:noFill/>
        </a:ln>
      </c:spPr>
    </c:plotArea>
    <c:legend>
      <c:legendPos val="b"/>
      <c:overlay val="0"/>
      <c:spPr>
        <a:noFill/>
        <a:ln w="0">
          <a:noFill/>
        </a:ln>
      </c:spPr>
      <c:txPr>
        <a:bodyPr/>
        <a:lstStyle/>
        <a:p>
          <a:pPr>
            <a:defRPr sz="1200" b="0" i="1" u="none" strike="noStrike">
              <a:solidFill>
                <a:srgbClr val="000000"/>
              </a:solidFill>
              <a:uFillTx/>
              <a:latin typeface="Times New Roman"/>
            </a:defRPr>
          </a:pPr>
          <a:endParaRPr lang="pt-BR"/>
        </a:p>
      </c:txPr>
    </c:legend>
    <c:plotVisOnly val="1"/>
    <c:dispBlanksAs val="gap"/>
    <c:showDLblsOverMax val="1"/>
  </c:chart>
  <c:spPr>
    <a:solidFill>
      <a:srgbClr val="FFFFFF"/>
    </a:solidFill>
    <a:ln w="9360">
      <a:noFill/>
    </a:ln>
  </c:spPr>
</c:chartSpac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lpalhq8JZ43IyofezK2w4CJLhQ==">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2008</Words>
  <Characters>10846</Characters>
  <Application>Microsoft Office Word</Application>
  <DocSecurity>4</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Oliveira Costa</dc:creator>
  <dc:description/>
  <cp:lastModifiedBy>Rogério Santos</cp:lastModifiedBy>
  <cp:revision>2</cp:revision>
  <dcterms:created xsi:type="dcterms:W3CDTF">2025-07-03T00:46:00Z</dcterms:created>
  <dcterms:modified xsi:type="dcterms:W3CDTF">2025-07-03T00:46:00Z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2016</vt:lpwstr>
  </property>
  <property fmtid="{D5CDD505-2E9C-101B-9397-08002B2CF9AE}" pid="4" name="LastSaved">
    <vt:filetime>2019-09-16T00:00:00Z</vt:filetime>
  </property>
</Properties>
</file>