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B26B8" w14:textId="170B12EB" w:rsidR="00C802EF" w:rsidRDefault="00912727">
      <w:pPr>
        <w:widowControl/>
        <w:jc w:val="center"/>
        <w:rPr>
          <w:b/>
          <w:sz w:val="24"/>
          <w:szCs w:val="24"/>
        </w:rPr>
      </w:pPr>
      <w:r>
        <w:rPr>
          <w:b/>
          <w:sz w:val="24"/>
          <w:szCs w:val="24"/>
        </w:rPr>
        <w:t>COMPORTAMENTO</w:t>
      </w:r>
      <w:r w:rsidR="007E0AB6">
        <w:rPr>
          <w:b/>
          <w:sz w:val="24"/>
          <w:szCs w:val="24"/>
        </w:rPr>
        <w:t xml:space="preserve"> DA MADEIRA</w:t>
      </w:r>
      <w:r>
        <w:rPr>
          <w:b/>
          <w:sz w:val="24"/>
          <w:szCs w:val="24"/>
        </w:rPr>
        <w:t xml:space="preserve"> DURANTE O PROCESSO DE USINAGEM EM DIFERENTES CLASSES DE UMIDADE </w:t>
      </w:r>
    </w:p>
    <w:p w14:paraId="238916F2" w14:textId="77777777" w:rsidR="00C802EF" w:rsidRDefault="00C802EF">
      <w:pPr>
        <w:widowControl/>
        <w:jc w:val="center"/>
        <w:rPr>
          <w:b/>
          <w:sz w:val="24"/>
          <w:szCs w:val="24"/>
        </w:rPr>
      </w:pPr>
      <w:bookmarkStart w:id="0" w:name="_heading=h.gjdgxs" w:colFirst="0" w:colLast="0"/>
      <w:bookmarkEnd w:id="0"/>
    </w:p>
    <w:p w14:paraId="5D41FAEF" w14:textId="64461729" w:rsidR="00C802EF" w:rsidRDefault="00B07830">
      <w:pPr>
        <w:spacing w:line="276" w:lineRule="auto"/>
        <w:ind w:left="221" w:right="214"/>
        <w:jc w:val="center"/>
        <w:rPr>
          <w:b/>
          <w:sz w:val="20"/>
          <w:szCs w:val="20"/>
        </w:rPr>
      </w:pPr>
      <w:proofErr w:type="spellStart"/>
      <w:r>
        <w:rPr>
          <w:b/>
          <w:sz w:val="20"/>
          <w:szCs w:val="20"/>
        </w:rPr>
        <w:t>Ritcharlison</w:t>
      </w:r>
      <w:proofErr w:type="spellEnd"/>
      <w:r>
        <w:rPr>
          <w:b/>
          <w:sz w:val="20"/>
          <w:szCs w:val="20"/>
        </w:rPr>
        <w:t xml:space="preserve"> Rocha d</w:t>
      </w:r>
      <w:r w:rsidRPr="00912727">
        <w:rPr>
          <w:b/>
          <w:sz w:val="20"/>
          <w:szCs w:val="20"/>
        </w:rPr>
        <w:t>os Santos Nunes</w:t>
      </w:r>
      <w:r>
        <w:rPr>
          <w:b/>
          <w:sz w:val="20"/>
          <w:szCs w:val="20"/>
          <w:vertAlign w:val="superscript"/>
        </w:rPr>
        <w:t>1*</w:t>
      </w:r>
      <w:r>
        <w:rPr>
          <w:b/>
          <w:sz w:val="20"/>
          <w:szCs w:val="20"/>
        </w:rPr>
        <w:t>,</w:t>
      </w:r>
      <w:r w:rsidR="00B74C0F">
        <w:rPr>
          <w:b/>
          <w:sz w:val="20"/>
          <w:szCs w:val="20"/>
        </w:rPr>
        <w:t xml:space="preserve"> </w:t>
      </w:r>
      <w:r w:rsidR="00912727">
        <w:rPr>
          <w:b/>
          <w:sz w:val="20"/>
          <w:szCs w:val="20"/>
        </w:rPr>
        <w:t>Samara Araújo Lisboa</w:t>
      </w:r>
      <w:r w:rsidR="00B74C0F">
        <w:rPr>
          <w:b/>
          <w:sz w:val="20"/>
          <w:szCs w:val="20"/>
          <w:vertAlign w:val="superscript"/>
        </w:rPr>
        <w:t>2</w:t>
      </w:r>
      <w:r w:rsidR="002E51B2">
        <w:rPr>
          <w:b/>
          <w:sz w:val="20"/>
          <w:szCs w:val="20"/>
        </w:rPr>
        <w:t xml:space="preserve">, </w:t>
      </w:r>
      <w:r w:rsidR="00912727">
        <w:rPr>
          <w:b/>
          <w:sz w:val="20"/>
          <w:szCs w:val="20"/>
        </w:rPr>
        <w:t>Jorge Artur Santos</w:t>
      </w:r>
      <w:r w:rsidR="00B74C0F">
        <w:rPr>
          <w:b/>
          <w:sz w:val="20"/>
          <w:szCs w:val="20"/>
          <w:vertAlign w:val="superscript"/>
        </w:rPr>
        <w:t>3</w:t>
      </w:r>
      <w:r w:rsidR="002E51B2">
        <w:rPr>
          <w:b/>
          <w:sz w:val="20"/>
          <w:szCs w:val="20"/>
        </w:rPr>
        <w:t xml:space="preserve">, </w:t>
      </w:r>
      <w:proofErr w:type="spellStart"/>
      <w:r w:rsidR="00912727">
        <w:rPr>
          <w:b/>
          <w:sz w:val="20"/>
          <w:szCs w:val="20"/>
        </w:rPr>
        <w:t>Keliane</w:t>
      </w:r>
      <w:proofErr w:type="spellEnd"/>
      <w:r w:rsidR="00912727">
        <w:rPr>
          <w:b/>
          <w:sz w:val="20"/>
          <w:szCs w:val="20"/>
        </w:rPr>
        <w:t xml:space="preserve"> de Jesus Reis</w:t>
      </w:r>
      <w:r w:rsidR="00B74C0F">
        <w:rPr>
          <w:b/>
          <w:sz w:val="20"/>
          <w:szCs w:val="20"/>
          <w:vertAlign w:val="superscript"/>
        </w:rPr>
        <w:t>4</w:t>
      </w:r>
      <w:r w:rsidR="00912727">
        <w:rPr>
          <w:b/>
          <w:sz w:val="20"/>
          <w:szCs w:val="20"/>
        </w:rPr>
        <w:t xml:space="preserve">, </w:t>
      </w:r>
      <w:r w:rsidR="00BA7FB1">
        <w:rPr>
          <w:b/>
          <w:sz w:val="20"/>
          <w:szCs w:val="20"/>
        </w:rPr>
        <w:t>Maria Isabel de Jesus Fraga</w:t>
      </w:r>
      <w:r w:rsidR="00B74C0F">
        <w:rPr>
          <w:b/>
          <w:sz w:val="20"/>
          <w:szCs w:val="20"/>
          <w:vertAlign w:val="superscript"/>
        </w:rPr>
        <w:t>5</w:t>
      </w:r>
      <w:r w:rsidR="00BA7FB1">
        <w:rPr>
          <w:b/>
          <w:sz w:val="20"/>
          <w:szCs w:val="20"/>
        </w:rPr>
        <w:t>,</w:t>
      </w:r>
      <w:r w:rsidR="00912727">
        <w:rPr>
          <w:b/>
          <w:sz w:val="20"/>
          <w:szCs w:val="20"/>
        </w:rPr>
        <w:t xml:space="preserve"> </w:t>
      </w:r>
      <w:r w:rsidR="00BA7FB1">
        <w:rPr>
          <w:b/>
          <w:sz w:val="20"/>
          <w:szCs w:val="20"/>
        </w:rPr>
        <w:t>Márcio Ricardo Nascimento Lima</w:t>
      </w:r>
      <w:r w:rsidR="00B74C0F">
        <w:rPr>
          <w:b/>
          <w:sz w:val="20"/>
          <w:szCs w:val="20"/>
          <w:vertAlign w:val="superscript"/>
        </w:rPr>
        <w:t>6</w:t>
      </w:r>
      <w:r w:rsidR="00BA7FB1">
        <w:rPr>
          <w:b/>
          <w:sz w:val="20"/>
          <w:szCs w:val="20"/>
        </w:rPr>
        <w:t xml:space="preserve">, </w:t>
      </w:r>
      <w:r w:rsidR="00912727" w:rsidRPr="00912727">
        <w:rPr>
          <w:b/>
          <w:sz w:val="20"/>
          <w:szCs w:val="20"/>
        </w:rPr>
        <w:t>Anna Carolina De Almeida Andrade</w:t>
      </w:r>
      <w:r w:rsidR="00B74C0F">
        <w:rPr>
          <w:b/>
          <w:sz w:val="20"/>
          <w:szCs w:val="20"/>
          <w:vertAlign w:val="superscript"/>
        </w:rPr>
        <w:t>7</w:t>
      </w:r>
      <w:r w:rsidR="00912727">
        <w:rPr>
          <w:b/>
          <w:sz w:val="20"/>
          <w:szCs w:val="20"/>
        </w:rPr>
        <w:t>, Antônio Américo Cardoso Júnior</w:t>
      </w:r>
      <w:r w:rsidR="00B74C0F">
        <w:rPr>
          <w:b/>
          <w:sz w:val="20"/>
          <w:szCs w:val="20"/>
          <w:vertAlign w:val="superscript"/>
        </w:rPr>
        <w:t>8</w:t>
      </w:r>
      <w:r w:rsidR="00912727">
        <w:rPr>
          <w:b/>
          <w:sz w:val="20"/>
          <w:szCs w:val="20"/>
        </w:rPr>
        <w:t xml:space="preserve">, </w:t>
      </w:r>
      <w:r w:rsidR="00BA7FB1">
        <w:rPr>
          <w:b/>
          <w:sz w:val="20"/>
          <w:szCs w:val="20"/>
        </w:rPr>
        <w:t>Alessandra Maria Ferreira Reis</w:t>
      </w:r>
      <w:r w:rsidR="00B74C0F">
        <w:rPr>
          <w:b/>
          <w:sz w:val="20"/>
          <w:szCs w:val="20"/>
          <w:vertAlign w:val="superscript"/>
        </w:rPr>
        <w:t>9</w:t>
      </w:r>
      <w:r w:rsidR="00BA7FB1">
        <w:rPr>
          <w:b/>
          <w:sz w:val="20"/>
          <w:szCs w:val="20"/>
        </w:rPr>
        <w:t>, Edson</w:t>
      </w:r>
      <w:r w:rsidR="00912727">
        <w:rPr>
          <w:b/>
          <w:sz w:val="20"/>
          <w:szCs w:val="20"/>
        </w:rPr>
        <w:t xml:space="preserve"> </w:t>
      </w:r>
      <w:r w:rsidR="00BD255E">
        <w:rPr>
          <w:b/>
          <w:sz w:val="20"/>
          <w:szCs w:val="20"/>
        </w:rPr>
        <w:t>José Santana dos Santos</w:t>
      </w:r>
      <w:r w:rsidR="00BD255E" w:rsidRPr="00BD255E">
        <w:rPr>
          <w:b/>
          <w:sz w:val="20"/>
          <w:szCs w:val="20"/>
          <w:vertAlign w:val="superscript"/>
        </w:rPr>
        <w:t>1</w:t>
      </w:r>
      <w:r w:rsidR="00B74C0F">
        <w:rPr>
          <w:b/>
          <w:sz w:val="20"/>
          <w:szCs w:val="20"/>
          <w:vertAlign w:val="superscript"/>
        </w:rPr>
        <w:t>0</w:t>
      </w:r>
      <w:r w:rsidR="00BD255E">
        <w:rPr>
          <w:b/>
          <w:sz w:val="20"/>
          <w:szCs w:val="20"/>
        </w:rPr>
        <w:t>.</w:t>
      </w:r>
    </w:p>
    <w:p w14:paraId="4744856E" w14:textId="06176208" w:rsidR="00C802EF" w:rsidRDefault="00B07830" w:rsidP="00B07830">
      <w:pPr>
        <w:spacing w:line="276" w:lineRule="auto"/>
        <w:ind w:left="221" w:right="214"/>
        <w:jc w:val="center"/>
        <w:rPr>
          <w:sz w:val="20"/>
          <w:szCs w:val="20"/>
        </w:rPr>
      </w:pPr>
      <w:r>
        <w:rPr>
          <w:sz w:val="20"/>
          <w:szCs w:val="20"/>
        </w:rPr>
        <w:t>Universidade Federal de Sergipe</w:t>
      </w:r>
      <w:r>
        <w:rPr>
          <w:sz w:val="20"/>
          <w:szCs w:val="20"/>
          <w:vertAlign w:val="superscript"/>
        </w:rPr>
        <w:t>1</w:t>
      </w:r>
      <w:r>
        <w:rPr>
          <w:sz w:val="20"/>
          <w:szCs w:val="20"/>
        </w:rPr>
        <w:t>,</w:t>
      </w:r>
      <w:r w:rsidRPr="00B07830">
        <w:rPr>
          <w:sz w:val="20"/>
          <w:szCs w:val="20"/>
        </w:rPr>
        <w:t xml:space="preserve"> </w:t>
      </w:r>
      <w:r>
        <w:rPr>
          <w:sz w:val="20"/>
          <w:szCs w:val="20"/>
          <w:vertAlign w:val="superscript"/>
        </w:rPr>
        <w:t>2</w:t>
      </w:r>
      <w:r>
        <w:rPr>
          <w:sz w:val="20"/>
          <w:szCs w:val="20"/>
        </w:rPr>
        <w:t xml:space="preserve">, </w:t>
      </w:r>
      <w:r>
        <w:rPr>
          <w:sz w:val="20"/>
          <w:szCs w:val="20"/>
          <w:vertAlign w:val="superscript"/>
        </w:rPr>
        <w:t>3</w:t>
      </w:r>
      <w:r>
        <w:rPr>
          <w:sz w:val="20"/>
          <w:szCs w:val="20"/>
        </w:rPr>
        <w:t xml:space="preserve">, </w:t>
      </w:r>
      <w:r>
        <w:rPr>
          <w:sz w:val="20"/>
          <w:szCs w:val="20"/>
          <w:vertAlign w:val="superscript"/>
        </w:rPr>
        <w:t>4</w:t>
      </w:r>
      <w:r>
        <w:rPr>
          <w:sz w:val="20"/>
          <w:szCs w:val="20"/>
        </w:rPr>
        <w:t xml:space="preserve">, </w:t>
      </w:r>
      <w:r>
        <w:rPr>
          <w:sz w:val="20"/>
          <w:szCs w:val="20"/>
          <w:vertAlign w:val="superscript"/>
        </w:rPr>
        <w:t>5</w:t>
      </w:r>
      <w:r>
        <w:rPr>
          <w:sz w:val="20"/>
          <w:szCs w:val="20"/>
        </w:rPr>
        <w:t xml:space="preserve">, </w:t>
      </w:r>
      <w:r>
        <w:rPr>
          <w:sz w:val="20"/>
          <w:szCs w:val="20"/>
          <w:vertAlign w:val="superscript"/>
        </w:rPr>
        <w:t>6</w:t>
      </w:r>
      <w:r>
        <w:rPr>
          <w:sz w:val="20"/>
          <w:szCs w:val="20"/>
        </w:rPr>
        <w:t xml:space="preserve">, </w:t>
      </w:r>
      <w:r>
        <w:rPr>
          <w:sz w:val="20"/>
          <w:szCs w:val="20"/>
          <w:vertAlign w:val="superscript"/>
        </w:rPr>
        <w:t>7</w:t>
      </w:r>
      <w:r>
        <w:rPr>
          <w:sz w:val="20"/>
          <w:szCs w:val="20"/>
        </w:rPr>
        <w:t xml:space="preserve">, </w:t>
      </w:r>
      <w:r>
        <w:rPr>
          <w:sz w:val="20"/>
          <w:szCs w:val="20"/>
          <w:vertAlign w:val="superscript"/>
        </w:rPr>
        <w:t>8</w:t>
      </w:r>
      <w:r>
        <w:rPr>
          <w:sz w:val="20"/>
          <w:szCs w:val="20"/>
        </w:rPr>
        <w:t xml:space="preserve">, </w:t>
      </w:r>
      <w:r>
        <w:rPr>
          <w:sz w:val="20"/>
          <w:szCs w:val="20"/>
          <w:vertAlign w:val="superscript"/>
        </w:rPr>
        <w:t>9</w:t>
      </w:r>
      <w:r w:rsidR="00901052">
        <w:rPr>
          <w:sz w:val="20"/>
          <w:szCs w:val="20"/>
        </w:rPr>
        <w:t xml:space="preserve"> </w:t>
      </w:r>
      <w:r w:rsidR="00912727">
        <w:rPr>
          <w:sz w:val="20"/>
          <w:szCs w:val="20"/>
        </w:rPr>
        <w:t>e</w:t>
      </w:r>
      <w:r w:rsidR="00901052">
        <w:rPr>
          <w:sz w:val="20"/>
          <w:szCs w:val="20"/>
        </w:rPr>
        <w:t xml:space="preserve"> </w:t>
      </w:r>
      <w:r w:rsidR="002E51B2">
        <w:rPr>
          <w:sz w:val="20"/>
          <w:szCs w:val="20"/>
          <w:vertAlign w:val="superscript"/>
        </w:rPr>
        <w:t>1</w:t>
      </w:r>
      <w:r>
        <w:rPr>
          <w:sz w:val="20"/>
          <w:szCs w:val="20"/>
          <w:vertAlign w:val="superscript"/>
        </w:rPr>
        <w:t>0</w:t>
      </w:r>
    </w:p>
    <w:p w14:paraId="2ABFA84D" w14:textId="35EDE21E" w:rsidR="00C802EF" w:rsidRDefault="002E51B2">
      <w:pPr>
        <w:spacing w:line="276" w:lineRule="auto"/>
        <w:ind w:left="221" w:right="214"/>
        <w:jc w:val="center"/>
        <w:rPr>
          <w:sz w:val="20"/>
          <w:szCs w:val="20"/>
        </w:rPr>
      </w:pPr>
      <w:bookmarkStart w:id="1" w:name="_heading=h.yp96iwu2o7wg" w:colFirst="0" w:colLast="0"/>
      <w:bookmarkEnd w:id="1"/>
      <w:r>
        <w:rPr>
          <w:sz w:val="20"/>
          <w:szCs w:val="20"/>
        </w:rPr>
        <w:t xml:space="preserve">* </w:t>
      </w:r>
      <w:r w:rsidR="00912727" w:rsidRPr="00912727">
        <w:rPr>
          <w:sz w:val="20"/>
          <w:szCs w:val="20"/>
        </w:rPr>
        <w:t>ri</w:t>
      </w:r>
      <w:r w:rsidR="00B74C0F">
        <w:rPr>
          <w:sz w:val="20"/>
          <w:szCs w:val="20"/>
        </w:rPr>
        <w:t>nunes6</w:t>
      </w:r>
      <w:r w:rsidR="00912727" w:rsidRPr="00912727">
        <w:rPr>
          <w:sz w:val="20"/>
          <w:szCs w:val="20"/>
        </w:rPr>
        <w:t>@</w:t>
      </w:r>
      <w:r w:rsidR="00B74C0F">
        <w:rPr>
          <w:sz w:val="20"/>
          <w:szCs w:val="20"/>
        </w:rPr>
        <w:t>gmail</w:t>
      </w:r>
      <w:r w:rsidR="00912727" w:rsidRPr="00912727">
        <w:rPr>
          <w:sz w:val="20"/>
          <w:szCs w:val="20"/>
        </w:rPr>
        <w:t>.</w:t>
      </w:r>
      <w:r w:rsidR="00B74C0F">
        <w:rPr>
          <w:sz w:val="20"/>
          <w:szCs w:val="20"/>
        </w:rPr>
        <w:t>com</w:t>
      </w:r>
    </w:p>
    <w:p w14:paraId="15A85590" w14:textId="77777777" w:rsidR="00C802EF" w:rsidRDefault="002E51B2">
      <w:pPr>
        <w:jc w:val="center"/>
        <w:rPr>
          <w:sz w:val="20"/>
          <w:szCs w:val="20"/>
        </w:rPr>
      </w:pPr>
      <w:r>
        <w:rPr>
          <w:sz w:val="20"/>
          <w:szCs w:val="20"/>
        </w:rPr>
        <w:t>__________________________________________________________________________________________</w:t>
      </w:r>
    </w:p>
    <w:p w14:paraId="75E722A4" w14:textId="77777777" w:rsidR="00C802EF" w:rsidRDefault="00C802EF">
      <w:pPr>
        <w:jc w:val="both"/>
        <w:rPr>
          <w:sz w:val="20"/>
          <w:szCs w:val="20"/>
        </w:rPr>
      </w:pPr>
    </w:p>
    <w:p w14:paraId="3F28E9A9" w14:textId="7B95336E" w:rsidR="00C802EF" w:rsidRDefault="002E51B2">
      <w:pPr>
        <w:jc w:val="both"/>
        <w:rPr>
          <w:sz w:val="20"/>
          <w:szCs w:val="20"/>
        </w:rPr>
      </w:pPr>
      <w:r>
        <w:rPr>
          <w:b/>
          <w:sz w:val="20"/>
          <w:szCs w:val="20"/>
        </w:rPr>
        <w:t>RESUMO</w:t>
      </w:r>
      <w:r>
        <w:rPr>
          <w:sz w:val="20"/>
          <w:szCs w:val="20"/>
        </w:rPr>
        <w:t xml:space="preserve"> </w:t>
      </w:r>
    </w:p>
    <w:p w14:paraId="3353DDA4" w14:textId="683ED9ED" w:rsidR="00ED0C6E" w:rsidRDefault="00ED0C6E" w:rsidP="00ED0C6E">
      <w:pPr>
        <w:widowControl/>
        <w:ind w:left="567" w:right="4"/>
        <w:jc w:val="both"/>
        <w:rPr>
          <w:sz w:val="20"/>
          <w:szCs w:val="20"/>
        </w:rPr>
      </w:pPr>
      <w:r>
        <w:rPr>
          <w:sz w:val="20"/>
          <w:szCs w:val="20"/>
        </w:rPr>
        <w:t xml:space="preserve">O processamento mecânico da madeira é influenciado tanto por condições vinculadas aos processos de corte, como escolha dos parâmetros e maquinários adequados, quanto pela própria madeira. Nesse sentido, as propriedades da madeira influenciam na qualidade final da usinagem. No entanto, pouco se sabe sobre o quanto a umidade implica em variações de qualidade </w:t>
      </w:r>
      <w:r w:rsidR="00FD18C0">
        <w:rPr>
          <w:sz w:val="20"/>
          <w:szCs w:val="20"/>
        </w:rPr>
        <w:t xml:space="preserve">na superfície após seu processamento. Diante disso, objetivou-se obter a relação da qualidade da superfície usinada de madeiras com diferentes umidades. Para isso, foram aplainadas madeiras de Pinus, Eucalipto e </w:t>
      </w:r>
      <w:proofErr w:type="spellStart"/>
      <w:r w:rsidR="00FD18C0">
        <w:rPr>
          <w:sz w:val="20"/>
          <w:szCs w:val="20"/>
        </w:rPr>
        <w:t>Muiracatiara</w:t>
      </w:r>
      <w:proofErr w:type="spellEnd"/>
      <w:r w:rsidR="00FD18C0">
        <w:rPr>
          <w:sz w:val="20"/>
          <w:szCs w:val="20"/>
        </w:rPr>
        <w:t xml:space="preserve"> </w:t>
      </w:r>
      <w:r w:rsidR="000C74D1">
        <w:rPr>
          <w:sz w:val="20"/>
          <w:szCs w:val="20"/>
        </w:rPr>
        <w:t xml:space="preserve">nas condições de umidade: </w:t>
      </w:r>
      <w:r w:rsidR="00B74C0F">
        <w:rPr>
          <w:sz w:val="20"/>
          <w:szCs w:val="20"/>
        </w:rPr>
        <w:t>a</w:t>
      </w:r>
      <w:r w:rsidR="000C74D1">
        <w:rPr>
          <w:sz w:val="20"/>
          <w:szCs w:val="20"/>
        </w:rPr>
        <w:t xml:space="preserve">bsolutamente seca, </w:t>
      </w:r>
      <w:r w:rsidR="00B74C0F">
        <w:rPr>
          <w:sz w:val="20"/>
          <w:szCs w:val="20"/>
        </w:rPr>
        <w:t>a</w:t>
      </w:r>
      <w:r w:rsidR="007E0AB6">
        <w:rPr>
          <w:sz w:val="20"/>
          <w:szCs w:val="20"/>
        </w:rPr>
        <w:t xml:space="preserve">lta umidade </w:t>
      </w:r>
      <w:r w:rsidR="00B74C0F">
        <w:rPr>
          <w:sz w:val="20"/>
          <w:szCs w:val="20"/>
        </w:rPr>
        <w:t>e saturada</w:t>
      </w:r>
      <w:r w:rsidR="000C74D1">
        <w:rPr>
          <w:sz w:val="20"/>
          <w:szCs w:val="20"/>
        </w:rPr>
        <w:t xml:space="preserve">. Após aplainamento as amostras foram avaliadas visualmente conferindo notas de 1 a 5 de acordo com os níveis de arrancamento e arrepiamento de seus elementos anatômicos. Os resultados obtidos mostraram que a umidade influenciou na qualidade da superfície aplainada apenas para a madeira de Pinus em que a mesma apresentou pior qualidade superficial (nota 5) para as amostras processadas sob condição de alta umidade. A madeira de Eucalipto para as três condições obteve nota 3 e a madeira de </w:t>
      </w:r>
      <w:proofErr w:type="spellStart"/>
      <w:r w:rsidR="000C74D1">
        <w:rPr>
          <w:sz w:val="20"/>
          <w:szCs w:val="20"/>
        </w:rPr>
        <w:t>Muiracatiara</w:t>
      </w:r>
      <w:proofErr w:type="spellEnd"/>
      <w:r w:rsidR="00242654">
        <w:rPr>
          <w:sz w:val="20"/>
          <w:szCs w:val="20"/>
        </w:rPr>
        <w:t xml:space="preserve"> independente da classe de umidade foi avaliada com nota 2, sendo classificadas como superfícies regular e boa, respectivamente. Dessa forma, conclui-se que a relação entre umidade e qualidade da superfície usinada não ocorre de forma direta e que provavelmente a estrutura anatômica da madeira explique melhor seu comportamento durante o corte.</w:t>
      </w:r>
    </w:p>
    <w:p w14:paraId="439B26EB" w14:textId="61428555" w:rsidR="00C802EF" w:rsidRDefault="002E51B2">
      <w:pPr>
        <w:widowControl/>
        <w:ind w:left="567" w:right="4" w:hanging="567"/>
        <w:rPr>
          <w:sz w:val="20"/>
          <w:szCs w:val="20"/>
        </w:rPr>
      </w:pPr>
      <w:r>
        <w:rPr>
          <w:i/>
          <w:sz w:val="20"/>
          <w:szCs w:val="20"/>
        </w:rPr>
        <w:t>Palavras-chave</w:t>
      </w:r>
      <w:r w:rsidR="00645C90">
        <w:rPr>
          <w:sz w:val="20"/>
          <w:szCs w:val="20"/>
        </w:rPr>
        <w:t xml:space="preserve">: </w:t>
      </w:r>
      <w:r w:rsidR="00645C90" w:rsidRPr="00645C90">
        <w:rPr>
          <w:i/>
          <w:sz w:val="20"/>
          <w:szCs w:val="20"/>
        </w:rPr>
        <w:t>Qualidade da madeira</w:t>
      </w:r>
      <w:r w:rsidRPr="00645C90">
        <w:rPr>
          <w:i/>
          <w:sz w:val="20"/>
          <w:szCs w:val="20"/>
        </w:rPr>
        <w:t xml:space="preserve">, </w:t>
      </w:r>
      <w:r w:rsidR="000C74D1">
        <w:rPr>
          <w:i/>
          <w:sz w:val="20"/>
          <w:szCs w:val="20"/>
        </w:rPr>
        <w:t xml:space="preserve">Avaliação visual, Teor de água. </w:t>
      </w:r>
    </w:p>
    <w:p w14:paraId="18DBA1B0" w14:textId="77777777" w:rsidR="00C802EF" w:rsidRDefault="00C802EF">
      <w:pPr>
        <w:widowControl/>
        <w:jc w:val="both"/>
        <w:rPr>
          <w:b/>
          <w:sz w:val="20"/>
          <w:szCs w:val="20"/>
        </w:rPr>
      </w:pPr>
    </w:p>
    <w:p w14:paraId="3CD6974F" w14:textId="59680F29" w:rsidR="00C802EF" w:rsidRDefault="002E51B2">
      <w:pPr>
        <w:widowControl/>
        <w:jc w:val="both"/>
        <w:rPr>
          <w:b/>
          <w:sz w:val="20"/>
          <w:szCs w:val="20"/>
        </w:rPr>
      </w:pPr>
      <w:r>
        <w:rPr>
          <w:b/>
          <w:sz w:val="20"/>
          <w:szCs w:val="20"/>
        </w:rPr>
        <w:t xml:space="preserve">INTRODUÇÃO </w:t>
      </w:r>
    </w:p>
    <w:p w14:paraId="081A7F60" w14:textId="77777777" w:rsidR="00645C90" w:rsidRDefault="00645C90">
      <w:pPr>
        <w:widowControl/>
        <w:jc w:val="both"/>
        <w:rPr>
          <w:sz w:val="20"/>
          <w:szCs w:val="20"/>
        </w:rPr>
      </w:pPr>
    </w:p>
    <w:p w14:paraId="1872AF46" w14:textId="3AB9BB4E" w:rsidR="00645C90" w:rsidRDefault="00645C90" w:rsidP="00645C90">
      <w:pPr>
        <w:widowControl/>
        <w:ind w:firstLine="708"/>
        <w:jc w:val="both"/>
        <w:rPr>
          <w:sz w:val="20"/>
          <w:szCs w:val="20"/>
        </w:rPr>
      </w:pPr>
      <w:r w:rsidRPr="00645C90">
        <w:rPr>
          <w:sz w:val="20"/>
          <w:szCs w:val="20"/>
        </w:rPr>
        <w:t>As propriedades físicas da madeira são as principais características que influenciam no corte e consequentemente na qualidade da superfície usinada. Contudo, há escassez de estudos que mensurem em que magnitude essas propriedades interferem na qualidade final após o processamento mecânico</w:t>
      </w:r>
      <w:r w:rsidR="004A3F26">
        <w:rPr>
          <w:sz w:val="20"/>
          <w:szCs w:val="20"/>
        </w:rPr>
        <w:t xml:space="preserve"> (CUNHA et al., 2023)</w:t>
      </w:r>
      <w:r w:rsidRPr="00645C90">
        <w:rPr>
          <w:sz w:val="20"/>
          <w:szCs w:val="20"/>
        </w:rPr>
        <w:t>.</w:t>
      </w:r>
      <w:r w:rsidR="004A3F26">
        <w:rPr>
          <w:sz w:val="20"/>
          <w:szCs w:val="20"/>
        </w:rPr>
        <w:t xml:space="preserve"> </w:t>
      </w:r>
      <w:r w:rsidRPr="00645C90">
        <w:rPr>
          <w:sz w:val="20"/>
          <w:szCs w:val="20"/>
        </w:rPr>
        <w:t>Os estudos voltados para a qualidade da superfície usinada são em sua maioria voltados aos aspectos produtivos, envolvendo os parâmetros de corte. Os poucos estudos que relatam as propriedades da madeira com fatores na qualidade utilizam a madeira nas mesmas condições de umidade, sendo utilizadas as madeiras em umidade de equilíbrio. Dessa forma, observa-se lacunas no conhecimento acerca dessa propriedade na qualidade da madeira</w:t>
      </w:r>
      <w:r w:rsidR="00D63AC5">
        <w:rPr>
          <w:sz w:val="20"/>
          <w:szCs w:val="20"/>
        </w:rPr>
        <w:t xml:space="preserve"> considerando condições de umidade diferentes</w:t>
      </w:r>
      <w:r w:rsidRPr="00645C90">
        <w:rPr>
          <w:sz w:val="20"/>
          <w:szCs w:val="20"/>
        </w:rPr>
        <w:t>.</w:t>
      </w:r>
    </w:p>
    <w:p w14:paraId="4BDDB2EF" w14:textId="77777777" w:rsidR="00645C90" w:rsidRDefault="00645C90" w:rsidP="00645C90">
      <w:pPr>
        <w:widowControl/>
        <w:ind w:firstLine="708"/>
        <w:jc w:val="both"/>
        <w:rPr>
          <w:sz w:val="20"/>
          <w:szCs w:val="20"/>
        </w:rPr>
      </w:pPr>
      <w:r w:rsidRPr="00645C90">
        <w:rPr>
          <w:sz w:val="20"/>
          <w:szCs w:val="20"/>
        </w:rPr>
        <w:t>Pouco se sabe sobre a influência da quantidade de água presente nas células sob a qualidade superficial da madeira, estudos nessa área se concentram em relacionar a qualidade da superfície usinada com os parâmetros de corte, como, velocidades de avanço e de corte, ângulo da ferramenta, número de dentes da ferramenta, profundidade do desbaste, entre outros.</w:t>
      </w:r>
    </w:p>
    <w:p w14:paraId="02BABD64" w14:textId="35A21B4D" w:rsidR="00645C90" w:rsidRPr="00645C90" w:rsidRDefault="00645C90" w:rsidP="00645C90">
      <w:pPr>
        <w:widowControl/>
        <w:ind w:firstLine="708"/>
        <w:jc w:val="both"/>
        <w:rPr>
          <w:sz w:val="20"/>
          <w:szCs w:val="20"/>
        </w:rPr>
      </w:pPr>
      <w:r w:rsidRPr="00645C90">
        <w:rPr>
          <w:sz w:val="20"/>
          <w:szCs w:val="20"/>
        </w:rPr>
        <w:t>A qualidade da superfície usinada é fator determinante para os diversos usos da madeira. Madeiras destinadas à confecção de móveis, por exemplo, demandam alta qualidade da superfície. A superfície usinada pode ser qualificada, por meio de metodologias como o avanço por dente, análise visual e o mais comumente utilizado em fábricas de móveis que é o simples tato do encarregado da produção. No entanto, a utilização de métodos empíricos, como a classificação pelo tato, faz com que os móveis sejam produzidos com baixa qualidade e não alcancem o mercado internacional</w:t>
      </w:r>
      <w:r w:rsidR="004A3F26">
        <w:rPr>
          <w:sz w:val="20"/>
          <w:szCs w:val="20"/>
        </w:rPr>
        <w:t xml:space="preserve"> (ANDRADE et al., 2016)</w:t>
      </w:r>
      <w:r w:rsidRPr="00645C90">
        <w:rPr>
          <w:sz w:val="20"/>
          <w:szCs w:val="20"/>
        </w:rPr>
        <w:t>.</w:t>
      </w:r>
    </w:p>
    <w:p w14:paraId="51005834" w14:textId="0D53DC0E" w:rsidR="00645C90" w:rsidRPr="00645C90" w:rsidRDefault="009D465D" w:rsidP="00645C90">
      <w:pPr>
        <w:widowControl/>
        <w:ind w:firstLine="708"/>
        <w:jc w:val="both"/>
        <w:rPr>
          <w:sz w:val="20"/>
          <w:szCs w:val="20"/>
        </w:rPr>
      </w:pPr>
      <w:r>
        <w:rPr>
          <w:sz w:val="20"/>
          <w:szCs w:val="20"/>
        </w:rPr>
        <w:t>Diante o exposto, o objetivo deste trabalho foi obter a relação da qualidade da superfície usinada de madeiras com diferentes umidades.</w:t>
      </w:r>
    </w:p>
    <w:p w14:paraId="424B1926" w14:textId="77777777" w:rsidR="00645C90" w:rsidRDefault="00645C90" w:rsidP="00645C90">
      <w:pPr>
        <w:widowControl/>
        <w:ind w:firstLine="708"/>
        <w:jc w:val="both"/>
        <w:rPr>
          <w:b/>
          <w:sz w:val="20"/>
          <w:szCs w:val="20"/>
        </w:rPr>
      </w:pPr>
    </w:p>
    <w:p w14:paraId="58D98A87" w14:textId="71E1D953" w:rsidR="00C802EF" w:rsidRDefault="002E51B2">
      <w:pPr>
        <w:widowControl/>
        <w:jc w:val="both"/>
        <w:rPr>
          <w:sz w:val="20"/>
          <w:szCs w:val="20"/>
        </w:rPr>
      </w:pPr>
      <w:r>
        <w:rPr>
          <w:b/>
          <w:sz w:val="20"/>
          <w:szCs w:val="20"/>
        </w:rPr>
        <w:lastRenderedPageBreak/>
        <w:t xml:space="preserve">MATERIAL E MÉTODOS </w:t>
      </w:r>
    </w:p>
    <w:p w14:paraId="2CA450CF" w14:textId="77777777" w:rsidR="00C802EF" w:rsidRDefault="00C802EF">
      <w:pPr>
        <w:widowControl/>
        <w:jc w:val="both"/>
        <w:rPr>
          <w:sz w:val="20"/>
          <w:szCs w:val="20"/>
        </w:rPr>
      </w:pPr>
    </w:p>
    <w:p w14:paraId="49AD442C" w14:textId="06AC7954" w:rsidR="00C802EF" w:rsidRDefault="00537E21">
      <w:pPr>
        <w:widowControl/>
        <w:ind w:firstLine="709"/>
        <w:jc w:val="both"/>
        <w:rPr>
          <w:sz w:val="20"/>
          <w:szCs w:val="20"/>
        </w:rPr>
      </w:pPr>
      <w:r w:rsidRPr="00537E21">
        <w:rPr>
          <w:sz w:val="20"/>
          <w:szCs w:val="20"/>
        </w:rPr>
        <w:t>Durante o período compreendido entre os meses de setembro e novembro</w:t>
      </w:r>
      <w:r w:rsidR="009D465D">
        <w:rPr>
          <w:sz w:val="20"/>
          <w:szCs w:val="20"/>
        </w:rPr>
        <w:t xml:space="preserve"> de 2024</w:t>
      </w:r>
      <w:r w:rsidRPr="00537E21">
        <w:rPr>
          <w:sz w:val="20"/>
          <w:szCs w:val="20"/>
        </w:rPr>
        <w:t>, foram selecionadas, coletadas e preparadas as amostras de três espécies distintas. As espécies foram selecionadas conforme disponibilidade de material no Laboratório de Usinagem e Produção de Móveis do Departamento de Ciências Florestais da Universidade Federal de Sergipe (LUPM/DCF/UFS). As amostras são provenientes de tábuas de madeira de Pinus, Euc</w:t>
      </w:r>
      <w:r>
        <w:rPr>
          <w:sz w:val="20"/>
          <w:szCs w:val="20"/>
        </w:rPr>
        <w:t xml:space="preserve">alipto e </w:t>
      </w:r>
      <w:proofErr w:type="spellStart"/>
      <w:r>
        <w:rPr>
          <w:sz w:val="20"/>
          <w:szCs w:val="20"/>
        </w:rPr>
        <w:t>Muiracatiara</w:t>
      </w:r>
      <w:proofErr w:type="spellEnd"/>
      <w:r w:rsidRPr="00537E21">
        <w:rPr>
          <w:sz w:val="20"/>
          <w:szCs w:val="20"/>
        </w:rPr>
        <w:t>. Com base nessa seleção de espécies foi possível variar em densidades e em grupos vegetais uma vez que o Pinus corresponde ao grupo d</w:t>
      </w:r>
      <w:r>
        <w:rPr>
          <w:sz w:val="20"/>
          <w:szCs w:val="20"/>
        </w:rPr>
        <w:t xml:space="preserve">as Gimnospermas e as demais </w:t>
      </w:r>
      <w:r w:rsidRPr="00537E21">
        <w:rPr>
          <w:sz w:val="20"/>
          <w:szCs w:val="20"/>
        </w:rPr>
        <w:t xml:space="preserve">Angiospermas </w:t>
      </w:r>
      <w:proofErr w:type="spellStart"/>
      <w:r w:rsidRPr="00537E21">
        <w:rPr>
          <w:sz w:val="20"/>
          <w:szCs w:val="20"/>
        </w:rPr>
        <w:t>eudicotiledôneas</w:t>
      </w:r>
      <w:proofErr w:type="spellEnd"/>
      <w:r w:rsidRPr="00537E21">
        <w:rPr>
          <w:sz w:val="20"/>
          <w:szCs w:val="20"/>
        </w:rPr>
        <w:t xml:space="preserve">. </w:t>
      </w:r>
    </w:p>
    <w:p w14:paraId="009E7889" w14:textId="77777777" w:rsidR="009D465D" w:rsidRDefault="009D465D" w:rsidP="00537E21">
      <w:pPr>
        <w:widowControl/>
        <w:ind w:firstLine="709"/>
        <w:jc w:val="both"/>
        <w:rPr>
          <w:sz w:val="20"/>
          <w:szCs w:val="20"/>
        </w:rPr>
      </w:pPr>
      <w:r w:rsidRPr="009D465D">
        <w:rPr>
          <w:sz w:val="20"/>
          <w:szCs w:val="20"/>
        </w:rPr>
        <w:t xml:space="preserve">Posteriormente ao preparo das amostras elas foram separadas em três grupos de avaliação: amostras absolutamente secas, amostras saturadas e amostras sob condições de alta umidade. </w:t>
      </w:r>
    </w:p>
    <w:p w14:paraId="398F9FE5" w14:textId="271B02A6" w:rsidR="00537E21" w:rsidRDefault="009D465D" w:rsidP="00537E21">
      <w:pPr>
        <w:widowControl/>
        <w:ind w:firstLine="709"/>
        <w:jc w:val="both"/>
        <w:rPr>
          <w:sz w:val="20"/>
          <w:szCs w:val="20"/>
        </w:rPr>
      </w:pPr>
      <w:r w:rsidRPr="009D465D">
        <w:rPr>
          <w:sz w:val="20"/>
          <w:szCs w:val="20"/>
        </w:rPr>
        <w:t>As amostras absolutamente secas foram submetidas a secagem artificial em estufa de circulação forçada por 24h a temperatur</w:t>
      </w:r>
      <w:r>
        <w:rPr>
          <w:sz w:val="20"/>
          <w:szCs w:val="20"/>
        </w:rPr>
        <w:t>a de 103±2 °C</w:t>
      </w:r>
      <w:r w:rsidRPr="009D465D">
        <w:rPr>
          <w:sz w:val="20"/>
          <w:szCs w:val="20"/>
        </w:rPr>
        <w:t>.</w:t>
      </w:r>
      <w:r>
        <w:rPr>
          <w:sz w:val="20"/>
          <w:szCs w:val="20"/>
        </w:rPr>
        <w:t xml:space="preserve"> </w:t>
      </w:r>
      <w:r w:rsidRPr="009D465D">
        <w:rPr>
          <w:sz w:val="20"/>
          <w:szCs w:val="20"/>
        </w:rPr>
        <w:t xml:space="preserve">Paralelamente a esse procedimento, foi realizado o processo de aclimatação das amostras em um recipiente </w:t>
      </w:r>
      <w:r>
        <w:rPr>
          <w:sz w:val="20"/>
          <w:szCs w:val="20"/>
        </w:rPr>
        <w:t>fechado (Figura 1</w:t>
      </w:r>
      <w:r w:rsidRPr="009D465D">
        <w:rPr>
          <w:sz w:val="20"/>
          <w:szCs w:val="20"/>
        </w:rPr>
        <w:t>), com capacidade de 28 litros, para garantir a obtenção</w:t>
      </w:r>
      <w:r w:rsidR="00BD255E">
        <w:rPr>
          <w:sz w:val="20"/>
          <w:szCs w:val="20"/>
        </w:rPr>
        <w:t xml:space="preserve"> das condições saturadas e de alta umidade</w:t>
      </w:r>
      <w:r w:rsidRPr="009D465D">
        <w:rPr>
          <w:sz w:val="20"/>
          <w:szCs w:val="20"/>
        </w:rPr>
        <w:t>. Com o objetivo de simular diferentes condições de umidade, as amostras destinadas ao estado saturadas foram completamente imersas em água. Já para a obtenção da condição com alta umidade, mas sem ocorrer a saturação, os corpos de prova foram dispostos cuidadosamente sobre um suporte de madeira com dimensões de 38 cm x 25 cm (comprimento e largura), contendo um total de 10 perfurações de 29 mm de diâmetro, permitindo a circulação de ar e umidade adequadas.</w:t>
      </w:r>
    </w:p>
    <w:p w14:paraId="367611D1" w14:textId="77777777" w:rsidR="009D465D" w:rsidRDefault="009D465D" w:rsidP="00537E21">
      <w:pPr>
        <w:widowControl/>
        <w:ind w:firstLine="709"/>
        <w:jc w:val="both"/>
        <w:rPr>
          <w:sz w:val="20"/>
          <w:szCs w:val="20"/>
        </w:rPr>
      </w:pPr>
    </w:p>
    <w:p w14:paraId="4B0143CE" w14:textId="6A64586A" w:rsidR="009D465D" w:rsidRDefault="009D465D" w:rsidP="009D465D">
      <w:pPr>
        <w:widowControl/>
        <w:jc w:val="center"/>
        <w:rPr>
          <w:sz w:val="20"/>
          <w:szCs w:val="20"/>
        </w:rPr>
      </w:pPr>
      <w:r>
        <w:rPr>
          <w:noProof/>
          <w:lang w:bidi="ar-SA"/>
        </w:rPr>
        <w:drawing>
          <wp:inline distT="0" distB="0" distL="0" distR="0" wp14:anchorId="26A0DD1C" wp14:editId="758DB0F6">
            <wp:extent cx="2240283" cy="1271117"/>
            <wp:effectExtent l="0" t="0" r="7620" b="571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2294" cy="1283606"/>
                    </a:xfrm>
                    <a:prstGeom prst="rect">
                      <a:avLst/>
                    </a:prstGeom>
                  </pic:spPr>
                </pic:pic>
              </a:graphicData>
            </a:graphic>
          </wp:inline>
        </w:drawing>
      </w:r>
    </w:p>
    <w:p w14:paraId="0080ED06" w14:textId="3E49211E" w:rsidR="009D465D" w:rsidRDefault="009D465D" w:rsidP="000C78DB">
      <w:pPr>
        <w:widowControl/>
        <w:tabs>
          <w:tab w:val="left" w:pos="851"/>
        </w:tabs>
        <w:ind w:left="851"/>
        <w:jc w:val="both"/>
        <w:rPr>
          <w:sz w:val="20"/>
          <w:szCs w:val="20"/>
        </w:rPr>
      </w:pPr>
      <w:r>
        <w:rPr>
          <w:sz w:val="20"/>
          <w:szCs w:val="20"/>
        </w:rPr>
        <w:t>Figura 1.</w:t>
      </w:r>
      <w:r>
        <w:rPr>
          <w:sz w:val="20"/>
          <w:szCs w:val="20"/>
        </w:rPr>
        <w:tab/>
        <w:t>Amostras aclimatadas em recipiente fechado garantindo a saturação das madeiras imersas em água e aumento da umidade nas madeiras acondicionas entre a água e a tampa.</w:t>
      </w:r>
    </w:p>
    <w:p w14:paraId="06FCB2B5" w14:textId="77777777" w:rsidR="009D465D" w:rsidRDefault="009D465D" w:rsidP="009D465D">
      <w:pPr>
        <w:widowControl/>
        <w:ind w:firstLine="709"/>
        <w:jc w:val="both"/>
        <w:rPr>
          <w:sz w:val="20"/>
          <w:szCs w:val="20"/>
        </w:rPr>
      </w:pPr>
    </w:p>
    <w:p w14:paraId="2B2AD7ED" w14:textId="35104102" w:rsidR="00EB02BD" w:rsidRDefault="00BD255E" w:rsidP="00EB02BD">
      <w:pPr>
        <w:widowControl/>
        <w:ind w:firstLine="709"/>
        <w:jc w:val="both"/>
        <w:rPr>
          <w:sz w:val="20"/>
          <w:szCs w:val="20"/>
        </w:rPr>
      </w:pPr>
      <w:r>
        <w:rPr>
          <w:sz w:val="20"/>
          <w:szCs w:val="20"/>
        </w:rPr>
        <w:t>Para realização do teste de usinage</w:t>
      </w:r>
      <w:r w:rsidR="00EB02BD">
        <w:rPr>
          <w:sz w:val="20"/>
          <w:szCs w:val="20"/>
        </w:rPr>
        <w:t>m as amostras foram</w:t>
      </w:r>
      <w:r w:rsidR="009D465D" w:rsidRPr="009D465D">
        <w:rPr>
          <w:sz w:val="20"/>
          <w:szCs w:val="20"/>
        </w:rPr>
        <w:t xml:space="preserve"> envolvidas em plástico para não ocorrer </w:t>
      </w:r>
      <w:r w:rsidR="00EB02BD">
        <w:rPr>
          <w:sz w:val="20"/>
          <w:szCs w:val="20"/>
        </w:rPr>
        <w:t>mudança da condição de umidade</w:t>
      </w:r>
      <w:r w:rsidR="009D465D" w:rsidRPr="009D465D">
        <w:rPr>
          <w:sz w:val="20"/>
          <w:szCs w:val="20"/>
        </w:rPr>
        <w:t>. Imediatamente, essas amostras foram levadas ao LUPM</w:t>
      </w:r>
      <w:r w:rsidR="00ED0C6E">
        <w:rPr>
          <w:sz w:val="20"/>
          <w:szCs w:val="20"/>
        </w:rPr>
        <w:t>, conforme Figura 2,</w:t>
      </w:r>
      <w:r w:rsidR="009D465D" w:rsidRPr="009D465D">
        <w:rPr>
          <w:sz w:val="20"/>
          <w:szCs w:val="20"/>
        </w:rPr>
        <w:t xml:space="preserve"> para realização de corte em plaina desempenadeira com duas facas recém afiadas e em ótimo estado de conservação. Logo em seguida ao processo de aplainamento os corpos de prova foram transferidos para a serra circular e foi removido uma faixa de madeira para obtenção </w:t>
      </w:r>
      <w:r w:rsidR="00EB02BD">
        <w:rPr>
          <w:sz w:val="20"/>
          <w:szCs w:val="20"/>
        </w:rPr>
        <w:t>da</w:t>
      </w:r>
      <w:r w:rsidR="009D465D" w:rsidRPr="009D465D">
        <w:rPr>
          <w:sz w:val="20"/>
          <w:szCs w:val="20"/>
        </w:rPr>
        <w:t xml:space="preserve"> umidade</w:t>
      </w:r>
      <w:r w:rsidR="00ED0C6E">
        <w:rPr>
          <w:sz w:val="20"/>
          <w:szCs w:val="20"/>
        </w:rPr>
        <w:t>, conforme NBR 7190 (ABNT, 1997)</w:t>
      </w:r>
      <w:r w:rsidR="00EB02BD">
        <w:rPr>
          <w:sz w:val="20"/>
          <w:szCs w:val="20"/>
        </w:rPr>
        <w:t>.</w:t>
      </w:r>
    </w:p>
    <w:p w14:paraId="7326A215" w14:textId="77777777" w:rsidR="00EB02BD" w:rsidRDefault="00EB02BD" w:rsidP="00EB02BD">
      <w:pPr>
        <w:widowControl/>
        <w:ind w:firstLine="709"/>
        <w:jc w:val="both"/>
        <w:rPr>
          <w:sz w:val="20"/>
          <w:szCs w:val="20"/>
        </w:rPr>
      </w:pPr>
    </w:p>
    <w:p w14:paraId="65FA8C44" w14:textId="098EC3E7" w:rsidR="00EB02BD" w:rsidRPr="009D465D" w:rsidRDefault="00EB02BD" w:rsidP="00EB02BD">
      <w:pPr>
        <w:widowControl/>
        <w:jc w:val="center"/>
        <w:rPr>
          <w:sz w:val="20"/>
          <w:szCs w:val="20"/>
        </w:rPr>
      </w:pPr>
      <w:r>
        <w:rPr>
          <w:noProof/>
          <w:sz w:val="20"/>
          <w:szCs w:val="20"/>
        </w:rPr>
        <mc:AlternateContent>
          <mc:Choice Requires="wps">
            <w:drawing>
              <wp:anchor distT="0" distB="0" distL="114300" distR="114300" simplePos="0" relativeHeight="251661312" behindDoc="0" locked="0" layoutInCell="1" allowOverlap="1" wp14:anchorId="44FE3641" wp14:editId="20789E90">
                <wp:simplePos x="0" y="0"/>
                <wp:positionH relativeFrom="column">
                  <wp:posOffset>2856441</wp:posOffset>
                </wp:positionH>
                <wp:positionV relativeFrom="paragraph">
                  <wp:posOffset>1251162</wp:posOffset>
                </wp:positionV>
                <wp:extent cx="279400" cy="249767"/>
                <wp:effectExtent l="0" t="0" r="0" b="0"/>
                <wp:wrapNone/>
                <wp:docPr id="1316591971" name="Caixa de Texto 1"/>
                <wp:cNvGraphicFramePr/>
                <a:graphic xmlns:a="http://schemas.openxmlformats.org/drawingml/2006/main">
                  <a:graphicData uri="http://schemas.microsoft.com/office/word/2010/wordprocessingShape">
                    <wps:wsp>
                      <wps:cNvSpPr txBox="1"/>
                      <wps:spPr>
                        <a:xfrm>
                          <a:off x="0" y="0"/>
                          <a:ext cx="279400" cy="249767"/>
                        </a:xfrm>
                        <a:prstGeom prst="rect">
                          <a:avLst/>
                        </a:prstGeom>
                        <a:noFill/>
                        <a:ln w="6350">
                          <a:noFill/>
                        </a:ln>
                      </wps:spPr>
                      <wps:txbx>
                        <w:txbxContent>
                          <w:p w14:paraId="42916ADE" w14:textId="725147AC" w:rsidR="00EB02BD" w:rsidRPr="00EB02BD" w:rsidRDefault="00EB02BD" w:rsidP="00EB02BD">
                            <w:pPr>
                              <w:rPr>
                                <w:sz w:val="20"/>
                                <w:szCs w:val="20"/>
                              </w:rPr>
                            </w:pPr>
                            <w:r>
                              <w:rPr>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FE3641" id="_x0000_t202" coordsize="21600,21600" o:spt="202" path="m,l,21600r21600,l21600,xe">
                <v:stroke joinstyle="miter"/>
                <v:path gradientshapeok="t" o:connecttype="rect"/>
              </v:shapetype>
              <v:shape id="Caixa de Texto 1" o:spid="_x0000_s1026" type="#_x0000_t202" style="position:absolute;left:0;text-align:left;margin-left:224.9pt;margin-top:98.5pt;width:22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" filled="f" stroked="f" strokeweight=".5pt">
                <v:textbox>
                  <w:txbxContent>
                    <w:p w14:paraId="42916ADE" w14:textId="725147AC" w:rsidR="00EB02BD" w:rsidRPr="00EB02BD" w:rsidRDefault="00EB02BD" w:rsidP="00EB02BD">
                      <w:pPr>
                        <w:rPr>
                          <w:sz w:val="20"/>
                          <w:szCs w:val="20"/>
                        </w:rPr>
                      </w:pPr>
                      <w:r>
                        <w:rPr>
                          <w:sz w:val="20"/>
                          <w:szCs w:val="20"/>
                        </w:rPr>
                        <w:t>B</w:t>
                      </w:r>
                    </w:p>
                  </w:txbxContent>
                </v:textbox>
              </v:shape>
            </w:pict>
          </mc:Fallback>
        </mc:AlternateContent>
      </w:r>
      <w:r>
        <w:rPr>
          <w:noProof/>
          <w:sz w:val="20"/>
          <w:szCs w:val="20"/>
        </w:rPr>
        <mc:AlternateContent>
          <mc:Choice Requires="wps">
            <w:drawing>
              <wp:anchor distT="0" distB="0" distL="114300" distR="114300" simplePos="0" relativeHeight="251659264" behindDoc="0" locked="0" layoutInCell="1" allowOverlap="1" wp14:anchorId="5D0C934A" wp14:editId="4E67C577">
                <wp:simplePos x="0" y="0"/>
                <wp:positionH relativeFrom="column">
                  <wp:posOffset>1654599</wp:posOffset>
                </wp:positionH>
                <wp:positionV relativeFrom="paragraph">
                  <wp:posOffset>1255395</wp:posOffset>
                </wp:positionV>
                <wp:extent cx="279400" cy="249767"/>
                <wp:effectExtent l="0" t="0" r="0" b="0"/>
                <wp:wrapNone/>
                <wp:docPr id="349807709" name="Caixa de Texto 1"/>
                <wp:cNvGraphicFramePr/>
                <a:graphic xmlns:a="http://schemas.openxmlformats.org/drawingml/2006/main">
                  <a:graphicData uri="http://schemas.microsoft.com/office/word/2010/wordprocessingShape">
                    <wps:wsp>
                      <wps:cNvSpPr txBox="1"/>
                      <wps:spPr>
                        <a:xfrm>
                          <a:off x="0" y="0"/>
                          <a:ext cx="279400" cy="249767"/>
                        </a:xfrm>
                        <a:prstGeom prst="rect">
                          <a:avLst/>
                        </a:prstGeom>
                        <a:noFill/>
                        <a:ln w="6350">
                          <a:noFill/>
                        </a:ln>
                      </wps:spPr>
                      <wps:txbx>
                        <w:txbxContent>
                          <w:p w14:paraId="1C2061FF" w14:textId="7B4D955B" w:rsidR="00EB02BD" w:rsidRPr="00EB02BD" w:rsidRDefault="00EB02BD">
                            <w:pPr>
                              <w:rPr>
                                <w:sz w:val="20"/>
                                <w:szCs w:val="20"/>
                              </w:rPr>
                            </w:pPr>
                            <w:r w:rsidRPr="00EB02BD">
                              <w:rPr>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C934A" id="_x0000_s1027" type="#_x0000_t202" style="position:absolute;left:0;text-align:left;margin-left:130.3pt;margin-top:98.85pt;width:22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" filled="f" stroked="f" strokeweight=".5pt">
                <v:textbox>
                  <w:txbxContent>
                    <w:p w14:paraId="1C2061FF" w14:textId="7B4D955B" w:rsidR="00EB02BD" w:rsidRPr="00EB02BD" w:rsidRDefault="00EB02BD">
                      <w:pPr>
                        <w:rPr>
                          <w:sz w:val="20"/>
                          <w:szCs w:val="20"/>
                        </w:rPr>
                      </w:pPr>
                      <w:r w:rsidRPr="00EB02BD">
                        <w:rPr>
                          <w:sz w:val="20"/>
                          <w:szCs w:val="20"/>
                        </w:rPr>
                        <w:t>A</w:t>
                      </w:r>
                    </w:p>
                  </w:txbxContent>
                </v:textbox>
              </v:shape>
            </w:pict>
          </mc:Fallback>
        </mc:AlternateContent>
      </w:r>
      <w:r w:rsidRPr="00EB02BD">
        <w:rPr>
          <w:noProof/>
          <w:sz w:val="20"/>
          <w:szCs w:val="20"/>
        </w:rPr>
        <w:drawing>
          <wp:inline distT="0" distB="0" distL="0" distR="0" wp14:anchorId="68DF59C8" wp14:editId="628F8032">
            <wp:extent cx="2434181" cy="1473200"/>
            <wp:effectExtent l="0" t="0" r="4445" b="0"/>
            <wp:docPr id="208166180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661808" name=""/>
                    <pic:cNvPicPr/>
                  </pic:nvPicPr>
                  <pic:blipFill>
                    <a:blip r:embed="rId9"/>
                    <a:stretch>
                      <a:fillRect/>
                    </a:stretch>
                  </pic:blipFill>
                  <pic:spPr>
                    <a:xfrm>
                      <a:off x="0" y="0"/>
                      <a:ext cx="2548663" cy="1542486"/>
                    </a:xfrm>
                    <a:prstGeom prst="rect">
                      <a:avLst/>
                    </a:prstGeom>
                  </pic:spPr>
                </pic:pic>
              </a:graphicData>
            </a:graphic>
          </wp:inline>
        </w:drawing>
      </w:r>
    </w:p>
    <w:p w14:paraId="2EB01693" w14:textId="2C24EE4D" w:rsidR="009D465D" w:rsidRDefault="009D465D" w:rsidP="000C78DB">
      <w:pPr>
        <w:widowControl/>
        <w:tabs>
          <w:tab w:val="left" w:pos="851"/>
        </w:tabs>
        <w:ind w:left="709"/>
        <w:jc w:val="both"/>
        <w:rPr>
          <w:sz w:val="20"/>
          <w:szCs w:val="20"/>
        </w:rPr>
      </w:pPr>
      <w:r w:rsidRPr="009D465D">
        <w:rPr>
          <w:sz w:val="20"/>
          <w:szCs w:val="20"/>
        </w:rPr>
        <w:t xml:space="preserve">Figura </w:t>
      </w:r>
      <w:r w:rsidR="00EB02BD">
        <w:rPr>
          <w:sz w:val="20"/>
          <w:szCs w:val="20"/>
        </w:rPr>
        <w:t>2</w:t>
      </w:r>
      <w:r w:rsidRPr="009D465D">
        <w:rPr>
          <w:sz w:val="20"/>
          <w:szCs w:val="20"/>
        </w:rPr>
        <w:t xml:space="preserve"> – Processo de usinagem das amostras absolutamente secas. Em que, A: aplainamento e B: retirada de amostra para propriedades físicas</w:t>
      </w:r>
      <w:r w:rsidR="00EB02BD">
        <w:rPr>
          <w:sz w:val="20"/>
          <w:szCs w:val="20"/>
        </w:rPr>
        <w:t>.</w:t>
      </w:r>
    </w:p>
    <w:p w14:paraId="0C52C192" w14:textId="77777777" w:rsidR="00EB02BD" w:rsidRPr="009D465D" w:rsidRDefault="00EB02BD" w:rsidP="009D465D">
      <w:pPr>
        <w:widowControl/>
        <w:ind w:firstLine="709"/>
        <w:jc w:val="both"/>
        <w:rPr>
          <w:sz w:val="20"/>
          <w:szCs w:val="20"/>
        </w:rPr>
      </w:pPr>
    </w:p>
    <w:p w14:paraId="345ED188" w14:textId="74EA0141" w:rsidR="009D465D" w:rsidRDefault="009D465D" w:rsidP="009D465D">
      <w:pPr>
        <w:widowControl/>
        <w:ind w:firstLine="709"/>
        <w:jc w:val="both"/>
        <w:rPr>
          <w:sz w:val="20"/>
          <w:szCs w:val="20"/>
        </w:rPr>
      </w:pPr>
      <w:r w:rsidRPr="009D465D">
        <w:rPr>
          <w:sz w:val="20"/>
          <w:szCs w:val="20"/>
        </w:rPr>
        <w:t>Em sequência foi realizado a análise visual das faces aplainadas dos corpos de prova. Essa avaliação foi realizada conforme norma ASTM D1666 (2011) e utilizou-se para isso três avaliadores treinados. Os avaliadores deram notas de 1 a 5 conforme norma para as superfícies aplainadas. As notas foram balizadas em função do grau de arranchamento e arrepiamento das fibras da madeira</w:t>
      </w:r>
      <w:r w:rsidR="00B572A9">
        <w:rPr>
          <w:sz w:val="20"/>
          <w:szCs w:val="20"/>
        </w:rPr>
        <w:t>, conforme apresentado na Tabela 1</w:t>
      </w:r>
      <w:r w:rsidRPr="009D465D">
        <w:rPr>
          <w:sz w:val="20"/>
          <w:szCs w:val="20"/>
        </w:rPr>
        <w:t>.</w:t>
      </w:r>
    </w:p>
    <w:p w14:paraId="1BCA2594" w14:textId="77777777" w:rsidR="00B572A9" w:rsidRPr="00B572A9" w:rsidRDefault="00B572A9" w:rsidP="009D465D">
      <w:pPr>
        <w:widowControl/>
        <w:ind w:firstLine="709"/>
        <w:jc w:val="both"/>
        <w:rPr>
          <w:sz w:val="20"/>
          <w:szCs w:val="20"/>
        </w:rPr>
      </w:pPr>
    </w:p>
    <w:p w14:paraId="6E8A8FFD" w14:textId="65D046E3" w:rsidR="00B572A9" w:rsidRPr="00B572A9" w:rsidRDefault="00B572A9" w:rsidP="00B572A9">
      <w:pPr>
        <w:pBdr>
          <w:top w:val="nil"/>
          <w:left w:val="nil"/>
          <w:bottom w:val="nil"/>
          <w:right w:val="nil"/>
          <w:between w:val="nil"/>
        </w:pBdr>
        <w:spacing w:line="360" w:lineRule="auto"/>
        <w:jc w:val="both"/>
        <w:rPr>
          <w:color w:val="000000"/>
          <w:sz w:val="20"/>
          <w:szCs w:val="20"/>
        </w:rPr>
      </w:pPr>
      <w:r w:rsidRPr="00B572A9">
        <w:rPr>
          <w:color w:val="000000" w:themeColor="text1"/>
          <w:sz w:val="20"/>
          <w:szCs w:val="20"/>
        </w:rPr>
        <w:t>Tabela 1: Notas atribuídas para cada qualidade da superfície de madeira usinada</w:t>
      </w:r>
      <w:r>
        <w:rPr>
          <w:color w:val="000000" w:themeColor="text1"/>
          <w:sz w:val="20"/>
          <w:szCs w:val="20"/>
        </w:rPr>
        <w:t xml:space="preserve"> em plaina desempenadeira</w:t>
      </w:r>
    </w:p>
    <w:tbl>
      <w:tblPr>
        <w:tblW w:w="7065"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869"/>
        <w:gridCol w:w="3345"/>
        <w:gridCol w:w="2851"/>
      </w:tblGrid>
      <w:tr w:rsidR="00B572A9" w:rsidRPr="00B572A9" w14:paraId="6B7B617D" w14:textId="77777777" w:rsidTr="00D30C0F">
        <w:trPr>
          <w:trHeight w:val="600"/>
          <w:jc w:val="center"/>
        </w:trPr>
        <w:tc>
          <w:tcPr>
            <w:tcW w:w="869" w:type="dxa"/>
            <w:tcBorders>
              <w:top w:val="single" w:sz="4" w:space="0" w:color="000000" w:themeColor="text1"/>
              <w:left w:val="nil"/>
              <w:bottom w:val="single" w:sz="4" w:space="0" w:color="000000" w:themeColor="text1"/>
              <w:right w:val="nil"/>
            </w:tcBorders>
          </w:tcPr>
          <w:p w14:paraId="54C2DE03" w14:textId="77777777" w:rsidR="00B572A9" w:rsidRPr="00B572A9" w:rsidRDefault="00B572A9" w:rsidP="00D30C0F">
            <w:pPr>
              <w:spacing w:line="360" w:lineRule="auto"/>
              <w:jc w:val="center"/>
              <w:rPr>
                <w:b/>
                <w:bCs/>
                <w:sz w:val="20"/>
                <w:szCs w:val="20"/>
              </w:rPr>
            </w:pPr>
            <w:r w:rsidRPr="00B572A9">
              <w:rPr>
                <w:sz w:val="20"/>
                <w:szCs w:val="20"/>
              </w:rPr>
              <w:lastRenderedPageBreak/>
              <w:t>Notas</w:t>
            </w:r>
          </w:p>
        </w:tc>
        <w:tc>
          <w:tcPr>
            <w:tcW w:w="3345" w:type="dxa"/>
            <w:tcBorders>
              <w:top w:val="single" w:sz="4" w:space="0" w:color="000000" w:themeColor="text1"/>
              <w:left w:val="nil"/>
              <w:bottom w:val="single" w:sz="4" w:space="0" w:color="000000" w:themeColor="text1"/>
              <w:right w:val="nil"/>
            </w:tcBorders>
          </w:tcPr>
          <w:p w14:paraId="52CBF1BB" w14:textId="77777777" w:rsidR="00B572A9" w:rsidRPr="00B572A9" w:rsidRDefault="00B572A9" w:rsidP="00D30C0F">
            <w:pPr>
              <w:spacing w:line="360" w:lineRule="auto"/>
              <w:jc w:val="center"/>
              <w:rPr>
                <w:sz w:val="20"/>
                <w:szCs w:val="20"/>
              </w:rPr>
            </w:pPr>
            <w:r w:rsidRPr="00B572A9">
              <w:rPr>
                <w:sz w:val="20"/>
                <w:szCs w:val="20"/>
              </w:rPr>
              <w:t>Qualidade da superfície da madeira usinada</w:t>
            </w:r>
          </w:p>
        </w:tc>
        <w:tc>
          <w:tcPr>
            <w:tcW w:w="2851" w:type="dxa"/>
            <w:tcBorders>
              <w:top w:val="single" w:sz="4" w:space="0" w:color="000000" w:themeColor="text1"/>
              <w:left w:val="nil"/>
              <w:bottom w:val="single" w:sz="4" w:space="0" w:color="000000" w:themeColor="text1"/>
              <w:right w:val="nil"/>
            </w:tcBorders>
          </w:tcPr>
          <w:p w14:paraId="75056833" w14:textId="77777777" w:rsidR="00B572A9" w:rsidRPr="00B572A9" w:rsidRDefault="00B572A9" w:rsidP="00D30C0F">
            <w:pPr>
              <w:spacing w:line="360" w:lineRule="auto"/>
              <w:jc w:val="center"/>
              <w:rPr>
                <w:sz w:val="20"/>
                <w:szCs w:val="20"/>
              </w:rPr>
            </w:pPr>
            <w:r w:rsidRPr="00B572A9">
              <w:rPr>
                <w:sz w:val="20"/>
                <w:szCs w:val="20"/>
              </w:rPr>
              <w:t>Classificação da superfície aplainada</w:t>
            </w:r>
          </w:p>
        </w:tc>
      </w:tr>
      <w:tr w:rsidR="00B572A9" w:rsidRPr="00B572A9" w14:paraId="150EB8FC" w14:textId="77777777" w:rsidTr="00D30C0F">
        <w:trPr>
          <w:trHeight w:val="510"/>
          <w:jc w:val="center"/>
        </w:trPr>
        <w:tc>
          <w:tcPr>
            <w:tcW w:w="869" w:type="dxa"/>
            <w:tcBorders>
              <w:top w:val="single" w:sz="4" w:space="0" w:color="000000" w:themeColor="text1"/>
              <w:left w:val="nil"/>
              <w:bottom w:val="nil"/>
              <w:right w:val="nil"/>
            </w:tcBorders>
          </w:tcPr>
          <w:p w14:paraId="7757E714" w14:textId="77777777" w:rsidR="00B572A9" w:rsidRPr="00B572A9" w:rsidRDefault="00B572A9" w:rsidP="00D30C0F">
            <w:pPr>
              <w:spacing w:line="360" w:lineRule="auto"/>
              <w:rPr>
                <w:b/>
                <w:bCs/>
                <w:sz w:val="20"/>
                <w:szCs w:val="20"/>
              </w:rPr>
            </w:pPr>
            <w:r w:rsidRPr="00B572A9">
              <w:rPr>
                <w:sz w:val="20"/>
                <w:szCs w:val="20"/>
              </w:rPr>
              <w:t>1</w:t>
            </w:r>
          </w:p>
        </w:tc>
        <w:tc>
          <w:tcPr>
            <w:tcW w:w="3345" w:type="dxa"/>
            <w:tcBorders>
              <w:top w:val="single" w:sz="4" w:space="0" w:color="000000" w:themeColor="text1"/>
              <w:left w:val="nil"/>
              <w:bottom w:val="nil"/>
              <w:right w:val="nil"/>
            </w:tcBorders>
          </w:tcPr>
          <w:p w14:paraId="0248CF0C" w14:textId="77777777" w:rsidR="00B572A9" w:rsidRPr="00B572A9" w:rsidRDefault="00B572A9" w:rsidP="00D30C0F">
            <w:pPr>
              <w:spacing w:line="360" w:lineRule="auto"/>
              <w:jc w:val="center"/>
              <w:rPr>
                <w:sz w:val="20"/>
                <w:szCs w:val="20"/>
              </w:rPr>
            </w:pPr>
            <w:r w:rsidRPr="00B572A9">
              <w:rPr>
                <w:sz w:val="20"/>
                <w:szCs w:val="20"/>
              </w:rPr>
              <w:t>Superfície isenta de quaisquer defeitos</w:t>
            </w:r>
          </w:p>
        </w:tc>
        <w:tc>
          <w:tcPr>
            <w:tcW w:w="2851" w:type="dxa"/>
            <w:tcBorders>
              <w:top w:val="single" w:sz="4" w:space="0" w:color="000000" w:themeColor="text1"/>
              <w:left w:val="nil"/>
              <w:bottom w:val="nil"/>
              <w:right w:val="nil"/>
            </w:tcBorders>
          </w:tcPr>
          <w:p w14:paraId="3E3BBEAD" w14:textId="77777777" w:rsidR="00B572A9" w:rsidRPr="00B572A9" w:rsidRDefault="00B572A9" w:rsidP="00D30C0F">
            <w:pPr>
              <w:spacing w:line="360" w:lineRule="auto"/>
              <w:jc w:val="center"/>
              <w:rPr>
                <w:sz w:val="20"/>
                <w:szCs w:val="20"/>
              </w:rPr>
            </w:pPr>
            <w:r w:rsidRPr="00B572A9">
              <w:rPr>
                <w:sz w:val="20"/>
                <w:szCs w:val="20"/>
              </w:rPr>
              <w:t>Excelente (isenta de defeitos)</w:t>
            </w:r>
          </w:p>
        </w:tc>
      </w:tr>
      <w:tr w:rsidR="00B572A9" w:rsidRPr="00B572A9" w14:paraId="590E0675" w14:textId="77777777" w:rsidTr="00D30C0F">
        <w:trPr>
          <w:trHeight w:val="510"/>
          <w:jc w:val="center"/>
        </w:trPr>
        <w:tc>
          <w:tcPr>
            <w:tcW w:w="869" w:type="dxa"/>
            <w:tcBorders>
              <w:top w:val="nil"/>
              <w:left w:val="nil"/>
              <w:bottom w:val="nil"/>
              <w:right w:val="nil"/>
            </w:tcBorders>
          </w:tcPr>
          <w:p w14:paraId="70DB669F" w14:textId="77777777" w:rsidR="00B572A9" w:rsidRPr="00B572A9" w:rsidRDefault="00B572A9" w:rsidP="00D30C0F">
            <w:pPr>
              <w:spacing w:line="360" w:lineRule="auto"/>
              <w:rPr>
                <w:b/>
                <w:bCs/>
                <w:sz w:val="20"/>
                <w:szCs w:val="20"/>
              </w:rPr>
            </w:pPr>
            <w:r w:rsidRPr="00B572A9">
              <w:rPr>
                <w:sz w:val="20"/>
                <w:szCs w:val="20"/>
              </w:rPr>
              <w:t>2</w:t>
            </w:r>
          </w:p>
        </w:tc>
        <w:tc>
          <w:tcPr>
            <w:tcW w:w="3345" w:type="dxa"/>
            <w:tcBorders>
              <w:top w:val="nil"/>
              <w:left w:val="nil"/>
              <w:bottom w:val="nil"/>
              <w:right w:val="nil"/>
            </w:tcBorders>
          </w:tcPr>
          <w:p w14:paraId="2BFCE21E" w14:textId="77777777" w:rsidR="00B572A9" w:rsidRPr="00B572A9" w:rsidRDefault="00B572A9" w:rsidP="00D30C0F">
            <w:pPr>
              <w:spacing w:line="360" w:lineRule="auto"/>
              <w:jc w:val="center"/>
              <w:rPr>
                <w:sz w:val="20"/>
                <w:szCs w:val="20"/>
              </w:rPr>
            </w:pPr>
            <w:r w:rsidRPr="00B572A9">
              <w:rPr>
                <w:sz w:val="20"/>
                <w:szCs w:val="20"/>
              </w:rPr>
              <w:t>Presença de arrepiamento leve a médio</w:t>
            </w:r>
          </w:p>
        </w:tc>
        <w:tc>
          <w:tcPr>
            <w:tcW w:w="2851" w:type="dxa"/>
            <w:tcBorders>
              <w:top w:val="nil"/>
              <w:left w:val="nil"/>
              <w:bottom w:val="nil"/>
              <w:right w:val="nil"/>
            </w:tcBorders>
          </w:tcPr>
          <w:p w14:paraId="1F7B5239" w14:textId="77777777" w:rsidR="00B572A9" w:rsidRPr="00B572A9" w:rsidRDefault="00B572A9" w:rsidP="00D30C0F">
            <w:pPr>
              <w:spacing w:line="360" w:lineRule="auto"/>
              <w:jc w:val="center"/>
              <w:rPr>
                <w:sz w:val="20"/>
                <w:szCs w:val="20"/>
              </w:rPr>
            </w:pPr>
            <w:r w:rsidRPr="00B572A9">
              <w:rPr>
                <w:sz w:val="20"/>
                <w:szCs w:val="20"/>
              </w:rPr>
              <w:t>Boa</w:t>
            </w:r>
          </w:p>
        </w:tc>
      </w:tr>
      <w:tr w:rsidR="00B572A9" w:rsidRPr="00B572A9" w14:paraId="67008C94" w14:textId="77777777" w:rsidTr="00D30C0F">
        <w:trPr>
          <w:trHeight w:val="510"/>
          <w:jc w:val="center"/>
        </w:trPr>
        <w:tc>
          <w:tcPr>
            <w:tcW w:w="869" w:type="dxa"/>
            <w:tcBorders>
              <w:top w:val="nil"/>
              <w:left w:val="nil"/>
              <w:bottom w:val="nil"/>
              <w:right w:val="nil"/>
            </w:tcBorders>
          </w:tcPr>
          <w:p w14:paraId="0A1AA7B9" w14:textId="77777777" w:rsidR="00B572A9" w:rsidRPr="00B572A9" w:rsidRDefault="00B572A9" w:rsidP="00D30C0F">
            <w:pPr>
              <w:spacing w:line="360" w:lineRule="auto"/>
              <w:rPr>
                <w:b/>
                <w:bCs/>
                <w:sz w:val="20"/>
                <w:szCs w:val="20"/>
              </w:rPr>
            </w:pPr>
            <w:r w:rsidRPr="00B572A9">
              <w:rPr>
                <w:sz w:val="20"/>
                <w:szCs w:val="20"/>
              </w:rPr>
              <w:t>3</w:t>
            </w:r>
          </w:p>
        </w:tc>
        <w:tc>
          <w:tcPr>
            <w:tcW w:w="3345" w:type="dxa"/>
            <w:tcBorders>
              <w:top w:val="nil"/>
              <w:left w:val="nil"/>
              <w:bottom w:val="nil"/>
              <w:right w:val="nil"/>
            </w:tcBorders>
          </w:tcPr>
          <w:p w14:paraId="3BA1294B" w14:textId="77777777" w:rsidR="00B572A9" w:rsidRPr="00B572A9" w:rsidRDefault="00B572A9" w:rsidP="00D30C0F">
            <w:pPr>
              <w:spacing w:line="360" w:lineRule="auto"/>
              <w:jc w:val="center"/>
              <w:rPr>
                <w:sz w:val="20"/>
                <w:szCs w:val="20"/>
              </w:rPr>
            </w:pPr>
            <w:r w:rsidRPr="00B572A9">
              <w:rPr>
                <w:sz w:val="20"/>
                <w:szCs w:val="20"/>
              </w:rPr>
              <w:t>Presença de arrepiamento forte e arrancamento leve</w:t>
            </w:r>
          </w:p>
        </w:tc>
        <w:tc>
          <w:tcPr>
            <w:tcW w:w="2851" w:type="dxa"/>
            <w:tcBorders>
              <w:top w:val="nil"/>
              <w:left w:val="nil"/>
              <w:bottom w:val="nil"/>
              <w:right w:val="nil"/>
            </w:tcBorders>
          </w:tcPr>
          <w:p w14:paraId="30B9E7DB" w14:textId="77777777" w:rsidR="00B572A9" w:rsidRPr="00B572A9" w:rsidRDefault="00B572A9" w:rsidP="00D30C0F">
            <w:pPr>
              <w:spacing w:line="360" w:lineRule="auto"/>
              <w:jc w:val="center"/>
              <w:rPr>
                <w:sz w:val="20"/>
                <w:szCs w:val="20"/>
              </w:rPr>
            </w:pPr>
            <w:r w:rsidRPr="00B572A9">
              <w:rPr>
                <w:sz w:val="20"/>
                <w:szCs w:val="20"/>
              </w:rPr>
              <w:t>Regular</w:t>
            </w:r>
          </w:p>
        </w:tc>
      </w:tr>
      <w:tr w:rsidR="00B572A9" w:rsidRPr="00B572A9" w14:paraId="1FC3ECA3" w14:textId="77777777" w:rsidTr="00D30C0F">
        <w:trPr>
          <w:trHeight w:val="510"/>
          <w:jc w:val="center"/>
        </w:trPr>
        <w:tc>
          <w:tcPr>
            <w:tcW w:w="869" w:type="dxa"/>
            <w:tcBorders>
              <w:top w:val="nil"/>
              <w:left w:val="nil"/>
              <w:bottom w:val="nil"/>
              <w:right w:val="nil"/>
            </w:tcBorders>
          </w:tcPr>
          <w:p w14:paraId="1B1E09AC" w14:textId="77777777" w:rsidR="00B572A9" w:rsidRPr="00B572A9" w:rsidRDefault="00B572A9" w:rsidP="00D30C0F">
            <w:pPr>
              <w:spacing w:line="360" w:lineRule="auto"/>
              <w:rPr>
                <w:b/>
                <w:bCs/>
                <w:sz w:val="20"/>
                <w:szCs w:val="20"/>
              </w:rPr>
            </w:pPr>
            <w:r w:rsidRPr="00B572A9">
              <w:rPr>
                <w:sz w:val="20"/>
                <w:szCs w:val="20"/>
              </w:rPr>
              <w:t>4</w:t>
            </w:r>
          </w:p>
        </w:tc>
        <w:tc>
          <w:tcPr>
            <w:tcW w:w="3345" w:type="dxa"/>
            <w:tcBorders>
              <w:top w:val="nil"/>
              <w:left w:val="nil"/>
              <w:bottom w:val="nil"/>
              <w:right w:val="nil"/>
            </w:tcBorders>
          </w:tcPr>
          <w:p w14:paraId="6A65C148" w14:textId="77777777" w:rsidR="00B572A9" w:rsidRPr="00B572A9" w:rsidRDefault="00B572A9" w:rsidP="00D30C0F">
            <w:pPr>
              <w:spacing w:line="360" w:lineRule="auto"/>
              <w:jc w:val="center"/>
              <w:rPr>
                <w:sz w:val="20"/>
                <w:szCs w:val="20"/>
              </w:rPr>
            </w:pPr>
            <w:r w:rsidRPr="00B572A9">
              <w:rPr>
                <w:sz w:val="20"/>
                <w:szCs w:val="20"/>
              </w:rPr>
              <w:t>Presença de arrepiamento forte e arrancamento leve a médio</w:t>
            </w:r>
          </w:p>
        </w:tc>
        <w:tc>
          <w:tcPr>
            <w:tcW w:w="2851" w:type="dxa"/>
            <w:tcBorders>
              <w:top w:val="nil"/>
              <w:left w:val="nil"/>
              <w:bottom w:val="nil"/>
              <w:right w:val="nil"/>
            </w:tcBorders>
          </w:tcPr>
          <w:p w14:paraId="5CB4D107" w14:textId="77777777" w:rsidR="00B572A9" w:rsidRPr="00B572A9" w:rsidRDefault="00B572A9" w:rsidP="00D30C0F">
            <w:pPr>
              <w:spacing w:line="360" w:lineRule="auto"/>
              <w:jc w:val="center"/>
              <w:rPr>
                <w:sz w:val="20"/>
                <w:szCs w:val="20"/>
              </w:rPr>
            </w:pPr>
            <w:r w:rsidRPr="00B572A9">
              <w:rPr>
                <w:sz w:val="20"/>
                <w:szCs w:val="20"/>
              </w:rPr>
              <w:t>Ruim</w:t>
            </w:r>
          </w:p>
        </w:tc>
      </w:tr>
      <w:tr w:rsidR="00B572A9" w:rsidRPr="00B572A9" w14:paraId="603BD30E" w14:textId="77777777" w:rsidTr="00D30C0F">
        <w:trPr>
          <w:trHeight w:val="750"/>
          <w:jc w:val="center"/>
        </w:trPr>
        <w:tc>
          <w:tcPr>
            <w:tcW w:w="869" w:type="dxa"/>
            <w:tcBorders>
              <w:top w:val="nil"/>
              <w:left w:val="nil"/>
              <w:bottom w:val="single" w:sz="4" w:space="0" w:color="000000" w:themeColor="text1"/>
              <w:right w:val="nil"/>
            </w:tcBorders>
          </w:tcPr>
          <w:p w14:paraId="3A59DCB1" w14:textId="77777777" w:rsidR="00B572A9" w:rsidRPr="00B572A9" w:rsidRDefault="00B572A9" w:rsidP="00D30C0F">
            <w:pPr>
              <w:spacing w:line="360" w:lineRule="auto"/>
              <w:rPr>
                <w:b/>
                <w:bCs/>
                <w:sz w:val="20"/>
                <w:szCs w:val="20"/>
              </w:rPr>
            </w:pPr>
            <w:r w:rsidRPr="00B572A9">
              <w:rPr>
                <w:sz w:val="20"/>
                <w:szCs w:val="20"/>
              </w:rPr>
              <w:t>5</w:t>
            </w:r>
          </w:p>
        </w:tc>
        <w:tc>
          <w:tcPr>
            <w:tcW w:w="3345" w:type="dxa"/>
            <w:tcBorders>
              <w:top w:val="nil"/>
              <w:left w:val="nil"/>
              <w:bottom w:val="single" w:sz="4" w:space="0" w:color="000000" w:themeColor="text1"/>
              <w:right w:val="nil"/>
            </w:tcBorders>
          </w:tcPr>
          <w:p w14:paraId="247443FA" w14:textId="77777777" w:rsidR="00B572A9" w:rsidRPr="00B572A9" w:rsidRDefault="00B572A9" w:rsidP="00D30C0F">
            <w:pPr>
              <w:spacing w:line="360" w:lineRule="auto"/>
              <w:jc w:val="center"/>
              <w:rPr>
                <w:sz w:val="20"/>
                <w:szCs w:val="20"/>
              </w:rPr>
            </w:pPr>
            <w:r w:rsidRPr="00B572A9">
              <w:rPr>
                <w:sz w:val="20"/>
                <w:szCs w:val="20"/>
              </w:rPr>
              <w:t>Presença de arrancamento forte, independente da presença de arrepiamento</w:t>
            </w:r>
          </w:p>
        </w:tc>
        <w:tc>
          <w:tcPr>
            <w:tcW w:w="2851" w:type="dxa"/>
            <w:tcBorders>
              <w:top w:val="nil"/>
              <w:left w:val="nil"/>
              <w:bottom w:val="single" w:sz="4" w:space="0" w:color="000000" w:themeColor="text1"/>
              <w:right w:val="nil"/>
            </w:tcBorders>
          </w:tcPr>
          <w:p w14:paraId="1B6080D9" w14:textId="77777777" w:rsidR="00B572A9" w:rsidRPr="00B572A9" w:rsidRDefault="00B572A9" w:rsidP="00D30C0F">
            <w:pPr>
              <w:spacing w:line="360" w:lineRule="auto"/>
              <w:jc w:val="center"/>
              <w:rPr>
                <w:sz w:val="20"/>
                <w:szCs w:val="20"/>
              </w:rPr>
            </w:pPr>
            <w:r w:rsidRPr="00B572A9">
              <w:rPr>
                <w:sz w:val="20"/>
                <w:szCs w:val="20"/>
              </w:rPr>
              <w:t>Muito Ruim</w:t>
            </w:r>
          </w:p>
        </w:tc>
      </w:tr>
    </w:tbl>
    <w:p w14:paraId="721CB233" w14:textId="713525D4" w:rsidR="00B572A9" w:rsidRPr="00747788" w:rsidRDefault="00B572A9" w:rsidP="00B572A9">
      <w:pPr>
        <w:spacing w:line="360" w:lineRule="auto"/>
        <w:ind w:firstLine="709"/>
        <w:rPr>
          <w:color w:val="000000" w:themeColor="text1"/>
          <w:sz w:val="16"/>
          <w:szCs w:val="16"/>
        </w:rPr>
      </w:pPr>
      <w:r w:rsidRPr="00747788">
        <w:rPr>
          <w:color w:val="000000" w:themeColor="text1"/>
          <w:sz w:val="16"/>
          <w:szCs w:val="16"/>
        </w:rPr>
        <w:t>Fonte: ASTM (2011)</w:t>
      </w:r>
    </w:p>
    <w:p w14:paraId="49A8DF47" w14:textId="77777777" w:rsidR="00B572A9" w:rsidRPr="009D465D" w:rsidRDefault="00B572A9" w:rsidP="009D465D">
      <w:pPr>
        <w:widowControl/>
        <w:ind w:firstLine="709"/>
        <w:jc w:val="both"/>
        <w:rPr>
          <w:sz w:val="20"/>
          <w:szCs w:val="20"/>
        </w:rPr>
      </w:pPr>
    </w:p>
    <w:p w14:paraId="492BAD85" w14:textId="77777777" w:rsidR="00C802EF" w:rsidRDefault="00C802EF">
      <w:pPr>
        <w:widowControl/>
        <w:jc w:val="both"/>
        <w:rPr>
          <w:sz w:val="20"/>
          <w:szCs w:val="20"/>
        </w:rPr>
      </w:pPr>
    </w:p>
    <w:p w14:paraId="2BAC9FA9" w14:textId="342042ED" w:rsidR="00C802EF" w:rsidRDefault="002E51B2">
      <w:pPr>
        <w:widowControl/>
        <w:jc w:val="both"/>
        <w:rPr>
          <w:sz w:val="20"/>
          <w:szCs w:val="20"/>
        </w:rPr>
      </w:pPr>
      <w:r>
        <w:rPr>
          <w:b/>
          <w:sz w:val="20"/>
          <w:szCs w:val="20"/>
        </w:rPr>
        <w:t xml:space="preserve">RESULTADOS E DISCUSSÃO </w:t>
      </w:r>
    </w:p>
    <w:p w14:paraId="1E5D6CF8" w14:textId="77777777" w:rsidR="00E02B8C" w:rsidRDefault="00E02B8C" w:rsidP="00BA4DDE">
      <w:pPr>
        <w:widowControl/>
        <w:ind w:firstLine="709"/>
        <w:jc w:val="both"/>
        <w:rPr>
          <w:sz w:val="20"/>
          <w:szCs w:val="20"/>
        </w:rPr>
      </w:pPr>
    </w:p>
    <w:p w14:paraId="14C5D96D" w14:textId="77777777" w:rsidR="009B574B" w:rsidRDefault="00BA4DDE" w:rsidP="00E02B8C">
      <w:pPr>
        <w:widowControl/>
        <w:ind w:firstLine="709"/>
        <w:jc w:val="both"/>
        <w:rPr>
          <w:sz w:val="20"/>
          <w:szCs w:val="20"/>
        </w:rPr>
      </w:pPr>
      <w:r w:rsidRPr="00BA4DDE">
        <w:rPr>
          <w:sz w:val="20"/>
          <w:szCs w:val="20"/>
        </w:rPr>
        <w:t>Na análise geral dos dados observou-se que</w:t>
      </w:r>
      <w:r w:rsidR="00E02B8C">
        <w:rPr>
          <w:sz w:val="20"/>
          <w:szCs w:val="20"/>
        </w:rPr>
        <w:t xml:space="preserve"> as madeiras pertencentes ao grupo vegetal das angiospermas </w:t>
      </w:r>
      <w:proofErr w:type="spellStart"/>
      <w:r w:rsidR="00E02B8C">
        <w:rPr>
          <w:sz w:val="20"/>
          <w:szCs w:val="20"/>
        </w:rPr>
        <w:t>eudicotiledôneas</w:t>
      </w:r>
      <w:proofErr w:type="spellEnd"/>
      <w:r w:rsidR="00E02B8C">
        <w:rPr>
          <w:sz w:val="20"/>
          <w:szCs w:val="20"/>
        </w:rPr>
        <w:t xml:space="preserve"> não apresentaram variação da qualidade avaliada pela análise visual em função das diferentes condições de umidade. A madeira de Eucalipto foi classificada com nota 3, apresentando uma qualidade da superfície aplainada caracterizada como regular, já a madeira de </w:t>
      </w:r>
      <w:proofErr w:type="spellStart"/>
      <w:r w:rsidR="00E02B8C">
        <w:rPr>
          <w:sz w:val="20"/>
          <w:szCs w:val="20"/>
        </w:rPr>
        <w:t>Muiracatiara</w:t>
      </w:r>
      <w:proofErr w:type="spellEnd"/>
      <w:r w:rsidR="00E02B8C">
        <w:rPr>
          <w:sz w:val="20"/>
          <w:szCs w:val="20"/>
        </w:rPr>
        <w:t xml:space="preserve"> foi classificada com nota 2, apresentando dessa forma uma superfície usinada com qualidade boa. </w:t>
      </w:r>
    </w:p>
    <w:p w14:paraId="0DCD492B" w14:textId="77777777" w:rsidR="009B574B" w:rsidRDefault="00E02B8C" w:rsidP="00E02B8C">
      <w:pPr>
        <w:widowControl/>
        <w:ind w:firstLine="709"/>
        <w:jc w:val="both"/>
        <w:rPr>
          <w:sz w:val="20"/>
          <w:szCs w:val="20"/>
        </w:rPr>
      </w:pPr>
      <w:r>
        <w:rPr>
          <w:sz w:val="20"/>
          <w:szCs w:val="20"/>
        </w:rPr>
        <w:t>No entanto, esse comportamento não foi observado para a madeira de Pinus</w:t>
      </w:r>
      <w:r w:rsidR="009B574B">
        <w:rPr>
          <w:sz w:val="20"/>
          <w:szCs w:val="20"/>
        </w:rPr>
        <w:t>, pertencente ao grupo das gimnospermas</w:t>
      </w:r>
      <w:r>
        <w:rPr>
          <w:sz w:val="20"/>
          <w:szCs w:val="20"/>
        </w:rPr>
        <w:t xml:space="preserve">. Nesse caso, a umidade exerceu influência na qualidade observada na superfície da madeira após o processamento de corte em plaina desempenadeira. A madeira de Pinus apresentou nota 3, ou seja, superfície regular para as condições de umidade absolutamente seca e </w:t>
      </w:r>
      <w:r w:rsidR="009B574B">
        <w:rPr>
          <w:sz w:val="20"/>
          <w:szCs w:val="20"/>
        </w:rPr>
        <w:t>s</w:t>
      </w:r>
      <w:r>
        <w:rPr>
          <w:sz w:val="20"/>
          <w:szCs w:val="20"/>
        </w:rPr>
        <w:t xml:space="preserve">aturada. </w:t>
      </w:r>
      <w:r w:rsidR="009B574B">
        <w:rPr>
          <w:sz w:val="20"/>
          <w:szCs w:val="20"/>
        </w:rPr>
        <w:t xml:space="preserve">Na avaliação da superfície usinada em condições de alta umidade, mas sem que fosse atingida o ponto de saturação das fibras notou-se uma piora da superfície dessa madeira, sendo classificada com nota 5, superfície muito ruim. </w:t>
      </w:r>
    </w:p>
    <w:p w14:paraId="443E051C" w14:textId="43C23DE5" w:rsidR="009B574B" w:rsidRDefault="009B574B" w:rsidP="00E02B8C">
      <w:pPr>
        <w:widowControl/>
        <w:ind w:firstLine="709"/>
        <w:jc w:val="both"/>
        <w:rPr>
          <w:sz w:val="20"/>
          <w:szCs w:val="20"/>
        </w:rPr>
      </w:pPr>
      <w:r>
        <w:rPr>
          <w:sz w:val="20"/>
          <w:szCs w:val="20"/>
        </w:rPr>
        <w:t xml:space="preserve">Esses dados estão demonstrados na Tabela 2. </w:t>
      </w:r>
    </w:p>
    <w:p w14:paraId="5296AA5B" w14:textId="77777777" w:rsidR="009B574B" w:rsidRDefault="009B574B" w:rsidP="009B574B">
      <w:pPr>
        <w:widowControl/>
        <w:jc w:val="both"/>
        <w:rPr>
          <w:sz w:val="20"/>
          <w:szCs w:val="20"/>
        </w:rPr>
      </w:pPr>
    </w:p>
    <w:p w14:paraId="3710616F" w14:textId="77777777" w:rsidR="009B574B" w:rsidRDefault="009B574B" w:rsidP="009B574B">
      <w:pPr>
        <w:widowControl/>
        <w:jc w:val="both"/>
        <w:rPr>
          <w:sz w:val="20"/>
          <w:szCs w:val="20"/>
        </w:rPr>
      </w:pPr>
      <w:r>
        <w:rPr>
          <w:sz w:val="20"/>
          <w:szCs w:val="20"/>
        </w:rPr>
        <w:t>Tabela 2: Notas atribuídas pela avaliação visual da superfície das madeiras usinadas em função das condições de umidade das mesmas.</w:t>
      </w:r>
    </w:p>
    <w:p w14:paraId="4DBB9B70" w14:textId="6A9A287E" w:rsidR="009B574B" w:rsidRDefault="009B574B" w:rsidP="009B574B">
      <w:pPr>
        <w:widowControl/>
        <w:jc w:val="both"/>
        <w:rPr>
          <w:sz w:val="20"/>
          <w:szCs w:val="20"/>
        </w:rPr>
      </w:pPr>
      <w:r>
        <w:rPr>
          <w:sz w:val="20"/>
          <w:szCs w:val="20"/>
        </w:rPr>
        <w:t xml:space="preserve"> </w:t>
      </w:r>
    </w:p>
    <w:tbl>
      <w:tblPr>
        <w:tblStyle w:val="Tabelacomgrade"/>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1"/>
        <w:gridCol w:w="3022"/>
        <w:gridCol w:w="3022"/>
      </w:tblGrid>
      <w:tr w:rsidR="009B574B" w14:paraId="1BE0B662" w14:textId="77777777" w:rsidTr="00442A7E">
        <w:tc>
          <w:tcPr>
            <w:tcW w:w="3021" w:type="dxa"/>
            <w:tcBorders>
              <w:top w:val="single" w:sz="4" w:space="0" w:color="auto"/>
              <w:bottom w:val="single" w:sz="4" w:space="0" w:color="auto"/>
            </w:tcBorders>
          </w:tcPr>
          <w:p w14:paraId="4714C0E2" w14:textId="0B71F07D" w:rsidR="009B574B" w:rsidRDefault="009B574B" w:rsidP="00442A7E">
            <w:pPr>
              <w:widowControl/>
              <w:jc w:val="center"/>
              <w:rPr>
                <w:sz w:val="20"/>
                <w:szCs w:val="20"/>
              </w:rPr>
            </w:pPr>
            <w:r>
              <w:rPr>
                <w:sz w:val="20"/>
                <w:szCs w:val="20"/>
              </w:rPr>
              <w:t>Madeira</w:t>
            </w:r>
          </w:p>
        </w:tc>
        <w:tc>
          <w:tcPr>
            <w:tcW w:w="3022" w:type="dxa"/>
            <w:tcBorders>
              <w:top w:val="single" w:sz="4" w:space="0" w:color="auto"/>
              <w:bottom w:val="single" w:sz="4" w:space="0" w:color="auto"/>
            </w:tcBorders>
            <w:vAlign w:val="center"/>
          </w:tcPr>
          <w:p w14:paraId="02387A7E" w14:textId="39E7BA1F" w:rsidR="009B574B" w:rsidRDefault="009B574B" w:rsidP="00442A7E">
            <w:pPr>
              <w:widowControl/>
              <w:jc w:val="center"/>
              <w:rPr>
                <w:sz w:val="20"/>
                <w:szCs w:val="20"/>
              </w:rPr>
            </w:pPr>
            <w:r>
              <w:rPr>
                <w:sz w:val="20"/>
                <w:szCs w:val="20"/>
              </w:rPr>
              <w:t>Condição de umidade</w:t>
            </w:r>
          </w:p>
        </w:tc>
        <w:tc>
          <w:tcPr>
            <w:tcW w:w="3022" w:type="dxa"/>
            <w:tcBorders>
              <w:top w:val="single" w:sz="4" w:space="0" w:color="auto"/>
              <w:bottom w:val="single" w:sz="4" w:space="0" w:color="auto"/>
            </w:tcBorders>
            <w:vAlign w:val="center"/>
          </w:tcPr>
          <w:p w14:paraId="4BBFE5D3" w14:textId="0D9E1CFA" w:rsidR="009B574B" w:rsidRDefault="009B574B" w:rsidP="00442A7E">
            <w:pPr>
              <w:widowControl/>
              <w:jc w:val="center"/>
              <w:rPr>
                <w:sz w:val="20"/>
                <w:szCs w:val="20"/>
              </w:rPr>
            </w:pPr>
            <w:r>
              <w:rPr>
                <w:sz w:val="20"/>
                <w:szCs w:val="20"/>
              </w:rPr>
              <w:t>Nota da avaliação visual</w:t>
            </w:r>
          </w:p>
        </w:tc>
      </w:tr>
      <w:tr w:rsidR="009B574B" w14:paraId="6E454247" w14:textId="77777777" w:rsidTr="00442A7E">
        <w:tc>
          <w:tcPr>
            <w:tcW w:w="3021" w:type="dxa"/>
            <w:vMerge w:val="restart"/>
            <w:tcBorders>
              <w:top w:val="single" w:sz="4" w:space="0" w:color="auto"/>
              <w:bottom w:val="nil"/>
            </w:tcBorders>
            <w:vAlign w:val="center"/>
          </w:tcPr>
          <w:p w14:paraId="16C19935" w14:textId="2F34B833" w:rsidR="009B574B" w:rsidRDefault="009B574B" w:rsidP="00442A7E">
            <w:pPr>
              <w:widowControl/>
              <w:rPr>
                <w:sz w:val="20"/>
                <w:szCs w:val="20"/>
              </w:rPr>
            </w:pPr>
            <w:r>
              <w:rPr>
                <w:sz w:val="20"/>
                <w:szCs w:val="20"/>
              </w:rPr>
              <w:t>Eucalipto</w:t>
            </w:r>
          </w:p>
        </w:tc>
        <w:tc>
          <w:tcPr>
            <w:tcW w:w="3022" w:type="dxa"/>
            <w:tcBorders>
              <w:top w:val="single" w:sz="4" w:space="0" w:color="auto"/>
              <w:bottom w:val="nil"/>
            </w:tcBorders>
            <w:vAlign w:val="center"/>
          </w:tcPr>
          <w:p w14:paraId="1C1F444C" w14:textId="113E24B6" w:rsidR="009B574B" w:rsidRDefault="00442A7E" w:rsidP="00442A7E">
            <w:pPr>
              <w:widowControl/>
              <w:jc w:val="center"/>
              <w:rPr>
                <w:sz w:val="20"/>
                <w:szCs w:val="20"/>
              </w:rPr>
            </w:pPr>
            <w:r>
              <w:rPr>
                <w:sz w:val="20"/>
                <w:szCs w:val="20"/>
              </w:rPr>
              <w:t>Absolutamente seca</w:t>
            </w:r>
          </w:p>
        </w:tc>
        <w:tc>
          <w:tcPr>
            <w:tcW w:w="3022" w:type="dxa"/>
            <w:tcBorders>
              <w:top w:val="single" w:sz="4" w:space="0" w:color="auto"/>
              <w:bottom w:val="nil"/>
            </w:tcBorders>
            <w:vAlign w:val="center"/>
          </w:tcPr>
          <w:p w14:paraId="768BDA5E" w14:textId="7BCF81EC" w:rsidR="009B574B" w:rsidRDefault="00442A7E" w:rsidP="00442A7E">
            <w:pPr>
              <w:widowControl/>
              <w:jc w:val="center"/>
              <w:rPr>
                <w:sz w:val="20"/>
                <w:szCs w:val="20"/>
              </w:rPr>
            </w:pPr>
            <w:r>
              <w:rPr>
                <w:sz w:val="20"/>
                <w:szCs w:val="20"/>
              </w:rPr>
              <w:t>3</w:t>
            </w:r>
          </w:p>
        </w:tc>
      </w:tr>
      <w:tr w:rsidR="009B574B" w14:paraId="0B3E5B75" w14:textId="77777777" w:rsidTr="00442A7E">
        <w:tc>
          <w:tcPr>
            <w:tcW w:w="3021" w:type="dxa"/>
            <w:vMerge/>
            <w:tcBorders>
              <w:top w:val="nil"/>
              <w:bottom w:val="nil"/>
            </w:tcBorders>
            <w:vAlign w:val="center"/>
          </w:tcPr>
          <w:p w14:paraId="720CA0FD" w14:textId="77777777" w:rsidR="009B574B" w:rsidRDefault="009B574B" w:rsidP="00442A7E">
            <w:pPr>
              <w:widowControl/>
              <w:rPr>
                <w:sz w:val="20"/>
                <w:szCs w:val="20"/>
              </w:rPr>
            </w:pPr>
          </w:p>
        </w:tc>
        <w:tc>
          <w:tcPr>
            <w:tcW w:w="3022" w:type="dxa"/>
            <w:tcBorders>
              <w:top w:val="nil"/>
              <w:bottom w:val="nil"/>
            </w:tcBorders>
            <w:vAlign w:val="center"/>
          </w:tcPr>
          <w:p w14:paraId="69890C35" w14:textId="2554EF8E" w:rsidR="009B574B" w:rsidRDefault="00442A7E" w:rsidP="00442A7E">
            <w:pPr>
              <w:widowControl/>
              <w:jc w:val="center"/>
              <w:rPr>
                <w:sz w:val="20"/>
                <w:szCs w:val="20"/>
              </w:rPr>
            </w:pPr>
            <w:r>
              <w:rPr>
                <w:sz w:val="20"/>
                <w:szCs w:val="20"/>
              </w:rPr>
              <w:t>Alta umidade</w:t>
            </w:r>
          </w:p>
        </w:tc>
        <w:tc>
          <w:tcPr>
            <w:tcW w:w="3022" w:type="dxa"/>
            <w:tcBorders>
              <w:top w:val="nil"/>
              <w:bottom w:val="nil"/>
            </w:tcBorders>
            <w:vAlign w:val="center"/>
          </w:tcPr>
          <w:p w14:paraId="49A648A9" w14:textId="62B827E7" w:rsidR="009B574B" w:rsidRDefault="00442A7E" w:rsidP="00442A7E">
            <w:pPr>
              <w:widowControl/>
              <w:jc w:val="center"/>
              <w:rPr>
                <w:sz w:val="20"/>
                <w:szCs w:val="20"/>
              </w:rPr>
            </w:pPr>
            <w:r>
              <w:rPr>
                <w:sz w:val="20"/>
                <w:szCs w:val="20"/>
              </w:rPr>
              <w:t>3</w:t>
            </w:r>
          </w:p>
        </w:tc>
      </w:tr>
      <w:tr w:rsidR="009B574B" w14:paraId="6E28DC4E" w14:textId="77777777" w:rsidTr="00442A7E">
        <w:tc>
          <w:tcPr>
            <w:tcW w:w="3021" w:type="dxa"/>
            <w:vMerge/>
            <w:tcBorders>
              <w:top w:val="nil"/>
              <w:bottom w:val="single" w:sz="4" w:space="0" w:color="auto"/>
            </w:tcBorders>
            <w:vAlign w:val="center"/>
          </w:tcPr>
          <w:p w14:paraId="724745BB" w14:textId="77777777" w:rsidR="009B574B" w:rsidRDefault="009B574B" w:rsidP="00442A7E">
            <w:pPr>
              <w:widowControl/>
              <w:rPr>
                <w:sz w:val="20"/>
                <w:szCs w:val="20"/>
              </w:rPr>
            </w:pPr>
          </w:p>
        </w:tc>
        <w:tc>
          <w:tcPr>
            <w:tcW w:w="3022" w:type="dxa"/>
            <w:tcBorders>
              <w:top w:val="nil"/>
              <w:bottom w:val="single" w:sz="4" w:space="0" w:color="auto"/>
            </w:tcBorders>
            <w:vAlign w:val="center"/>
          </w:tcPr>
          <w:p w14:paraId="334B19E9" w14:textId="1A2E8875" w:rsidR="009B574B" w:rsidRDefault="00442A7E" w:rsidP="00442A7E">
            <w:pPr>
              <w:widowControl/>
              <w:jc w:val="center"/>
              <w:rPr>
                <w:sz w:val="20"/>
                <w:szCs w:val="20"/>
              </w:rPr>
            </w:pPr>
            <w:r>
              <w:rPr>
                <w:sz w:val="20"/>
                <w:szCs w:val="20"/>
              </w:rPr>
              <w:t>Saturada</w:t>
            </w:r>
          </w:p>
        </w:tc>
        <w:tc>
          <w:tcPr>
            <w:tcW w:w="3022" w:type="dxa"/>
            <w:tcBorders>
              <w:top w:val="nil"/>
              <w:bottom w:val="single" w:sz="4" w:space="0" w:color="auto"/>
            </w:tcBorders>
            <w:vAlign w:val="center"/>
          </w:tcPr>
          <w:p w14:paraId="632DC69A" w14:textId="4DDFBBC8" w:rsidR="009B574B" w:rsidRDefault="00442A7E" w:rsidP="00442A7E">
            <w:pPr>
              <w:widowControl/>
              <w:jc w:val="center"/>
              <w:rPr>
                <w:sz w:val="20"/>
                <w:szCs w:val="20"/>
              </w:rPr>
            </w:pPr>
            <w:r>
              <w:rPr>
                <w:sz w:val="20"/>
                <w:szCs w:val="20"/>
              </w:rPr>
              <w:t>3</w:t>
            </w:r>
          </w:p>
        </w:tc>
      </w:tr>
      <w:tr w:rsidR="00442A7E" w14:paraId="5269EA45" w14:textId="77777777" w:rsidTr="00442A7E">
        <w:tc>
          <w:tcPr>
            <w:tcW w:w="3021" w:type="dxa"/>
            <w:vMerge w:val="restart"/>
            <w:tcBorders>
              <w:top w:val="single" w:sz="4" w:space="0" w:color="auto"/>
              <w:bottom w:val="nil"/>
            </w:tcBorders>
            <w:vAlign w:val="center"/>
          </w:tcPr>
          <w:p w14:paraId="30989ECA" w14:textId="2579CB2B" w:rsidR="00442A7E" w:rsidRDefault="00442A7E" w:rsidP="00442A7E">
            <w:pPr>
              <w:widowControl/>
              <w:rPr>
                <w:sz w:val="20"/>
                <w:szCs w:val="20"/>
              </w:rPr>
            </w:pPr>
            <w:proofErr w:type="spellStart"/>
            <w:r>
              <w:rPr>
                <w:sz w:val="20"/>
                <w:szCs w:val="20"/>
              </w:rPr>
              <w:t>Muiracatiara</w:t>
            </w:r>
            <w:proofErr w:type="spellEnd"/>
          </w:p>
        </w:tc>
        <w:tc>
          <w:tcPr>
            <w:tcW w:w="3022" w:type="dxa"/>
            <w:tcBorders>
              <w:top w:val="single" w:sz="4" w:space="0" w:color="auto"/>
              <w:bottom w:val="nil"/>
            </w:tcBorders>
            <w:vAlign w:val="center"/>
          </w:tcPr>
          <w:p w14:paraId="6A1067FF" w14:textId="6B66D76A" w:rsidR="00442A7E" w:rsidRDefault="00442A7E" w:rsidP="00442A7E">
            <w:pPr>
              <w:widowControl/>
              <w:jc w:val="center"/>
              <w:rPr>
                <w:sz w:val="20"/>
                <w:szCs w:val="20"/>
              </w:rPr>
            </w:pPr>
            <w:r>
              <w:rPr>
                <w:sz w:val="20"/>
                <w:szCs w:val="20"/>
              </w:rPr>
              <w:t>Absolutamente seca</w:t>
            </w:r>
          </w:p>
        </w:tc>
        <w:tc>
          <w:tcPr>
            <w:tcW w:w="3022" w:type="dxa"/>
            <w:tcBorders>
              <w:top w:val="single" w:sz="4" w:space="0" w:color="auto"/>
              <w:bottom w:val="nil"/>
            </w:tcBorders>
            <w:vAlign w:val="center"/>
          </w:tcPr>
          <w:p w14:paraId="12729FD2" w14:textId="1B33D2F5" w:rsidR="00442A7E" w:rsidRDefault="00442A7E" w:rsidP="00442A7E">
            <w:pPr>
              <w:widowControl/>
              <w:jc w:val="center"/>
              <w:rPr>
                <w:sz w:val="20"/>
                <w:szCs w:val="20"/>
              </w:rPr>
            </w:pPr>
            <w:r>
              <w:rPr>
                <w:sz w:val="20"/>
                <w:szCs w:val="20"/>
              </w:rPr>
              <w:t>2</w:t>
            </w:r>
          </w:p>
        </w:tc>
      </w:tr>
      <w:tr w:rsidR="00442A7E" w14:paraId="5CE05614" w14:textId="77777777" w:rsidTr="00442A7E">
        <w:tc>
          <w:tcPr>
            <w:tcW w:w="3021" w:type="dxa"/>
            <w:vMerge/>
            <w:tcBorders>
              <w:top w:val="nil"/>
              <w:bottom w:val="nil"/>
            </w:tcBorders>
            <w:vAlign w:val="center"/>
          </w:tcPr>
          <w:p w14:paraId="5EBC86DD" w14:textId="77777777" w:rsidR="00442A7E" w:rsidRDefault="00442A7E" w:rsidP="00442A7E">
            <w:pPr>
              <w:widowControl/>
              <w:rPr>
                <w:sz w:val="20"/>
                <w:szCs w:val="20"/>
              </w:rPr>
            </w:pPr>
          </w:p>
        </w:tc>
        <w:tc>
          <w:tcPr>
            <w:tcW w:w="3022" w:type="dxa"/>
            <w:tcBorders>
              <w:top w:val="nil"/>
              <w:bottom w:val="nil"/>
            </w:tcBorders>
            <w:vAlign w:val="center"/>
          </w:tcPr>
          <w:p w14:paraId="018EC599" w14:textId="6362DF10" w:rsidR="00442A7E" w:rsidRDefault="00442A7E" w:rsidP="00442A7E">
            <w:pPr>
              <w:widowControl/>
              <w:jc w:val="center"/>
              <w:rPr>
                <w:sz w:val="20"/>
                <w:szCs w:val="20"/>
              </w:rPr>
            </w:pPr>
            <w:r>
              <w:rPr>
                <w:sz w:val="20"/>
                <w:szCs w:val="20"/>
              </w:rPr>
              <w:t>Alta umidade</w:t>
            </w:r>
          </w:p>
        </w:tc>
        <w:tc>
          <w:tcPr>
            <w:tcW w:w="3022" w:type="dxa"/>
            <w:tcBorders>
              <w:top w:val="nil"/>
              <w:bottom w:val="nil"/>
            </w:tcBorders>
            <w:vAlign w:val="center"/>
          </w:tcPr>
          <w:p w14:paraId="5D3F34FB" w14:textId="2E30B8AD" w:rsidR="00442A7E" w:rsidRDefault="00442A7E" w:rsidP="00442A7E">
            <w:pPr>
              <w:widowControl/>
              <w:jc w:val="center"/>
              <w:rPr>
                <w:sz w:val="20"/>
                <w:szCs w:val="20"/>
              </w:rPr>
            </w:pPr>
            <w:r>
              <w:rPr>
                <w:sz w:val="20"/>
                <w:szCs w:val="20"/>
              </w:rPr>
              <w:t>2</w:t>
            </w:r>
          </w:p>
        </w:tc>
      </w:tr>
      <w:tr w:rsidR="00442A7E" w14:paraId="6F027144" w14:textId="77777777" w:rsidTr="00442A7E">
        <w:tc>
          <w:tcPr>
            <w:tcW w:w="3021" w:type="dxa"/>
            <w:vMerge/>
            <w:tcBorders>
              <w:top w:val="nil"/>
              <w:bottom w:val="single" w:sz="4" w:space="0" w:color="auto"/>
            </w:tcBorders>
            <w:vAlign w:val="center"/>
          </w:tcPr>
          <w:p w14:paraId="25531ADA" w14:textId="77777777" w:rsidR="00442A7E" w:rsidRDefault="00442A7E" w:rsidP="00442A7E">
            <w:pPr>
              <w:widowControl/>
              <w:rPr>
                <w:sz w:val="20"/>
                <w:szCs w:val="20"/>
              </w:rPr>
            </w:pPr>
          </w:p>
        </w:tc>
        <w:tc>
          <w:tcPr>
            <w:tcW w:w="3022" w:type="dxa"/>
            <w:tcBorders>
              <w:top w:val="nil"/>
              <w:bottom w:val="single" w:sz="4" w:space="0" w:color="auto"/>
            </w:tcBorders>
            <w:vAlign w:val="center"/>
          </w:tcPr>
          <w:p w14:paraId="0039F205" w14:textId="631455D5" w:rsidR="00442A7E" w:rsidRDefault="00442A7E" w:rsidP="00442A7E">
            <w:pPr>
              <w:widowControl/>
              <w:jc w:val="center"/>
              <w:rPr>
                <w:sz w:val="20"/>
                <w:szCs w:val="20"/>
              </w:rPr>
            </w:pPr>
            <w:r>
              <w:rPr>
                <w:sz w:val="20"/>
                <w:szCs w:val="20"/>
              </w:rPr>
              <w:t>Saturada</w:t>
            </w:r>
          </w:p>
        </w:tc>
        <w:tc>
          <w:tcPr>
            <w:tcW w:w="3022" w:type="dxa"/>
            <w:tcBorders>
              <w:top w:val="nil"/>
              <w:bottom w:val="single" w:sz="4" w:space="0" w:color="auto"/>
            </w:tcBorders>
            <w:vAlign w:val="center"/>
          </w:tcPr>
          <w:p w14:paraId="4A064E9B" w14:textId="1E299D1E" w:rsidR="00442A7E" w:rsidRDefault="00442A7E" w:rsidP="00442A7E">
            <w:pPr>
              <w:widowControl/>
              <w:jc w:val="center"/>
              <w:rPr>
                <w:sz w:val="20"/>
                <w:szCs w:val="20"/>
              </w:rPr>
            </w:pPr>
            <w:r>
              <w:rPr>
                <w:sz w:val="20"/>
                <w:szCs w:val="20"/>
              </w:rPr>
              <w:t>2</w:t>
            </w:r>
          </w:p>
        </w:tc>
      </w:tr>
      <w:tr w:rsidR="00442A7E" w14:paraId="7EF4BE98" w14:textId="77777777" w:rsidTr="00442A7E">
        <w:tc>
          <w:tcPr>
            <w:tcW w:w="3021" w:type="dxa"/>
            <w:vMerge w:val="restart"/>
            <w:tcBorders>
              <w:top w:val="single" w:sz="4" w:space="0" w:color="auto"/>
            </w:tcBorders>
            <w:vAlign w:val="center"/>
          </w:tcPr>
          <w:p w14:paraId="4BC02794" w14:textId="41C085A8" w:rsidR="00442A7E" w:rsidRDefault="00442A7E" w:rsidP="00442A7E">
            <w:pPr>
              <w:widowControl/>
              <w:rPr>
                <w:sz w:val="20"/>
                <w:szCs w:val="20"/>
              </w:rPr>
            </w:pPr>
            <w:r>
              <w:rPr>
                <w:sz w:val="20"/>
                <w:szCs w:val="20"/>
              </w:rPr>
              <w:t>Pinus</w:t>
            </w:r>
          </w:p>
        </w:tc>
        <w:tc>
          <w:tcPr>
            <w:tcW w:w="3022" w:type="dxa"/>
            <w:tcBorders>
              <w:top w:val="single" w:sz="4" w:space="0" w:color="auto"/>
            </w:tcBorders>
            <w:vAlign w:val="center"/>
          </w:tcPr>
          <w:p w14:paraId="25BB2592" w14:textId="18786219" w:rsidR="00442A7E" w:rsidRDefault="00442A7E" w:rsidP="00442A7E">
            <w:pPr>
              <w:widowControl/>
              <w:jc w:val="center"/>
              <w:rPr>
                <w:sz w:val="20"/>
                <w:szCs w:val="20"/>
              </w:rPr>
            </w:pPr>
            <w:r>
              <w:rPr>
                <w:sz w:val="20"/>
                <w:szCs w:val="20"/>
              </w:rPr>
              <w:t>Absolutamente seca</w:t>
            </w:r>
          </w:p>
        </w:tc>
        <w:tc>
          <w:tcPr>
            <w:tcW w:w="3022" w:type="dxa"/>
            <w:tcBorders>
              <w:top w:val="single" w:sz="4" w:space="0" w:color="auto"/>
            </w:tcBorders>
            <w:vAlign w:val="center"/>
          </w:tcPr>
          <w:p w14:paraId="179D0C7C" w14:textId="3D7D3A53" w:rsidR="00442A7E" w:rsidRDefault="00442A7E" w:rsidP="00442A7E">
            <w:pPr>
              <w:widowControl/>
              <w:jc w:val="center"/>
              <w:rPr>
                <w:sz w:val="20"/>
                <w:szCs w:val="20"/>
              </w:rPr>
            </w:pPr>
            <w:r>
              <w:rPr>
                <w:sz w:val="20"/>
                <w:szCs w:val="20"/>
              </w:rPr>
              <w:t>3</w:t>
            </w:r>
          </w:p>
        </w:tc>
      </w:tr>
      <w:tr w:rsidR="00442A7E" w14:paraId="37DDDDD0" w14:textId="77777777" w:rsidTr="00442A7E">
        <w:tc>
          <w:tcPr>
            <w:tcW w:w="3021" w:type="dxa"/>
            <w:vMerge/>
          </w:tcPr>
          <w:p w14:paraId="1F139502" w14:textId="77777777" w:rsidR="00442A7E" w:rsidRDefault="00442A7E" w:rsidP="00442A7E">
            <w:pPr>
              <w:widowControl/>
              <w:jc w:val="both"/>
              <w:rPr>
                <w:sz w:val="20"/>
                <w:szCs w:val="20"/>
              </w:rPr>
            </w:pPr>
          </w:p>
        </w:tc>
        <w:tc>
          <w:tcPr>
            <w:tcW w:w="3022" w:type="dxa"/>
            <w:vAlign w:val="center"/>
          </w:tcPr>
          <w:p w14:paraId="4D483ECD" w14:textId="5D581A6B" w:rsidR="00442A7E" w:rsidRDefault="00442A7E" w:rsidP="00442A7E">
            <w:pPr>
              <w:widowControl/>
              <w:jc w:val="center"/>
              <w:rPr>
                <w:sz w:val="20"/>
                <w:szCs w:val="20"/>
              </w:rPr>
            </w:pPr>
            <w:r>
              <w:rPr>
                <w:sz w:val="20"/>
                <w:szCs w:val="20"/>
              </w:rPr>
              <w:t>Alta umidade</w:t>
            </w:r>
          </w:p>
        </w:tc>
        <w:tc>
          <w:tcPr>
            <w:tcW w:w="3022" w:type="dxa"/>
            <w:vAlign w:val="center"/>
          </w:tcPr>
          <w:p w14:paraId="679E1D7B" w14:textId="0833655C" w:rsidR="00442A7E" w:rsidRDefault="00442A7E" w:rsidP="00442A7E">
            <w:pPr>
              <w:widowControl/>
              <w:jc w:val="center"/>
              <w:rPr>
                <w:sz w:val="20"/>
                <w:szCs w:val="20"/>
              </w:rPr>
            </w:pPr>
            <w:r>
              <w:rPr>
                <w:sz w:val="20"/>
                <w:szCs w:val="20"/>
              </w:rPr>
              <w:t>5</w:t>
            </w:r>
          </w:p>
        </w:tc>
      </w:tr>
      <w:tr w:rsidR="00442A7E" w14:paraId="76D173AC" w14:textId="77777777" w:rsidTr="00442A7E">
        <w:tc>
          <w:tcPr>
            <w:tcW w:w="3021" w:type="dxa"/>
            <w:vMerge/>
          </w:tcPr>
          <w:p w14:paraId="38CEEE86" w14:textId="77777777" w:rsidR="00442A7E" w:rsidRDefault="00442A7E" w:rsidP="00442A7E">
            <w:pPr>
              <w:widowControl/>
              <w:jc w:val="both"/>
              <w:rPr>
                <w:sz w:val="20"/>
                <w:szCs w:val="20"/>
              </w:rPr>
            </w:pPr>
          </w:p>
        </w:tc>
        <w:tc>
          <w:tcPr>
            <w:tcW w:w="3022" w:type="dxa"/>
            <w:vAlign w:val="center"/>
          </w:tcPr>
          <w:p w14:paraId="75A167BD" w14:textId="17FA63B3" w:rsidR="00442A7E" w:rsidRDefault="00442A7E" w:rsidP="00442A7E">
            <w:pPr>
              <w:widowControl/>
              <w:jc w:val="center"/>
              <w:rPr>
                <w:sz w:val="20"/>
                <w:szCs w:val="20"/>
              </w:rPr>
            </w:pPr>
            <w:r>
              <w:rPr>
                <w:sz w:val="20"/>
                <w:szCs w:val="20"/>
              </w:rPr>
              <w:t>Saturada</w:t>
            </w:r>
          </w:p>
        </w:tc>
        <w:tc>
          <w:tcPr>
            <w:tcW w:w="3022" w:type="dxa"/>
            <w:vAlign w:val="center"/>
          </w:tcPr>
          <w:p w14:paraId="4C15AE6D" w14:textId="36C440C8" w:rsidR="00442A7E" w:rsidRDefault="00442A7E" w:rsidP="00442A7E">
            <w:pPr>
              <w:widowControl/>
              <w:jc w:val="center"/>
              <w:rPr>
                <w:sz w:val="20"/>
                <w:szCs w:val="20"/>
              </w:rPr>
            </w:pPr>
            <w:r>
              <w:rPr>
                <w:sz w:val="20"/>
                <w:szCs w:val="20"/>
              </w:rPr>
              <w:t>3</w:t>
            </w:r>
          </w:p>
        </w:tc>
      </w:tr>
    </w:tbl>
    <w:p w14:paraId="0CC3D328" w14:textId="77777777" w:rsidR="009B574B" w:rsidRDefault="009B574B" w:rsidP="00BA4DDE">
      <w:pPr>
        <w:widowControl/>
        <w:ind w:firstLine="709"/>
        <w:jc w:val="both"/>
        <w:rPr>
          <w:sz w:val="20"/>
          <w:szCs w:val="20"/>
        </w:rPr>
      </w:pPr>
    </w:p>
    <w:p w14:paraId="3021C549" w14:textId="06A16DBF" w:rsidR="00576D60" w:rsidRDefault="00576D60" w:rsidP="00BA4DDE">
      <w:pPr>
        <w:widowControl/>
        <w:ind w:firstLine="709"/>
        <w:jc w:val="both"/>
        <w:rPr>
          <w:sz w:val="20"/>
          <w:szCs w:val="20"/>
        </w:rPr>
      </w:pPr>
      <w:r w:rsidRPr="00BA4DDE">
        <w:rPr>
          <w:sz w:val="20"/>
          <w:szCs w:val="20"/>
        </w:rPr>
        <w:tab/>
        <w:t xml:space="preserve">Os dados apresentados corroboram com os obtidos por Andrade (2015) onde a autora obteve maiores concentrações de amostras classificados </w:t>
      </w:r>
      <w:r>
        <w:rPr>
          <w:sz w:val="20"/>
          <w:szCs w:val="20"/>
        </w:rPr>
        <w:t>a partir da nota 3</w:t>
      </w:r>
      <w:r w:rsidRPr="00BA4DDE">
        <w:rPr>
          <w:sz w:val="20"/>
          <w:szCs w:val="20"/>
        </w:rPr>
        <w:t xml:space="preserve"> (70%)</w:t>
      </w:r>
      <w:r>
        <w:rPr>
          <w:sz w:val="20"/>
          <w:szCs w:val="20"/>
        </w:rPr>
        <w:t xml:space="preserve"> e observando os dados gerados nesse trabalho, notou-se que 67% das amostras apresentaram superfícies usinadas classificadas com notas acima de 3.</w:t>
      </w:r>
    </w:p>
    <w:p w14:paraId="3C92C5C8" w14:textId="355189AF" w:rsidR="00BA4DDE" w:rsidRDefault="00BA1E69" w:rsidP="00BA4DDE">
      <w:pPr>
        <w:widowControl/>
        <w:ind w:firstLine="709"/>
        <w:jc w:val="both"/>
        <w:rPr>
          <w:sz w:val="20"/>
          <w:szCs w:val="20"/>
        </w:rPr>
      </w:pPr>
      <w:r>
        <w:rPr>
          <w:sz w:val="20"/>
          <w:szCs w:val="20"/>
        </w:rPr>
        <w:t xml:space="preserve">Avaliando madeira de Pinus e de </w:t>
      </w:r>
      <w:proofErr w:type="spellStart"/>
      <w:r>
        <w:rPr>
          <w:sz w:val="20"/>
          <w:szCs w:val="20"/>
        </w:rPr>
        <w:t>Muiracatiara</w:t>
      </w:r>
      <w:proofErr w:type="spellEnd"/>
      <w:r>
        <w:rPr>
          <w:sz w:val="20"/>
          <w:szCs w:val="20"/>
        </w:rPr>
        <w:t xml:space="preserve"> em estado de umidade de equilíbrio</w:t>
      </w:r>
      <w:r w:rsidR="00D63AC5">
        <w:rPr>
          <w:sz w:val="20"/>
          <w:szCs w:val="20"/>
        </w:rPr>
        <w:t>,</w:t>
      </w:r>
      <w:r>
        <w:rPr>
          <w:sz w:val="20"/>
          <w:szCs w:val="20"/>
        </w:rPr>
        <w:t xml:space="preserve"> Rocha (2023) ressaltou que </w:t>
      </w:r>
      <w:r w:rsidR="00BA4DDE" w:rsidRPr="00BA4DDE">
        <w:rPr>
          <w:sz w:val="20"/>
          <w:szCs w:val="20"/>
        </w:rPr>
        <w:t xml:space="preserve">o Pinus apresentou qualidade superficial geral melhor do que a </w:t>
      </w:r>
      <w:proofErr w:type="spellStart"/>
      <w:r w:rsidR="00BA4DDE" w:rsidRPr="00BA4DDE">
        <w:rPr>
          <w:sz w:val="20"/>
          <w:szCs w:val="20"/>
        </w:rPr>
        <w:t>Muiracatiara</w:t>
      </w:r>
      <w:proofErr w:type="spellEnd"/>
      <w:r w:rsidR="00BA4DDE" w:rsidRPr="00BA4DDE">
        <w:rPr>
          <w:sz w:val="20"/>
          <w:szCs w:val="20"/>
        </w:rPr>
        <w:t xml:space="preserve">. </w:t>
      </w:r>
      <w:r w:rsidR="00576D60">
        <w:rPr>
          <w:sz w:val="20"/>
          <w:szCs w:val="20"/>
        </w:rPr>
        <w:t xml:space="preserve">Na ocasião </w:t>
      </w:r>
      <w:r w:rsidR="00D63AC5">
        <w:rPr>
          <w:sz w:val="20"/>
          <w:szCs w:val="20"/>
        </w:rPr>
        <w:t>os</w:t>
      </w:r>
      <w:r w:rsidR="00BA4DDE" w:rsidRPr="00BA4DDE">
        <w:rPr>
          <w:sz w:val="20"/>
          <w:szCs w:val="20"/>
        </w:rPr>
        <w:t xml:space="preserve"> dados para Pinus mostraram que 42,5% das amostras foram classificadas como excelentes ou boas (notas 1 e 2) enquanto para a </w:t>
      </w:r>
      <w:proofErr w:type="spellStart"/>
      <w:r w:rsidR="00BA4DDE" w:rsidRPr="00BA4DDE">
        <w:rPr>
          <w:sz w:val="20"/>
          <w:szCs w:val="20"/>
        </w:rPr>
        <w:t>Muiracatiara</w:t>
      </w:r>
      <w:proofErr w:type="spellEnd"/>
      <w:r w:rsidR="00BA4DDE" w:rsidRPr="00BA4DDE">
        <w:rPr>
          <w:sz w:val="20"/>
          <w:szCs w:val="20"/>
        </w:rPr>
        <w:t xml:space="preserve"> apenas 35% obtiveram as mesmas qualificações. Vale destacar que os únicos corpos de prova avaliados com qualidade superficial como ruins (nota 4) foram provenientes da espécie </w:t>
      </w:r>
      <w:proofErr w:type="spellStart"/>
      <w:r w:rsidR="00BA4DDE" w:rsidRPr="00BA4DDE">
        <w:rPr>
          <w:sz w:val="20"/>
          <w:szCs w:val="20"/>
        </w:rPr>
        <w:t>Muiracatiara</w:t>
      </w:r>
      <w:proofErr w:type="spellEnd"/>
      <w:r w:rsidR="00BA4DDE" w:rsidRPr="00BA4DDE">
        <w:rPr>
          <w:sz w:val="20"/>
          <w:szCs w:val="20"/>
        </w:rPr>
        <w:t xml:space="preserve">. </w:t>
      </w:r>
      <w:r>
        <w:rPr>
          <w:sz w:val="20"/>
          <w:szCs w:val="20"/>
        </w:rPr>
        <w:t xml:space="preserve">Dessa forma, </w:t>
      </w:r>
      <w:r>
        <w:rPr>
          <w:sz w:val="20"/>
          <w:szCs w:val="20"/>
        </w:rPr>
        <w:lastRenderedPageBreak/>
        <w:t xml:space="preserve">esses dados não </w:t>
      </w:r>
      <w:r w:rsidR="00576D60">
        <w:rPr>
          <w:sz w:val="20"/>
          <w:szCs w:val="20"/>
        </w:rPr>
        <w:t xml:space="preserve">apresentaram o mesmo comportamento aos encontrados nesse trabalho. No entanto, essa discrepância pode ser em função da diferença entre as umidades dos trabalhos. </w:t>
      </w:r>
    </w:p>
    <w:p w14:paraId="6005C69A" w14:textId="77777777" w:rsidR="00576D60" w:rsidRPr="00BA4DDE" w:rsidRDefault="00576D60" w:rsidP="00BA4DDE">
      <w:pPr>
        <w:widowControl/>
        <w:ind w:firstLine="709"/>
        <w:jc w:val="both"/>
        <w:rPr>
          <w:sz w:val="20"/>
          <w:szCs w:val="20"/>
        </w:rPr>
      </w:pPr>
    </w:p>
    <w:p w14:paraId="344903D1" w14:textId="77777777" w:rsidR="00C802EF" w:rsidRDefault="00C802EF">
      <w:pPr>
        <w:widowControl/>
        <w:ind w:left="851"/>
        <w:jc w:val="both"/>
        <w:rPr>
          <w:b/>
          <w:sz w:val="20"/>
          <w:szCs w:val="20"/>
        </w:rPr>
      </w:pPr>
    </w:p>
    <w:p w14:paraId="70243E6B" w14:textId="288D6ADA" w:rsidR="00C802EF" w:rsidRDefault="002E51B2">
      <w:pPr>
        <w:widowControl/>
        <w:jc w:val="both"/>
        <w:rPr>
          <w:sz w:val="20"/>
          <w:szCs w:val="20"/>
        </w:rPr>
      </w:pPr>
      <w:r>
        <w:rPr>
          <w:b/>
          <w:sz w:val="20"/>
          <w:szCs w:val="20"/>
        </w:rPr>
        <w:t xml:space="preserve">CONCLUSÕES </w:t>
      </w:r>
    </w:p>
    <w:p w14:paraId="397B7260" w14:textId="77777777" w:rsidR="00C802EF" w:rsidRDefault="00C802EF">
      <w:pPr>
        <w:widowControl/>
        <w:rPr>
          <w:sz w:val="20"/>
          <w:szCs w:val="20"/>
        </w:rPr>
      </w:pPr>
    </w:p>
    <w:p w14:paraId="6683500D" w14:textId="77777777" w:rsidR="000C78DB" w:rsidRDefault="00E80C91">
      <w:pPr>
        <w:widowControl/>
        <w:ind w:firstLine="709"/>
        <w:jc w:val="both"/>
        <w:rPr>
          <w:sz w:val="20"/>
          <w:szCs w:val="20"/>
        </w:rPr>
      </w:pPr>
      <w:r>
        <w:rPr>
          <w:sz w:val="20"/>
          <w:szCs w:val="20"/>
        </w:rPr>
        <w:t>Para as madeiras</w:t>
      </w:r>
      <w:r w:rsidR="000C78DB">
        <w:rPr>
          <w:sz w:val="20"/>
          <w:szCs w:val="20"/>
        </w:rPr>
        <w:t xml:space="preserve"> de pinus, eucalipto e </w:t>
      </w:r>
      <w:proofErr w:type="spellStart"/>
      <w:r w:rsidR="000C78DB">
        <w:rPr>
          <w:sz w:val="20"/>
          <w:szCs w:val="20"/>
        </w:rPr>
        <w:t>muiracatiara</w:t>
      </w:r>
      <w:proofErr w:type="spellEnd"/>
      <w:r>
        <w:rPr>
          <w:sz w:val="20"/>
          <w:szCs w:val="20"/>
        </w:rPr>
        <w:t xml:space="preserve"> nas condições de umidade </w:t>
      </w:r>
      <w:r w:rsidR="000C78DB">
        <w:rPr>
          <w:sz w:val="20"/>
          <w:szCs w:val="20"/>
        </w:rPr>
        <w:t xml:space="preserve">avaliadas, pôde-se concluir que: </w:t>
      </w:r>
    </w:p>
    <w:p w14:paraId="6C072094" w14:textId="3D394848" w:rsidR="000C78DB" w:rsidRDefault="000C78DB">
      <w:pPr>
        <w:widowControl/>
        <w:numPr>
          <w:ilvl w:val="0"/>
          <w:numId w:val="1"/>
        </w:numPr>
        <w:ind w:left="357"/>
        <w:jc w:val="both"/>
        <w:rPr>
          <w:sz w:val="20"/>
          <w:szCs w:val="20"/>
        </w:rPr>
      </w:pPr>
      <w:r>
        <w:rPr>
          <w:sz w:val="20"/>
          <w:szCs w:val="20"/>
        </w:rPr>
        <w:t xml:space="preserve">Não houve relação direta entre as classes de umidade e a qualidade da superfície usinada após processamento em plaina desempenadeira. </w:t>
      </w:r>
    </w:p>
    <w:p w14:paraId="2F26DEC5" w14:textId="34AFBBCA" w:rsidR="000C78DB" w:rsidRDefault="000C78DB">
      <w:pPr>
        <w:widowControl/>
        <w:numPr>
          <w:ilvl w:val="0"/>
          <w:numId w:val="1"/>
        </w:numPr>
        <w:ind w:left="357"/>
        <w:jc w:val="both"/>
        <w:rPr>
          <w:sz w:val="20"/>
          <w:szCs w:val="20"/>
        </w:rPr>
      </w:pPr>
      <w:r>
        <w:rPr>
          <w:sz w:val="20"/>
          <w:szCs w:val="20"/>
        </w:rPr>
        <w:t xml:space="preserve">As madeiras pertencentes ao grupo das angiospermas </w:t>
      </w:r>
      <w:proofErr w:type="spellStart"/>
      <w:r>
        <w:rPr>
          <w:sz w:val="20"/>
          <w:szCs w:val="20"/>
        </w:rPr>
        <w:t>eudicotiletôneas</w:t>
      </w:r>
      <w:proofErr w:type="spellEnd"/>
      <w:r>
        <w:rPr>
          <w:sz w:val="20"/>
          <w:szCs w:val="20"/>
        </w:rPr>
        <w:t xml:space="preserve">, eucalipto e </w:t>
      </w:r>
      <w:proofErr w:type="spellStart"/>
      <w:r>
        <w:rPr>
          <w:sz w:val="20"/>
          <w:szCs w:val="20"/>
        </w:rPr>
        <w:t>muiracatiara</w:t>
      </w:r>
      <w:proofErr w:type="spellEnd"/>
      <w:r>
        <w:rPr>
          <w:sz w:val="20"/>
          <w:szCs w:val="20"/>
        </w:rPr>
        <w:t xml:space="preserve">, não apresentaram diferenças na classificação da qualidade superficial em função das classes de umidade. </w:t>
      </w:r>
    </w:p>
    <w:p w14:paraId="43FF3DFD" w14:textId="54C4102B" w:rsidR="000C78DB" w:rsidRDefault="000C78DB">
      <w:pPr>
        <w:widowControl/>
        <w:numPr>
          <w:ilvl w:val="0"/>
          <w:numId w:val="1"/>
        </w:numPr>
        <w:ind w:left="357"/>
        <w:jc w:val="both"/>
        <w:rPr>
          <w:sz w:val="20"/>
          <w:szCs w:val="20"/>
        </w:rPr>
      </w:pPr>
      <w:r>
        <w:rPr>
          <w:sz w:val="20"/>
          <w:szCs w:val="20"/>
        </w:rPr>
        <w:t xml:space="preserve">A madeira de pinus, pertencente ao grupo vegetal das gimnospermas, apresentou variação da classificação da superfície usinada em função da umidade em que foi processada mecanicamente. </w:t>
      </w:r>
    </w:p>
    <w:p w14:paraId="436AC641" w14:textId="77777777" w:rsidR="000C78DB" w:rsidRDefault="000C78DB" w:rsidP="000C78DB">
      <w:pPr>
        <w:widowControl/>
        <w:ind w:left="357"/>
        <w:jc w:val="both"/>
        <w:rPr>
          <w:sz w:val="20"/>
          <w:szCs w:val="20"/>
        </w:rPr>
      </w:pPr>
    </w:p>
    <w:p w14:paraId="7A46116A" w14:textId="7F15FBAA" w:rsidR="00C802EF" w:rsidRDefault="002E51B2">
      <w:pPr>
        <w:widowControl/>
        <w:jc w:val="both"/>
        <w:rPr>
          <w:sz w:val="20"/>
          <w:szCs w:val="20"/>
        </w:rPr>
      </w:pPr>
      <w:r>
        <w:rPr>
          <w:b/>
          <w:sz w:val="20"/>
          <w:szCs w:val="20"/>
        </w:rPr>
        <w:t xml:space="preserve">AGRADECIMENTOS </w:t>
      </w:r>
    </w:p>
    <w:p w14:paraId="6D16FACE" w14:textId="77777777" w:rsidR="00C802EF" w:rsidRDefault="00C802EF">
      <w:pPr>
        <w:widowControl/>
        <w:jc w:val="both"/>
        <w:rPr>
          <w:sz w:val="20"/>
          <w:szCs w:val="20"/>
        </w:rPr>
      </w:pPr>
    </w:p>
    <w:p w14:paraId="6A069073" w14:textId="77777777" w:rsidR="00242654" w:rsidRDefault="00242654" w:rsidP="00242654">
      <w:pPr>
        <w:widowControl/>
        <w:ind w:firstLine="709"/>
        <w:jc w:val="both"/>
        <w:rPr>
          <w:sz w:val="20"/>
          <w:szCs w:val="20"/>
        </w:rPr>
      </w:pPr>
      <w:r>
        <w:rPr>
          <w:sz w:val="20"/>
          <w:szCs w:val="20"/>
        </w:rPr>
        <w:t xml:space="preserve">À COPES/PIBIC/UFS pela </w:t>
      </w:r>
      <w:r w:rsidRPr="00420811">
        <w:rPr>
          <w:sz w:val="20"/>
          <w:szCs w:val="20"/>
        </w:rPr>
        <w:t>concessão</w:t>
      </w:r>
      <w:r>
        <w:rPr>
          <w:sz w:val="20"/>
          <w:szCs w:val="20"/>
        </w:rPr>
        <w:t xml:space="preserve"> da bolsa de estudo que viabilizou a execução deste projeto. </w:t>
      </w:r>
    </w:p>
    <w:p w14:paraId="0B7797C8" w14:textId="77777777" w:rsidR="00C802EF" w:rsidRDefault="00C802EF">
      <w:pPr>
        <w:widowControl/>
        <w:ind w:firstLine="709"/>
        <w:jc w:val="both"/>
        <w:rPr>
          <w:sz w:val="20"/>
          <w:szCs w:val="20"/>
        </w:rPr>
      </w:pPr>
    </w:p>
    <w:p w14:paraId="06068CAE" w14:textId="519DA9F1" w:rsidR="00C802EF" w:rsidRDefault="002E51B2">
      <w:pPr>
        <w:widowControl/>
        <w:jc w:val="both"/>
        <w:rPr>
          <w:sz w:val="20"/>
          <w:szCs w:val="20"/>
        </w:rPr>
      </w:pPr>
      <w:r>
        <w:rPr>
          <w:b/>
          <w:sz w:val="20"/>
          <w:szCs w:val="20"/>
        </w:rPr>
        <w:t xml:space="preserve">REFERÊNCIAS </w:t>
      </w:r>
    </w:p>
    <w:p w14:paraId="444FAB74" w14:textId="77777777" w:rsidR="00C802EF" w:rsidRDefault="00C802EF">
      <w:pPr>
        <w:widowControl/>
        <w:jc w:val="both"/>
        <w:rPr>
          <w:sz w:val="20"/>
          <w:szCs w:val="20"/>
        </w:rPr>
      </w:pPr>
    </w:p>
    <w:p w14:paraId="740F0705" w14:textId="77777777" w:rsidR="00D63AC5" w:rsidRPr="00D63AC5" w:rsidRDefault="00D63AC5" w:rsidP="00D63AC5">
      <w:pPr>
        <w:widowControl/>
        <w:spacing w:after="120"/>
        <w:jc w:val="both"/>
        <w:rPr>
          <w:sz w:val="20"/>
          <w:szCs w:val="20"/>
        </w:rPr>
      </w:pPr>
      <w:r w:rsidRPr="00D63AC5">
        <w:rPr>
          <w:sz w:val="20"/>
          <w:szCs w:val="20"/>
        </w:rPr>
        <w:t>ANDRADE, A. C. A. 2015. SUNSET LASER NA ANÁLISE DE DEFEITOS EM MADEIRAS USINADAS. Dissertação (Pós-Graduação em Ciência e Tecnologia da Madeira) - Universidade Federal de Lavras, LAVRAS-MG.</w:t>
      </w:r>
    </w:p>
    <w:p w14:paraId="09CE5C2B" w14:textId="77229B23" w:rsidR="004A3F26" w:rsidRDefault="004A3F26">
      <w:pPr>
        <w:widowControl/>
        <w:spacing w:after="120"/>
        <w:jc w:val="both"/>
        <w:rPr>
          <w:sz w:val="20"/>
          <w:szCs w:val="20"/>
        </w:rPr>
      </w:pPr>
      <w:r w:rsidRPr="004A3F26">
        <w:rPr>
          <w:sz w:val="20"/>
          <w:szCs w:val="20"/>
        </w:rPr>
        <w:t xml:space="preserve">ANDRADE, A. C. A. et al. Utilização da técnica </w:t>
      </w:r>
      <w:proofErr w:type="spellStart"/>
      <w:r w:rsidRPr="004A3F26">
        <w:rPr>
          <w:sz w:val="20"/>
          <w:szCs w:val="20"/>
        </w:rPr>
        <w:t>sunset</w:t>
      </w:r>
      <w:proofErr w:type="spellEnd"/>
      <w:r w:rsidRPr="004A3F26">
        <w:rPr>
          <w:sz w:val="20"/>
          <w:szCs w:val="20"/>
        </w:rPr>
        <w:t xml:space="preserve"> laser para distinguir superfícies usinadas de madeira com qualidades similares. Cerne, Lavras, v. 22, n. 2, p. 159- 162, 2016.</w:t>
      </w:r>
    </w:p>
    <w:p w14:paraId="4227A8E8" w14:textId="4F456B15" w:rsidR="004A3F26" w:rsidRDefault="004A3F26">
      <w:pPr>
        <w:widowControl/>
        <w:spacing w:after="120"/>
        <w:jc w:val="both"/>
        <w:rPr>
          <w:sz w:val="20"/>
          <w:szCs w:val="20"/>
        </w:rPr>
      </w:pPr>
      <w:r w:rsidRPr="004A3F26">
        <w:rPr>
          <w:sz w:val="20"/>
          <w:szCs w:val="20"/>
        </w:rPr>
        <w:t xml:space="preserve">AMERICAN SOCIETY FOR TESTING AND MATERIALS (1995). ASTM D1666 -11standard </w:t>
      </w:r>
      <w:proofErr w:type="spellStart"/>
      <w:r w:rsidRPr="004A3F26">
        <w:rPr>
          <w:sz w:val="20"/>
          <w:szCs w:val="20"/>
        </w:rPr>
        <w:t>method</w:t>
      </w:r>
      <w:proofErr w:type="spellEnd"/>
      <w:r w:rsidRPr="004A3F26">
        <w:rPr>
          <w:sz w:val="20"/>
          <w:szCs w:val="20"/>
        </w:rPr>
        <w:t xml:space="preserve"> for </w:t>
      </w:r>
      <w:proofErr w:type="spellStart"/>
      <w:r w:rsidRPr="004A3F26">
        <w:rPr>
          <w:sz w:val="20"/>
          <w:szCs w:val="20"/>
        </w:rPr>
        <w:t>conducting</w:t>
      </w:r>
      <w:proofErr w:type="spellEnd"/>
      <w:r w:rsidRPr="004A3F26">
        <w:rPr>
          <w:sz w:val="20"/>
          <w:szCs w:val="20"/>
        </w:rPr>
        <w:t xml:space="preserve"> </w:t>
      </w:r>
      <w:proofErr w:type="spellStart"/>
      <w:r w:rsidRPr="004A3F26">
        <w:rPr>
          <w:sz w:val="20"/>
          <w:szCs w:val="20"/>
        </w:rPr>
        <w:t>machining</w:t>
      </w:r>
      <w:proofErr w:type="spellEnd"/>
      <w:r w:rsidRPr="004A3F26">
        <w:rPr>
          <w:sz w:val="20"/>
          <w:szCs w:val="20"/>
        </w:rPr>
        <w:t xml:space="preserve"> </w:t>
      </w:r>
      <w:proofErr w:type="spellStart"/>
      <w:r w:rsidRPr="004A3F26">
        <w:rPr>
          <w:sz w:val="20"/>
          <w:szCs w:val="20"/>
        </w:rPr>
        <w:t>tests</w:t>
      </w:r>
      <w:proofErr w:type="spellEnd"/>
      <w:r w:rsidRPr="004A3F26">
        <w:rPr>
          <w:sz w:val="20"/>
          <w:szCs w:val="20"/>
        </w:rPr>
        <w:t xml:space="preserve"> </w:t>
      </w:r>
      <w:proofErr w:type="spellStart"/>
      <w:r w:rsidRPr="004A3F26">
        <w:rPr>
          <w:sz w:val="20"/>
          <w:szCs w:val="20"/>
        </w:rPr>
        <w:t>of</w:t>
      </w:r>
      <w:proofErr w:type="spellEnd"/>
      <w:r w:rsidRPr="004A3F26">
        <w:rPr>
          <w:sz w:val="20"/>
          <w:szCs w:val="20"/>
        </w:rPr>
        <w:t xml:space="preserve"> </w:t>
      </w:r>
      <w:proofErr w:type="spellStart"/>
      <w:r w:rsidRPr="004A3F26">
        <w:rPr>
          <w:sz w:val="20"/>
          <w:szCs w:val="20"/>
        </w:rPr>
        <w:t>wood</w:t>
      </w:r>
      <w:proofErr w:type="spellEnd"/>
      <w:r w:rsidRPr="004A3F26">
        <w:rPr>
          <w:sz w:val="20"/>
          <w:szCs w:val="20"/>
        </w:rPr>
        <w:t xml:space="preserve"> </w:t>
      </w:r>
      <w:proofErr w:type="spellStart"/>
      <w:r w:rsidRPr="004A3F26">
        <w:rPr>
          <w:sz w:val="20"/>
          <w:szCs w:val="20"/>
        </w:rPr>
        <w:t>and</w:t>
      </w:r>
      <w:proofErr w:type="spellEnd"/>
      <w:r w:rsidRPr="004A3F26">
        <w:rPr>
          <w:sz w:val="20"/>
          <w:szCs w:val="20"/>
        </w:rPr>
        <w:t xml:space="preserve"> </w:t>
      </w:r>
      <w:proofErr w:type="spellStart"/>
      <w:r w:rsidRPr="004A3F26">
        <w:rPr>
          <w:sz w:val="20"/>
          <w:szCs w:val="20"/>
        </w:rPr>
        <w:t>wood</w:t>
      </w:r>
      <w:proofErr w:type="spellEnd"/>
      <w:r w:rsidRPr="004A3F26">
        <w:rPr>
          <w:sz w:val="20"/>
          <w:szCs w:val="20"/>
        </w:rPr>
        <w:t xml:space="preserve"> base </w:t>
      </w:r>
      <w:proofErr w:type="spellStart"/>
      <w:r w:rsidRPr="004A3F26">
        <w:rPr>
          <w:sz w:val="20"/>
          <w:szCs w:val="20"/>
        </w:rPr>
        <w:t>materials</w:t>
      </w:r>
      <w:proofErr w:type="spellEnd"/>
      <w:r w:rsidRPr="004A3F26">
        <w:rPr>
          <w:sz w:val="20"/>
          <w:szCs w:val="20"/>
        </w:rPr>
        <w:t xml:space="preserve"> (</w:t>
      </w:r>
      <w:proofErr w:type="spellStart"/>
      <w:r w:rsidRPr="004A3F26">
        <w:rPr>
          <w:sz w:val="20"/>
          <w:szCs w:val="20"/>
        </w:rPr>
        <w:t>reapproved</w:t>
      </w:r>
      <w:proofErr w:type="spellEnd"/>
      <w:r w:rsidRPr="004A3F26">
        <w:rPr>
          <w:sz w:val="20"/>
          <w:szCs w:val="20"/>
        </w:rPr>
        <w:t xml:space="preserve"> 1994). </w:t>
      </w:r>
      <w:proofErr w:type="spellStart"/>
      <w:r w:rsidRPr="004A3F26">
        <w:rPr>
          <w:sz w:val="20"/>
          <w:szCs w:val="20"/>
        </w:rPr>
        <w:t>Philaldelphia</w:t>
      </w:r>
      <w:proofErr w:type="spellEnd"/>
      <w:r w:rsidRPr="004A3F26">
        <w:rPr>
          <w:sz w:val="20"/>
          <w:szCs w:val="20"/>
        </w:rPr>
        <w:t>: 2011. p.226 – 245</w:t>
      </w:r>
    </w:p>
    <w:p w14:paraId="0D50DC3B" w14:textId="40C1B465" w:rsidR="00ED0C6E" w:rsidRDefault="00ED0C6E">
      <w:pPr>
        <w:widowControl/>
        <w:spacing w:after="120"/>
        <w:jc w:val="both"/>
        <w:rPr>
          <w:sz w:val="20"/>
          <w:szCs w:val="20"/>
        </w:rPr>
      </w:pPr>
      <w:r w:rsidRPr="00ED0C6E">
        <w:rPr>
          <w:sz w:val="20"/>
          <w:szCs w:val="20"/>
        </w:rPr>
        <w:t>ASSOCIAÇÃO BRASILEIRA DE NORMAS TÉCNICAS. NBR 7190: projeto de estruturas de madeira. Rio de Janeiro, 1997.</w:t>
      </w:r>
    </w:p>
    <w:p w14:paraId="3529E536" w14:textId="65CC12B5" w:rsidR="004A3F26" w:rsidRDefault="00901052" w:rsidP="004A3F26">
      <w:pPr>
        <w:widowControl/>
        <w:spacing w:after="120"/>
        <w:jc w:val="both"/>
        <w:rPr>
          <w:sz w:val="20"/>
          <w:szCs w:val="20"/>
        </w:rPr>
      </w:pPr>
      <w:r w:rsidRPr="004A3F26">
        <w:rPr>
          <w:sz w:val="20"/>
          <w:szCs w:val="20"/>
        </w:rPr>
        <w:t>CUNHA, S. C. A., ROCHA, A. L. M., SILVA, M., ANDRADE, A. C. DE A. &amp; JUNIOR, A. A. C</w:t>
      </w:r>
      <w:r w:rsidR="004A3F26" w:rsidRPr="004A3F26">
        <w:rPr>
          <w:sz w:val="20"/>
          <w:szCs w:val="20"/>
        </w:rPr>
        <w:t>. (2023). Qualidade superficial e custo-benefício de madeiras utilizadas na</w:t>
      </w:r>
      <w:r w:rsidR="004A3F26">
        <w:rPr>
          <w:sz w:val="20"/>
          <w:szCs w:val="20"/>
        </w:rPr>
        <w:t xml:space="preserve"> </w:t>
      </w:r>
      <w:r w:rsidR="004A3F26" w:rsidRPr="004A3F26">
        <w:rPr>
          <w:sz w:val="20"/>
          <w:szCs w:val="20"/>
        </w:rPr>
        <w:t xml:space="preserve">fabricação de móveis em Aracaju/SE. </w:t>
      </w:r>
      <w:proofErr w:type="spellStart"/>
      <w:r w:rsidR="004A3F26" w:rsidRPr="004A3F26">
        <w:rPr>
          <w:sz w:val="20"/>
          <w:szCs w:val="20"/>
        </w:rPr>
        <w:t>Research</w:t>
      </w:r>
      <w:proofErr w:type="spellEnd"/>
      <w:r w:rsidR="004A3F26" w:rsidRPr="004A3F26">
        <w:rPr>
          <w:sz w:val="20"/>
          <w:szCs w:val="20"/>
        </w:rPr>
        <w:t xml:space="preserve">, Society </w:t>
      </w:r>
      <w:proofErr w:type="spellStart"/>
      <w:r w:rsidR="004A3F26" w:rsidRPr="004A3F26">
        <w:rPr>
          <w:sz w:val="20"/>
          <w:szCs w:val="20"/>
        </w:rPr>
        <w:t>and</w:t>
      </w:r>
      <w:proofErr w:type="spellEnd"/>
      <w:r w:rsidR="004A3F26" w:rsidRPr="004A3F26">
        <w:rPr>
          <w:sz w:val="20"/>
          <w:szCs w:val="20"/>
        </w:rPr>
        <w:t xml:space="preserve"> </w:t>
      </w:r>
      <w:proofErr w:type="spellStart"/>
      <w:r w:rsidR="004A3F26" w:rsidRPr="004A3F26">
        <w:rPr>
          <w:sz w:val="20"/>
          <w:szCs w:val="20"/>
        </w:rPr>
        <w:t>Development</w:t>
      </w:r>
      <w:proofErr w:type="spellEnd"/>
      <w:r w:rsidR="004A3F26" w:rsidRPr="004A3F26">
        <w:rPr>
          <w:sz w:val="20"/>
          <w:szCs w:val="20"/>
        </w:rPr>
        <w:t xml:space="preserve">, 12(6). </w:t>
      </w:r>
      <w:hyperlink r:id="rId10" w:history="1">
        <w:r w:rsidR="004A3F26" w:rsidRPr="00CB2C0B">
          <w:rPr>
            <w:rStyle w:val="Hyperlink"/>
            <w:sz w:val="20"/>
            <w:szCs w:val="20"/>
          </w:rPr>
          <w:t>https://doi.org/10.33448/rsd-v12i13.44430</w:t>
        </w:r>
      </w:hyperlink>
      <w:r w:rsidR="004A3F26" w:rsidRPr="004A3F26">
        <w:rPr>
          <w:sz w:val="20"/>
          <w:szCs w:val="20"/>
        </w:rPr>
        <w:t>.</w:t>
      </w:r>
    </w:p>
    <w:p w14:paraId="7378A5B0" w14:textId="613B6AD3" w:rsidR="00D63AC5" w:rsidRPr="00D63AC5" w:rsidRDefault="00D63AC5" w:rsidP="00D63AC5">
      <w:pPr>
        <w:widowControl/>
        <w:spacing w:after="120"/>
        <w:jc w:val="both"/>
        <w:rPr>
          <w:sz w:val="20"/>
          <w:szCs w:val="20"/>
        </w:rPr>
      </w:pPr>
      <w:r>
        <w:rPr>
          <w:sz w:val="20"/>
          <w:szCs w:val="20"/>
        </w:rPr>
        <w:t>ROCHA</w:t>
      </w:r>
      <w:r w:rsidRPr="00D63AC5">
        <w:rPr>
          <w:sz w:val="20"/>
          <w:szCs w:val="20"/>
        </w:rPr>
        <w:t xml:space="preserve">, A. </w:t>
      </w:r>
      <w:r w:rsidR="00466BA0">
        <w:rPr>
          <w:sz w:val="20"/>
          <w:szCs w:val="20"/>
        </w:rPr>
        <w:t>L</w:t>
      </w:r>
      <w:r w:rsidRPr="00D63AC5">
        <w:rPr>
          <w:sz w:val="20"/>
          <w:szCs w:val="20"/>
        </w:rPr>
        <w:t xml:space="preserve">. </w:t>
      </w:r>
      <w:r w:rsidR="00466BA0">
        <w:rPr>
          <w:sz w:val="20"/>
          <w:szCs w:val="20"/>
        </w:rPr>
        <w:t>M</w:t>
      </w:r>
      <w:r w:rsidRPr="00D63AC5">
        <w:rPr>
          <w:sz w:val="20"/>
          <w:szCs w:val="20"/>
        </w:rPr>
        <w:t xml:space="preserve">. </w:t>
      </w:r>
      <w:r w:rsidR="00466BA0">
        <w:rPr>
          <w:sz w:val="20"/>
          <w:szCs w:val="20"/>
        </w:rPr>
        <w:t>2023</w:t>
      </w:r>
      <w:r w:rsidRPr="00D63AC5">
        <w:rPr>
          <w:sz w:val="20"/>
          <w:szCs w:val="20"/>
        </w:rPr>
        <w:t xml:space="preserve">. </w:t>
      </w:r>
      <w:r w:rsidR="00466BA0" w:rsidRPr="00466BA0">
        <w:rPr>
          <w:sz w:val="20"/>
          <w:szCs w:val="20"/>
        </w:rPr>
        <w:t>AVALIAÇÃO DE TÉCNICAS NÃO DESTRUTIVAS PARA QUALIFICAÇÃO DA SUPERFÍCIE DE MADEIRA USINADA</w:t>
      </w:r>
      <w:r w:rsidRPr="00D63AC5">
        <w:rPr>
          <w:sz w:val="20"/>
          <w:szCs w:val="20"/>
        </w:rPr>
        <w:t xml:space="preserve">. </w:t>
      </w:r>
      <w:r w:rsidR="00466BA0">
        <w:rPr>
          <w:sz w:val="20"/>
          <w:szCs w:val="20"/>
        </w:rPr>
        <w:t>TCC</w:t>
      </w:r>
      <w:r w:rsidRPr="00D63AC5">
        <w:rPr>
          <w:sz w:val="20"/>
          <w:szCs w:val="20"/>
        </w:rPr>
        <w:t xml:space="preserve"> (</w:t>
      </w:r>
      <w:r w:rsidR="00466BA0">
        <w:rPr>
          <w:sz w:val="20"/>
          <w:szCs w:val="20"/>
        </w:rPr>
        <w:t>Trabalho de conclusão de curso – Engenharia Florestal</w:t>
      </w:r>
      <w:r w:rsidRPr="00D63AC5">
        <w:rPr>
          <w:sz w:val="20"/>
          <w:szCs w:val="20"/>
        </w:rPr>
        <w:t xml:space="preserve">) - Universidade Federal de </w:t>
      </w:r>
      <w:r w:rsidR="00466BA0">
        <w:rPr>
          <w:sz w:val="20"/>
          <w:szCs w:val="20"/>
        </w:rPr>
        <w:t>Sergipe</w:t>
      </w:r>
      <w:r w:rsidRPr="00D63AC5">
        <w:rPr>
          <w:sz w:val="20"/>
          <w:szCs w:val="20"/>
        </w:rPr>
        <w:t xml:space="preserve">, </w:t>
      </w:r>
      <w:r w:rsidR="00466BA0">
        <w:rPr>
          <w:sz w:val="20"/>
          <w:szCs w:val="20"/>
        </w:rPr>
        <w:t>SÃO CRISTÓVÃO</w:t>
      </w:r>
      <w:r w:rsidRPr="00D63AC5">
        <w:rPr>
          <w:sz w:val="20"/>
          <w:szCs w:val="20"/>
        </w:rPr>
        <w:t>-</w:t>
      </w:r>
      <w:r w:rsidR="00466BA0">
        <w:rPr>
          <w:sz w:val="20"/>
          <w:szCs w:val="20"/>
        </w:rPr>
        <w:t>SE</w:t>
      </w:r>
      <w:r w:rsidRPr="00D63AC5">
        <w:rPr>
          <w:sz w:val="20"/>
          <w:szCs w:val="20"/>
        </w:rPr>
        <w:t>.</w:t>
      </w:r>
    </w:p>
    <w:p w14:paraId="6B29D322" w14:textId="3D86B272" w:rsidR="007E0AB6" w:rsidRDefault="007E0AB6" w:rsidP="00D63AC5">
      <w:pPr>
        <w:widowControl/>
        <w:spacing w:after="120"/>
        <w:jc w:val="both"/>
        <w:rPr>
          <w:sz w:val="20"/>
          <w:szCs w:val="20"/>
        </w:rPr>
      </w:pPr>
    </w:p>
    <w:sectPr w:rsidR="007E0AB6" w:rsidSect="001D53B6">
      <w:headerReference w:type="even" r:id="rId11"/>
      <w:headerReference w:type="default" r:id="rId12"/>
      <w:footerReference w:type="even" r:id="rId13"/>
      <w:footerReference w:type="default" r:id="rId14"/>
      <w:headerReference w:type="first" r:id="rId15"/>
      <w:footerReference w:type="first" r:id="rId16"/>
      <w:pgSz w:w="11910" w:h="16840"/>
      <w:pgMar w:top="1909" w:right="1134" w:bottom="1134" w:left="1701" w:header="1418" w:footer="1405"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679720" w14:textId="77777777" w:rsidR="00B67EAE" w:rsidRDefault="00B67EAE">
      <w:r>
        <w:separator/>
      </w:r>
    </w:p>
  </w:endnote>
  <w:endnote w:type="continuationSeparator" w:id="0">
    <w:p w14:paraId="681B7AD1" w14:textId="77777777" w:rsidR="00B67EAE" w:rsidRDefault="00B67E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E62D65B-D118-427D-ACA0-0581992E2B8B}"/>
    <w:embedItalic r:id="rId2" w:fontKey="{F69113E2-8C8A-4879-A689-8010670D0FF9}"/>
  </w:font>
  <w:font w:name="Cambria">
    <w:panose1 w:val="02040503050406030204"/>
    <w:charset w:val="00"/>
    <w:family w:val="roman"/>
    <w:pitch w:val="variable"/>
    <w:sig w:usb0="E00006FF" w:usb1="420024FF" w:usb2="02000000" w:usb3="00000000" w:csb0="0000019F" w:csb1="00000000"/>
    <w:embedRegular r:id="rId3" w:fontKey="{35C5975D-2C80-4A4B-8227-8E282463D45A}"/>
  </w:font>
  <w:font w:name="Calibri">
    <w:panose1 w:val="020F0502020204030204"/>
    <w:charset w:val="00"/>
    <w:family w:val="swiss"/>
    <w:pitch w:val="variable"/>
    <w:sig w:usb0="E4002EFF" w:usb1="C200247B" w:usb2="00000009" w:usb3="00000000" w:csb0="000001FF" w:csb1="00000000"/>
    <w:embedRegular r:id="rId4" w:fontKey="{D85DDD1E-DC3B-4E43-BB9E-0C4057DB63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C5F28" w14:textId="77777777" w:rsidR="00B84A84" w:rsidRDefault="00B84A8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848DE7" w14:textId="77777777" w:rsidR="00C802EF" w:rsidRDefault="00C802EF">
    <w:pPr>
      <w:pBdr>
        <w:top w:val="nil"/>
        <w:left w:val="nil"/>
        <w:bottom w:val="nil"/>
        <w:right w:val="nil"/>
        <w:between w:val="nil"/>
      </w:pBdr>
      <w:spacing w:line="14" w:lineRule="auto"/>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E9AC21" w14:textId="77777777" w:rsidR="00B84A84" w:rsidRDefault="00B84A8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720D47" w14:textId="77777777" w:rsidR="00B67EAE" w:rsidRDefault="00B67EAE">
      <w:r>
        <w:separator/>
      </w:r>
    </w:p>
  </w:footnote>
  <w:footnote w:type="continuationSeparator" w:id="0">
    <w:p w14:paraId="15D665B7" w14:textId="77777777" w:rsidR="00B67EAE" w:rsidRDefault="00B67E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B133B" w14:textId="77777777" w:rsidR="00B84A84" w:rsidRDefault="00B84A8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C9D3F6" w14:textId="77777777" w:rsidR="00B84A84" w:rsidRDefault="00B84A84">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47E4B" w14:textId="4FDC83D4" w:rsidR="001D53B6" w:rsidRDefault="001D53B6" w:rsidP="00E80E55">
    <w:pPr>
      <w:pStyle w:val="Cabealho"/>
      <w:jc w:val="center"/>
    </w:pPr>
    <w:r>
      <w:rPr>
        <w:noProof/>
        <w:lang w:bidi="ar-SA"/>
      </w:rPr>
      <w:drawing>
        <wp:inline distT="0" distB="0" distL="0" distR="0" wp14:anchorId="59BA49C9" wp14:editId="39359AFE">
          <wp:extent cx="5274310" cy="791210"/>
          <wp:effectExtent l="0" t="0" r="0" b="0"/>
          <wp:docPr id="43765511" name="Imagem 1" descr="Desenho de personagem de desenho animad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5511" name="Imagem 1" descr="Desenho de personagem de desenho animado&#10;&#10;Descrição gerada automaticamente com confiança média"/>
                  <pic:cNvPicPr/>
                </pic:nvPicPr>
                <pic:blipFill>
                  <a:blip r:embed="rId1">
                    <a:extLst>
                      <a:ext uri="{28A0092B-C50C-407E-A947-70E740481C1C}">
                        <a14:useLocalDpi xmlns:a14="http://schemas.microsoft.com/office/drawing/2010/main" val="0"/>
                      </a:ext>
                    </a:extLst>
                  </a:blip>
                  <a:stretch>
                    <a:fillRect/>
                  </a:stretch>
                </pic:blipFill>
                <pic:spPr>
                  <a:xfrm>
                    <a:off x="0" y="0"/>
                    <a:ext cx="5274310" cy="7912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FCA4FB1"/>
    <w:multiLevelType w:val="multilevel"/>
    <w:tmpl w:val="18E8FBE8"/>
    <w:lvl w:ilvl="0">
      <w:start w:val="1"/>
      <w:numFmt w:val="bullet"/>
      <w:lvlText w:val="●"/>
      <w:lvlJc w:val="left"/>
      <w:pPr>
        <w:ind w:left="1429" w:hanging="360"/>
      </w:pPr>
      <w:rPr>
        <w:u w:val="none"/>
      </w:rPr>
    </w:lvl>
    <w:lvl w:ilvl="1">
      <w:start w:val="1"/>
      <w:numFmt w:val="bullet"/>
      <w:lvlText w:val="o"/>
      <w:lvlJc w:val="left"/>
      <w:pPr>
        <w:ind w:left="2149" w:hanging="360"/>
      </w:pPr>
      <w:rPr>
        <w:u w:val="none"/>
      </w:rPr>
    </w:lvl>
    <w:lvl w:ilvl="2">
      <w:start w:val="1"/>
      <w:numFmt w:val="bullet"/>
      <w:lvlText w:val="▪"/>
      <w:lvlJc w:val="left"/>
      <w:pPr>
        <w:ind w:left="2869" w:hanging="360"/>
      </w:pPr>
      <w:rPr>
        <w:u w:val="none"/>
      </w:rPr>
    </w:lvl>
    <w:lvl w:ilvl="3">
      <w:start w:val="1"/>
      <w:numFmt w:val="bullet"/>
      <w:lvlText w:val="●"/>
      <w:lvlJc w:val="left"/>
      <w:pPr>
        <w:ind w:left="3589" w:hanging="360"/>
      </w:pPr>
      <w:rPr>
        <w:u w:val="none"/>
      </w:rPr>
    </w:lvl>
    <w:lvl w:ilvl="4">
      <w:start w:val="1"/>
      <w:numFmt w:val="bullet"/>
      <w:lvlText w:val="o"/>
      <w:lvlJc w:val="left"/>
      <w:pPr>
        <w:ind w:left="4309" w:hanging="360"/>
      </w:pPr>
      <w:rPr>
        <w:u w:val="none"/>
      </w:rPr>
    </w:lvl>
    <w:lvl w:ilvl="5">
      <w:start w:val="1"/>
      <w:numFmt w:val="bullet"/>
      <w:lvlText w:val="▪"/>
      <w:lvlJc w:val="left"/>
      <w:pPr>
        <w:ind w:left="5029" w:hanging="360"/>
      </w:pPr>
      <w:rPr>
        <w:u w:val="none"/>
      </w:rPr>
    </w:lvl>
    <w:lvl w:ilvl="6">
      <w:start w:val="1"/>
      <w:numFmt w:val="bullet"/>
      <w:lvlText w:val="●"/>
      <w:lvlJc w:val="left"/>
      <w:pPr>
        <w:ind w:left="5749" w:hanging="360"/>
      </w:pPr>
      <w:rPr>
        <w:u w:val="none"/>
      </w:rPr>
    </w:lvl>
    <w:lvl w:ilvl="7">
      <w:start w:val="1"/>
      <w:numFmt w:val="bullet"/>
      <w:lvlText w:val="o"/>
      <w:lvlJc w:val="left"/>
      <w:pPr>
        <w:ind w:left="6469" w:hanging="360"/>
      </w:pPr>
      <w:rPr>
        <w:u w:val="none"/>
      </w:rPr>
    </w:lvl>
    <w:lvl w:ilvl="8">
      <w:start w:val="1"/>
      <w:numFmt w:val="bullet"/>
      <w:lvlText w:val="▪"/>
      <w:lvlJc w:val="left"/>
      <w:pPr>
        <w:ind w:left="7189" w:hanging="360"/>
      </w:pPr>
      <w:rPr>
        <w:u w:val="none"/>
      </w:rPr>
    </w:lvl>
  </w:abstractNum>
  <w:num w:numId="1" w16cid:durableId="16554525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EF"/>
    <w:rsid w:val="00075E38"/>
    <w:rsid w:val="000C74D1"/>
    <w:rsid w:val="000C78DB"/>
    <w:rsid w:val="0015147C"/>
    <w:rsid w:val="001D53B6"/>
    <w:rsid w:val="00242654"/>
    <w:rsid w:val="00281F79"/>
    <w:rsid w:val="002E51B2"/>
    <w:rsid w:val="0033715D"/>
    <w:rsid w:val="003C35EC"/>
    <w:rsid w:val="003D2FD1"/>
    <w:rsid w:val="00442A7E"/>
    <w:rsid w:val="00466BA0"/>
    <w:rsid w:val="00473627"/>
    <w:rsid w:val="004A3F26"/>
    <w:rsid w:val="00537E21"/>
    <w:rsid w:val="00576D60"/>
    <w:rsid w:val="005925B4"/>
    <w:rsid w:val="0061477D"/>
    <w:rsid w:val="00645C90"/>
    <w:rsid w:val="00747788"/>
    <w:rsid w:val="0079562D"/>
    <w:rsid w:val="007C6468"/>
    <w:rsid w:val="007E0AB6"/>
    <w:rsid w:val="00901052"/>
    <w:rsid w:val="00912727"/>
    <w:rsid w:val="00987143"/>
    <w:rsid w:val="009B574B"/>
    <w:rsid w:val="009D465D"/>
    <w:rsid w:val="00AA604C"/>
    <w:rsid w:val="00B07830"/>
    <w:rsid w:val="00B572A9"/>
    <w:rsid w:val="00B67EAE"/>
    <w:rsid w:val="00B74C0F"/>
    <w:rsid w:val="00B84A84"/>
    <w:rsid w:val="00BA1E69"/>
    <w:rsid w:val="00BA4DDE"/>
    <w:rsid w:val="00BA7FB1"/>
    <w:rsid w:val="00BD255E"/>
    <w:rsid w:val="00C802EF"/>
    <w:rsid w:val="00D63AC5"/>
    <w:rsid w:val="00DC2C7D"/>
    <w:rsid w:val="00E02B8C"/>
    <w:rsid w:val="00E5343D"/>
    <w:rsid w:val="00E80C91"/>
    <w:rsid w:val="00E80E55"/>
    <w:rsid w:val="00E854A8"/>
    <w:rsid w:val="00E8752C"/>
    <w:rsid w:val="00EB02BD"/>
    <w:rsid w:val="00ED0C6E"/>
    <w:rsid w:val="00F47D12"/>
    <w:rsid w:val="00FD18C0"/>
    <w:rsid w:val="00FD61D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572D52"/>
  <w15:docId w15:val="{E3AC5C25-5576-418B-909A-33A00F576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bidi="pt-BR"/>
    </w:rPr>
  </w:style>
  <w:style w:type="paragraph" w:styleId="Ttulo1">
    <w:name w:val="heading 1"/>
    <w:basedOn w:val="Normal"/>
    <w:uiPriority w:val="9"/>
    <w:qFormat/>
    <w:pPr>
      <w:spacing w:before="18"/>
      <w:ind w:left="107"/>
      <w:outlineLvl w:val="0"/>
    </w:pPr>
    <w:rPr>
      <w:b/>
      <w:bCs/>
      <w:sz w:val="24"/>
      <w:szCs w:val="24"/>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pPr>
      <w:ind w:left="973" w:hanging="355"/>
    </w:pPr>
  </w:style>
  <w:style w:type="paragraph" w:customStyle="1" w:styleId="TableParagraph">
    <w:name w:val="Table Paragraph"/>
    <w:basedOn w:val="Normal"/>
    <w:uiPriority w:val="1"/>
    <w:qFormat/>
    <w:pPr>
      <w:ind w:left="108"/>
      <w:jc w:val="both"/>
    </w:pPr>
  </w:style>
  <w:style w:type="paragraph" w:styleId="Cabealho">
    <w:name w:val="header"/>
    <w:basedOn w:val="Normal"/>
    <w:link w:val="CabealhoChar"/>
    <w:uiPriority w:val="99"/>
    <w:unhideWhenUsed/>
    <w:rsid w:val="00324625"/>
    <w:pPr>
      <w:tabs>
        <w:tab w:val="center" w:pos="4252"/>
        <w:tab w:val="right" w:pos="8504"/>
      </w:tabs>
    </w:pPr>
  </w:style>
  <w:style w:type="character" w:customStyle="1" w:styleId="CabealhoChar">
    <w:name w:val="Cabeçalho Char"/>
    <w:basedOn w:val="Fontepargpadro"/>
    <w:link w:val="Cabealho"/>
    <w:uiPriority w:val="99"/>
    <w:rsid w:val="00324625"/>
    <w:rPr>
      <w:rFonts w:ascii="Times New Roman" w:eastAsia="Times New Roman" w:hAnsi="Times New Roman" w:cs="Times New Roman"/>
      <w:lang w:val="pt-BR" w:eastAsia="pt-BR" w:bidi="pt-BR"/>
    </w:rPr>
  </w:style>
  <w:style w:type="paragraph" w:styleId="Rodap">
    <w:name w:val="footer"/>
    <w:basedOn w:val="Normal"/>
    <w:link w:val="RodapChar"/>
    <w:uiPriority w:val="99"/>
    <w:unhideWhenUsed/>
    <w:rsid w:val="00324625"/>
    <w:pPr>
      <w:tabs>
        <w:tab w:val="center" w:pos="4252"/>
        <w:tab w:val="right" w:pos="8504"/>
      </w:tabs>
    </w:pPr>
  </w:style>
  <w:style w:type="character" w:customStyle="1" w:styleId="RodapChar">
    <w:name w:val="Rodapé Char"/>
    <w:basedOn w:val="Fontepargpadro"/>
    <w:link w:val="Rodap"/>
    <w:uiPriority w:val="99"/>
    <w:rsid w:val="00324625"/>
    <w:rPr>
      <w:rFonts w:ascii="Times New Roman" w:eastAsia="Times New Roman" w:hAnsi="Times New Roman" w:cs="Times New Roman"/>
      <w:lang w:val="pt-BR" w:eastAsia="pt-BR" w:bidi="pt-BR"/>
    </w:rPr>
  </w:style>
  <w:style w:type="paragraph" w:styleId="NormalWeb">
    <w:name w:val="Normal (Web)"/>
    <w:basedOn w:val="Normal"/>
    <w:uiPriority w:val="99"/>
    <w:rsid w:val="00832A03"/>
    <w:pPr>
      <w:widowControl/>
      <w:suppressAutoHyphens/>
      <w:spacing w:before="100" w:after="119"/>
    </w:pPr>
    <w:rPr>
      <w:sz w:val="24"/>
      <w:szCs w:val="24"/>
      <w:lang w:val="en-US" w:eastAsia="ar-SA" w:bidi="ar-SA"/>
    </w:rPr>
  </w:style>
  <w:style w:type="character" w:styleId="nfase">
    <w:name w:val="Emphasis"/>
    <w:uiPriority w:val="20"/>
    <w:qFormat/>
    <w:rsid w:val="00832A03"/>
    <w:rPr>
      <w:i/>
      <w:iCs/>
    </w:rPr>
  </w:style>
  <w:style w:type="character" w:styleId="Hyperlink">
    <w:name w:val="Hyperlink"/>
    <w:basedOn w:val="Fontepargpadro"/>
    <w:uiPriority w:val="99"/>
    <w:unhideWhenUsed/>
    <w:rsid w:val="00085E2B"/>
    <w:rPr>
      <w:color w:val="0000FF"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08" w:type="dxa"/>
        <w:right w:w="108" w:type="dxa"/>
      </w:tblCellMar>
    </w:tblPr>
  </w:style>
  <w:style w:type="paragraph" w:styleId="Reviso">
    <w:name w:val="Revision"/>
    <w:hidden/>
    <w:uiPriority w:val="99"/>
    <w:semiHidden/>
    <w:rsid w:val="00B84A84"/>
    <w:pPr>
      <w:widowControl/>
    </w:pPr>
    <w:rPr>
      <w:lang w:bidi="pt-BR"/>
    </w:rPr>
  </w:style>
  <w:style w:type="table" w:styleId="Tabelacomgrade">
    <w:name w:val="Table Grid"/>
    <w:basedOn w:val="Tabelanormal"/>
    <w:uiPriority w:val="39"/>
    <w:rsid w:val="00537E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33448/rsd-v12i13.4443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nxwmTL3PHuczzq8VerhbFPw2dg==">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1890</Words>
  <Characters>10210</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Liana Oliveira Costa</dc:creator>
  <cp:lastModifiedBy>Anna Carolina de Almeida Andrade</cp:lastModifiedBy>
  <cp:revision>3</cp:revision>
  <dcterms:created xsi:type="dcterms:W3CDTF">2025-05-28T10:51:00Z</dcterms:created>
  <dcterms:modified xsi:type="dcterms:W3CDTF">2025-06-25T15:27:00Z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2018-11-19T00:00:00Z</vt:filetime>
  </property>
  <property fmtid="{D5CDD505-2E9C-101B-9397-08002B2CF9AE}" pid="3" name="Creator">
    <vt:lpwstr>Microsoft® Word 2016</vt:lpwstr>
  </property>
  <property fmtid="{D5CDD505-2E9C-101B-9397-08002B2CF9AE}" pid="4" name="LastSaved">
    <vt:filetime>2019-09-16T00:00:00Z</vt:filetime>
  </property>
</Properties>
</file>