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3453D" w14:textId="77777777" w:rsidR="00D17649" w:rsidRDefault="00D17649">
      <w:pPr>
        <w:widowControl/>
        <w:jc w:val="center"/>
        <w:rPr>
          <w:b/>
          <w:sz w:val="24"/>
          <w:szCs w:val="24"/>
        </w:rPr>
      </w:pPr>
    </w:p>
    <w:p w14:paraId="6B240C73" w14:textId="0CB28662" w:rsidR="00D17649" w:rsidRDefault="00183C11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FATORES HUMANOS </w:t>
      </w:r>
      <w:r w:rsidR="001D7DDE">
        <w:rPr>
          <w:b/>
          <w:sz w:val="24"/>
          <w:szCs w:val="24"/>
        </w:rPr>
        <w:t>N</w:t>
      </w:r>
      <w:r w:rsidR="008D7F9A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 EXPLORAÇÃO FLORESTAL EM MANEJO DE CAATINGA</w:t>
      </w:r>
    </w:p>
    <w:p w14:paraId="60FE8911" w14:textId="77777777" w:rsidR="00D17649" w:rsidRDefault="00D17649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1FDD4398" w14:textId="1DD399B7" w:rsidR="00D17649" w:rsidRPr="00994153" w:rsidRDefault="00994153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Narjara </w:t>
      </w:r>
      <w:proofErr w:type="spellStart"/>
      <w:r>
        <w:rPr>
          <w:b/>
          <w:sz w:val="20"/>
          <w:szCs w:val="20"/>
        </w:rPr>
        <w:t>Walessa</w:t>
      </w:r>
      <w:proofErr w:type="spellEnd"/>
      <w:r>
        <w:rPr>
          <w:b/>
          <w:sz w:val="20"/>
          <w:szCs w:val="20"/>
        </w:rPr>
        <w:t xml:space="preserve"> Nogueira de Freitas</w:t>
      </w:r>
      <w:r w:rsidRPr="00355548">
        <w:rPr>
          <w:b/>
          <w:sz w:val="20"/>
          <w:szCs w:val="20"/>
          <w:vertAlign w:val="superscript"/>
        </w:rPr>
        <w:t>1</w:t>
      </w:r>
      <w:r w:rsidRPr="00994153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="00C33458">
        <w:rPr>
          <w:b/>
          <w:sz w:val="20"/>
          <w:szCs w:val="20"/>
        </w:rPr>
        <w:t>Pompeu Paes Gui</w:t>
      </w:r>
      <w:r>
        <w:rPr>
          <w:b/>
          <w:sz w:val="20"/>
          <w:szCs w:val="20"/>
        </w:rPr>
        <w:t>ma</w:t>
      </w:r>
      <w:r w:rsidR="00C33458">
        <w:rPr>
          <w:b/>
          <w:sz w:val="20"/>
          <w:szCs w:val="20"/>
        </w:rPr>
        <w:t>rães</w:t>
      </w:r>
      <w:r w:rsidR="00C33458">
        <w:rPr>
          <w:b/>
          <w:sz w:val="20"/>
          <w:szCs w:val="20"/>
          <w:vertAlign w:val="superscript"/>
        </w:rPr>
        <w:t>1*</w:t>
      </w:r>
      <w:r w:rsidR="00C33458">
        <w:rPr>
          <w:b/>
          <w:sz w:val="20"/>
          <w:szCs w:val="20"/>
        </w:rPr>
        <w:t>, Ana Karla Vieria da Silva</w:t>
      </w:r>
      <w:r w:rsidR="00355548">
        <w:rPr>
          <w:b/>
          <w:sz w:val="20"/>
          <w:szCs w:val="20"/>
          <w:vertAlign w:val="superscript"/>
        </w:rPr>
        <w:t>1</w:t>
      </w:r>
      <w:r w:rsidR="00C33458">
        <w:rPr>
          <w:b/>
          <w:sz w:val="20"/>
          <w:szCs w:val="20"/>
        </w:rPr>
        <w:t xml:space="preserve">, Pedro </w:t>
      </w:r>
      <w:r w:rsidR="00355548">
        <w:rPr>
          <w:b/>
          <w:sz w:val="20"/>
          <w:szCs w:val="20"/>
        </w:rPr>
        <w:t>Henrique Loiola da Silva</w:t>
      </w:r>
      <w:r w:rsidR="00355548" w:rsidRPr="00355548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Felipe Loan Barreto de Araujo</w:t>
      </w:r>
      <w:r w:rsidRPr="00355548">
        <w:rPr>
          <w:b/>
          <w:sz w:val="20"/>
          <w:szCs w:val="20"/>
          <w:vertAlign w:val="superscript"/>
        </w:rPr>
        <w:t>1</w:t>
      </w:r>
    </w:p>
    <w:p w14:paraId="0676DFB6" w14:textId="4491FEB3" w:rsidR="00D17649" w:rsidRDefault="00355548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Rural do Semi-Árido</w:t>
      </w:r>
      <w:r>
        <w:rPr>
          <w:sz w:val="20"/>
          <w:szCs w:val="20"/>
          <w:vertAlign w:val="superscript"/>
        </w:rPr>
        <w:t>1</w:t>
      </w:r>
    </w:p>
    <w:p w14:paraId="1970F328" w14:textId="3888A2AD" w:rsidR="00D17649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994153" w:rsidRPr="00994153">
        <w:rPr>
          <w:sz w:val="20"/>
          <w:szCs w:val="20"/>
        </w:rPr>
        <w:t>narjara.nogueira@ufersa.edu.br</w:t>
      </w:r>
      <w:r>
        <w:rPr>
          <w:sz w:val="20"/>
          <w:szCs w:val="20"/>
        </w:rPr>
        <w:t>.</w:t>
      </w:r>
    </w:p>
    <w:p w14:paraId="60C6F9FE" w14:textId="287F86D9" w:rsidR="00D17649" w:rsidRDefault="00000000" w:rsidP="00EE0F0B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5511C6EC" w14:textId="2718E57F" w:rsidR="006A6E41" w:rsidRDefault="00000000" w:rsidP="00550DAB">
      <w:pPr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9E0DCCE" w14:textId="391279BB" w:rsidR="0025009A" w:rsidRDefault="007D388D" w:rsidP="00B41D13">
      <w:pPr>
        <w:widowControl/>
        <w:ind w:left="567" w:right="567"/>
        <w:jc w:val="both"/>
        <w:rPr>
          <w:sz w:val="20"/>
          <w:szCs w:val="20"/>
        </w:rPr>
      </w:pPr>
      <w:r w:rsidRPr="007D388D">
        <w:rPr>
          <w:sz w:val="20"/>
          <w:szCs w:val="20"/>
        </w:rPr>
        <w:t xml:space="preserve">O objetivo deste estudo foi realizar uma análise dos fatores humanos relacionados à exploração de lenha para fins energéticos em área de Caatinga manejada. As condições de trabalho dos </w:t>
      </w:r>
      <w:proofErr w:type="spellStart"/>
      <w:r w:rsidRPr="007D388D">
        <w:rPr>
          <w:sz w:val="20"/>
          <w:szCs w:val="20"/>
        </w:rPr>
        <w:t>motosserristas</w:t>
      </w:r>
      <w:proofErr w:type="spellEnd"/>
      <w:r w:rsidRPr="007D388D">
        <w:rPr>
          <w:sz w:val="20"/>
          <w:szCs w:val="20"/>
        </w:rPr>
        <w:t xml:space="preserve"> foram avaliadas por meio da aplicação de um questionário semiestruturado, o qual abordou fatores humanos, condições de saúde, treinamento e segurança do trabalhador. Constatou-se que os </w:t>
      </w:r>
      <w:proofErr w:type="spellStart"/>
      <w:r w:rsidRPr="007D388D">
        <w:rPr>
          <w:sz w:val="20"/>
          <w:szCs w:val="20"/>
        </w:rPr>
        <w:t>motosserristas</w:t>
      </w:r>
      <w:proofErr w:type="spellEnd"/>
      <w:r w:rsidRPr="007D388D">
        <w:rPr>
          <w:sz w:val="20"/>
          <w:szCs w:val="20"/>
        </w:rPr>
        <w:t xml:space="preserve"> atuantes tinham entre 18 e 39 anos, todos do sexo masculino, dos quais 55,6% possuíam treinamento para o manuseio de motosserra. Entre as dificuldades relatadas na utilização </w:t>
      </w:r>
      <w:proofErr w:type="gramStart"/>
      <w:r w:rsidRPr="007D388D">
        <w:rPr>
          <w:sz w:val="20"/>
          <w:szCs w:val="20"/>
        </w:rPr>
        <w:t>da motosserra</w:t>
      </w:r>
      <w:proofErr w:type="gramEnd"/>
      <w:r w:rsidRPr="007D388D">
        <w:rPr>
          <w:sz w:val="20"/>
          <w:szCs w:val="20"/>
        </w:rPr>
        <w:t>, destacaram-se o peso do equipamento e o enganchamento durante as atividades. Quanto aos Equipamentos de Proteção Individual (EPIs) utilizados, foram mencionados: botas, capacete, protetor auricular, óculos, luvas e perneiras — sendo estas últimas as menos utilizadas. A partir dos resultados obtidos, observou-se a necessidade de modificações ergonômicas relativas à jornada de trabalho dos operadores de motosserra e ao uso adequado dos EPIs, visando assegurar a saúde, a satisfação e a segurança do trabalhador, além da otimização da produtividade</w:t>
      </w:r>
      <w:r w:rsidR="0025009A">
        <w:rPr>
          <w:sz w:val="20"/>
          <w:szCs w:val="20"/>
        </w:rPr>
        <w:t>.</w:t>
      </w:r>
    </w:p>
    <w:p w14:paraId="09707F84" w14:textId="36C85AB3" w:rsidR="00D17649" w:rsidRDefault="00000000" w:rsidP="00550DAB">
      <w:pPr>
        <w:widowControl/>
        <w:ind w:firstLine="567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25009A">
        <w:rPr>
          <w:sz w:val="20"/>
          <w:szCs w:val="20"/>
        </w:rPr>
        <w:t>manejo florestal, corte florestal; ergonomia florestal</w:t>
      </w:r>
    </w:p>
    <w:p w14:paraId="0070B191" w14:textId="77777777" w:rsidR="00D17649" w:rsidRDefault="00D17649">
      <w:pPr>
        <w:widowControl/>
        <w:jc w:val="both"/>
        <w:rPr>
          <w:b/>
          <w:sz w:val="20"/>
          <w:szCs w:val="20"/>
        </w:rPr>
      </w:pPr>
    </w:p>
    <w:p w14:paraId="49325BB8" w14:textId="306C8AB2" w:rsidR="006A6E41" w:rsidRPr="009D0B34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01BC7B84" w14:textId="1BD5C969" w:rsidR="00F42720" w:rsidRDefault="007D388D" w:rsidP="008820ED">
      <w:pPr>
        <w:widowControl/>
        <w:ind w:firstLine="709"/>
        <w:jc w:val="both"/>
        <w:rPr>
          <w:sz w:val="20"/>
          <w:szCs w:val="20"/>
        </w:rPr>
      </w:pPr>
      <w:r w:rsidRPr="007D388D">
        <w:rPr>
          <w:sz w:val="20"/>
          <w:szCs w:val="20"/>
        </w:rPr>
        <w:t xml:space="preserve">A exploração florestal do bioma Caatinga tem ocorrido, sobretudo, em função da crescente demanda por lenha na Região Nordeste do Brasil, com destaque para os setores industrial e comercial. Considerando a necessidade de suprir essa demanda de forma sustentável, o manejo florestal da Caatinga surge como uma alternativa viável, por apresentar vantagens como: baixo custo de implantação, elevado potencial produtivo de lenha, boa adaptação às secas, possibilidade de usos múltiplos do solo e benefícios sociais </w:t>
      </w:r>
      <w:r w:rsidR="00B97FB3" w:rsidRPr="007D0803">
        <w:rPr>
          <w:sz w:val="20"/>
          <w:szCs w:val="20"/>
        </w:rPr>
        <w:t>(</w:t>
      </w:r>
      <w:r w:rsidR="00B97FB3">
        <w:rPr>
          <w:sz w:val="20"/>
          <w:szCs w:val="20"/>
        </w:rPr>
        <w:t>GARLET, CANTO e OLIVEIRA, 2018</w:t>
      </w:r>
      <w:r w:rsidR="00B97FB3" w:rsidRPr="007D0803">
        <w:rPr>
          <w:sz w:val="20"/>
          <w:szCs w:val="20"/>
        </w:rPr>
        <w:t>)</w:t>
      </w:r>
      <w:r w:rsidR="007D0803" w:rsidRPr="007D0803">
        <w:rPr>
          <w:sz w:val="20"/>
          <w:szCs w:val="20"/>
        </w:rPr>
        <w:t>.</w:t>
      </w:r>
      <w:r w:rsidR="008820ED">
        <w:rPr>
          <w:sz w:val="20"/>
          <w:szCs w:val="20"/>
        </w:rPr>
        <w:t xml:space="preserve"> </w:t>
      </w:r>
    </w:p>
    <w:p w14:paraId="4811D7D8" w14:textId="4A1C857C" w:rsidR="007D0803" w:rsidRDefault="00F42720" w:rsidP="001C1FF6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Quando analisado </w:t>
      </w:r>
      <w:r w:rsidR="002B338F">
        <w:rPr>
          <w:sz w:val="20"/>
          <w:szCs w:val="20"/>
        </w:rPr>
        <w:t>os</w:t>
      </w:r>
      <w:r>
        <w:rPr>
          <w:sz w:val="20"/>
          <w:szCs w:val="20"/>
        </w:rPr>
        <w:t xml:space="preserve"> acidentes de trabalho em atividades florestais, a madeira já explorada responde </w:t>
      </w:r>
      <w:r w:rsidR="002B338F">
        <w:rPr>
          <w:sz w:val="20"/>
          <w:szCs w:val="20"/>
        </w:rPr>
        <w:t>ao principal agente causador, seguido por condições do terreno e ferramentas utilizadas e veículos de transporte (PATINO et al., 2021).</w:t>
      </w:r>
      <w:r w:rsidR="004F7405">
        <w:rPr>
          <w:sz w:val="20"/>
          <w:szCs w:val="20"/>
        </w:rPr>
        <w:t xml:space="preserve"> Avaliações ergonômicas devem ser feitas de forma consociada e elencando graus de urgência quanto aos indicadores utilizados, de forma que os resultados encontrados sejam tratados de forma conjunta (</w:t>
      </w:r>
      <w:r w:rsidR="00491795">
        <w:rPr>
          <w:sz w:val="20"/>
          <w:szCs w:val="20"/>
        </w:rPr>
        <w:t>OLIVEIRA et al., 2020</w:t>
      </w:r>
      <w:r w:rsidR="004F7405">
        <w:rPr>
          <w:sz w:val="20"/>
          <w:szCs w:val="20"/>
        </w:rPr>
        <w:t>).</w:t>
      </w:r>
      <w:r w:rsidR="001C1FF6">
        <w:rPr>
          <w:sz w:val="20"/>
          <w:szCs w:val="20"/>
        </w:rPr>
        <w:t xml:space="preserve"> </w:t>
      </w:r>
      <w:r w:rsidR="007D0803" w:rsidRPr="007D0803">
        <w:rPr>
          <w:sz w:val="20"/>
          <w:szCs w:val="20"/>
        </w:rPr>
        <w:t>Assim, o conhecimento das condições de vida aliado a busca constante por suas melhorias, contribui diretamente com a satisfação do trabalhador, levando a ganhos de produtividade e da qualidade do trabalho (</w:t>
      </w:r>
      <w:bookmarkStart w:id="2" w:name="_Hlk195194172"/>
      <w:r w:rsidR="001F7302">
        <w:rPr>
          <w:sz w:val="20"/>
          <w:szCs w:val="20"/>
        </w:rPr>
        <w:t>CILIATO, GONÇALVES e MARTINS</w:t>
      </w:r>
      <w:r w:rsidR="007D0803" w:rsidRPr="007D0803">
        <w:rPr>
          <w:sz w:val="20"/>
          <w:szCs w:val="20"/>
        </w:rPr>
        <w:t xml:space="preserve">, </w:t>
      </w:r>
      <w:bookmarkEnd w:id="2"/>
      <w:r w:rsidR="001F7302">
        <w:rPr>
          <w:sz w:val="20"/>
          <w:szCs w:val="20"/>
        </w:rPr>
        <w:t>2020</w:t>
      </w:r>
      <w:r w:rsidR="007D0803" w:rsidRPr="007D0803">
        <w:rPr>
          <w:sz w:val="20"/>
          <w:szCs w:val="20"/>
        </w:rPr>
        <w:t>), além de colaborar para a redução dos índices de acidentes de trabalho.</w:t>
      </w:r>
      <w:r w:rsidR="001E26B4">
        <w:rPr>
          <w:sz w:val="20"/>
          <w:szCs w:val="20"/>
        </w:rPr>
        <w:t xml:space="preserve"> </w:t>
      </w:r>
      <w:r w:rsidR="007D0803">
        <w:rPr>
          <w:sz w:val="20"/>
          <w:szCs w:val="20"/>
        </w:rPr>
        <w:t xml:space="preserve">Dessa forma, tem-se como objetivo analisar os fatores humanos relativo </w:t>
      </w:r>
      <w:proofErr w:type="gramStart"/>
      <w:r w:rsidR="007D0803">
        <w:rPr>
          <w:sz w:val="20"/>
          <w:szCs w:val="20"/>
        </w:rPr>
        <w:t>a</w:t>
      </w:r>
      <w:proofErr w:type="gramEnd"/>
      <w:r w:rsidR="007D0803">
        <w:rPr>
          <w:sz w:val="20"/>
          <w:szCs w:val="20"/>
        </w:rPr>
        <w:t xml:space="preserve"> atividade de exploração florestal em manejo de caatinga.</w:t>
      </w:r>
    </w:p>
    <w:p w14:paraId="513D587A" w14:textId="556C050D" w:rsidR="00D76619" w:rsidRDefault="00D76619" w:rsidP="00D76619">
      <w:pPr>
        <w:rPr>
          <w:b/>
          <w:sz w:val="20"/>
          <w:szCs w:val="20"/>
        </w:rPr>
      </w:pPr>
    </w:p>
    <w:p w14:paraId="03F595FB" w14:textId="4F118E21" w:rsidR="006A6E41" w:rsidRPr="009D0B34" w:rsidRDefault="00000000" w:rsidP="00046D2B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37CB48E9" w14:textId="61962370" w:rsidR="006D71FB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Este trabalho foi realizado em uma propriedade privada localizada em área de Caatinga, com exploração florestal semimecanizada sob um Plano de Manejo Florestal Sustentável. A área de estudo situa-se no município de Governador </w:t>
      </w:r>
      <w:proofErr w:type="spellStart"/>
      <w:r w:rsidRPr="00C647F2">
        <w:rPr>
          <w:sz w:val="20"/>
          <w:szCs w:val="20"/>
        </w:rPr>
        <w:t>Dix-Sept</w:t>
      </w:r>
      <w:proofErr w:type="spellEnd"/>
      <w:r w:rsidRPr="00C647F2">
        <w:rPr>
          <w:sz w:val="20"/>
          <w:szCs w:val="20"/>
        </w:rPr>
        <w:t xml:space="preserve"> Rosado, RN. Foram realizadas visitas ao local nos meses de janeiro e fevereiro de 2019. Inicialmente, identificou-se a equipe de trabalho, composta por um operador de motosserra e um ajudante (módulo 1+1), além do registro das ferramentas utilizadas durante as atividades desenvolvidas e das pausas e interrupções feitas pela equipe ao longo da jornada de trabalho. A atividade avaliada restringiu-se ao operador </w:t>
      </w:r>
      <w:proofErr w:type="gramStart"/>
      <w:r w:rsidRPr="00C647F2">
        <w:rPr>
          <w:sz w:val="20"/>
          <w:szCs w:val="20"/>
        </w:rPr>
        <w:t>da motosserra</w:t>
      </w:r>
      <w:proofErr w:type="gramEnd"/>
      <w:r w:rsidRPr="00C647F2">
        <w:rPr>
          <w:sz w:val="20"/>
          <w:szCs w:val="20"/>
        </w:rPr>
        <w:t xml:space="preserve">. As condições de trabalho dos </w:t>
      </w:r>
      <w:proofErr w:type="spellStart"/>
      <w:r w:rsidRPr="00C647F2">
        <w:rPr>
          <w:sz w:val="20"/>
          <w:szCs w:val="20"/>
        </w:rPr>
        <w:t>motosserristas</w:t>
      </w:r>
      <w:proofErr w:type="spellEnd"/>
      <w:r w:rsidRPr="00C647F2">
        <w:rPr>
          <w:sz w:val="20"/>
          <w:szCs w:val="20"/>
        </w:rPr>
        <w:t xml:space="preserve"> foram analisadas por meio da aplicação de um questionário semiestruturado, o qual abordou os fatores humanos, as condições de trabalho e de saúde, o treinamento e a segurança no trabalho</w:t>
      </w:r>
      <w:r w:rsidR="00A21C5D">
        <w:rPr>
          <w:sz w:val="20"/>
          <w:szCs w:val="20"/>
        </w:rPr>
        <w:t>.</w:t>
      </w:r>
    </w:p>
    <w:p w14:paraId="697263A5" w14:textId="77777777" w:rsidR="00C647F2" w:rsidRDefault="00C647F2" w:rsidP="00C647F2">
      <w:pPr>
        <w:widowControl/>
        <w:ind w:firstLine="720"/>
        <w:jc w:val="both"/>
        <w:rPr>
          <w:sz w:val="20"/>
          <w:szCs w:val="20"/>
        </w:rPr>
      </w:pPr>
    </w:p>
    <w:p w14:paraId="589D74D2" w14:textId="6F865C0E" w:rsidR="006A6E41" w:rsidRPr="009D0B34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RESULTADOS E DISCUSSÃO</w:t>
      </w:r>
    </w:p>
    <w:p w14:paraId="279EFE11" w14:textId="7B23DCA4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O questionário foi respondido por 9 operadores de motosserra atuantes em áreas de Caatinga sob plano de manejo florestal sustentável, sendo um no estado do Rio Grande do Norte e os demais </w:t>
      </w:r>
      <w:r>
        <w:rPr>
          <w:sz w:val="20"/>
          <w:szCs w:val="20"/>
        </w:rPr>
        <w:t>d</w:t>
      </w:r>
      <w:r w:rsidRPr="00C647F2">
        <w:rPr>
          <w:sz w:val="20"/>
          <w:szCs w:val="20"/>
        </w:rPr>
        <w:t xml:space="preserve">o Ceará. Os </w:t>
      </w:r>
      <w:proofErr w:type="spellStart"/>
      <w:r w:rsidRPr="00C647F2">
        <w:rPr>
          <w:sz w:val="20"/>
          <w:szCs w:val="20"/>
        </w:rPr>
        <w:t>motosserristas</w:t>
      </w:r>
      <w:proofErr w:type="spellEnd"/>
      <w:r w:rsidRPr="00C647F2">
        <w:rPr>
          <w:sz w:val="20"/>
          <w:szCs w:val="20"/>
        </w:rPr>
        <w:t xml:space="preserve"> tinham idade entre 18 e 39 anos, todos do sexo masculino e destros (90%), com estatura média entre 1,56 e 1,65 m e peso entre 61 e 70 kg. A faixa etária encontrada entre os trabalhadores da colheita semimecanizada neste estudo assemelha-se aos resultados obtidos por Silva et al. (2010) e Leite et al. (2012), que apontam uma média inferior a 30 anos, possivelmente relacionada à exigência de maior resistência física.</w:t>
      </w:r>
    </w:p>
    <w:p w14:paraId="34117612" w14:textId="67C632C5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>Quanto ao estado civil, 55,6% dos entrevistados eram casados e apenas 50% possuíam casa própria, com número de filhos variando de 1 a 3. No quesito escolaridade, 60% frequentaram apenas o ensino fundamental (até a 5ª série). O baixo nível de escolaridade compromete significativamente a capacidade cognitiva dos trabalhadores florestais, dificultando a identificação e compreensão dos riscos ocupacionais, o que impacta negativamente na adoção de práticas preventivas e na promoção de um ambiente de trabalho seguro, contribuindo para a vulnerabilidade frente a acidentes e doenças laborais (SCHETTINO et al., 2020).</w:t>
      </w:r>
    </w:p>
    <w:p w14:paraId="0E42FE14" w14:textId="2F6F9C26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Quanto ao tempo de exercício na função, 70% dos entrevistados estavam atuando como </w:t>
      </w:r>
      <w:proofErr w:type="spellStart"/>
      <w:r w:rsidRPr="00C647F2">
        <w:rPr>
          <w:sz w:val="20"/>
          <w:szCs w:val="20"/>
        </w:rPr>
        <w:t>motosserristas</w:t>
      </w:r>
      <w:proofErr w:type="spellEnd"/>
      <w:r w:rsidRPr="00C647F2">
        <w:rPr>
          <w:sz w:val="20"/>
          <w:szCs w:val="20"/>
        </w:rPr>
        <w:t xml:space="preserve"> há entre 1 e 5 anos. Sobre o uso de outras ferramentas, foram citadas: foice (80%), enxada (10%) e machado (10%). A utilização dessas ferramentas, em conjunto com a motosserra, visa aumentar a produtividade, sendo úteis na remoção de galhos finos e abertura de caminhos em áreas de difícil acesso. A permanência do uso dessas ferramentas, mesmo com os avanços tecnológicos, proporciona oportunidades de emprego e renda para pessoas que ainda não têm acesso às novas tecnologias, além de possibilitar menor custo operacional.</w:t>
      </w:r>
    </w:p>
    <w:p w14:paraId="6E2645AB" w14:textId="33E691AE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Observou-se que 60% dos operadores tiveram seu primeiro emprego com menos de 18 anos. As atividades laborais ocorriam, em sua maioria, de segunda a sexta-feira, com um número reduzido atuando aos sábados (30%), e ausência de trabalho aos domingos. Em média, o início da jornada ocorria entre 5h e 6h da manhã, com pausa para o almoço entre 11h e 12h e retorno por volta das 13h. O encerramento se dava ao final da tarde. Quanto às pausas, 90% informaram realizá-las por iniciativa própria. Comparando essas pausas com as normas regulamentadoras, Nascimento, </w:t>
      </w:r>
      <w:proofErr w:type="spellStart"/>
      <w:r w:rsidRPr="00C647F2">
        <w:rPr>
          <w:sz w:val="20"/>
          <w:szCs w:val="20"/>
        </w:rPr>
        <w:t>Emmert</w:t>
      </w:r>
      <w:proofErr w:type="spellEnd"/>
      <w:r w:rsidRPr="00C647F2">
        <w:rPr>
          <w:sz w:val="20"/>
          <w:szCs w:val="20"/>
        </w:rPr>
        <w:t xml:space="preserve"> e Robert (2017) apontaram a necessidade de adequação entre o que é previsto e o que é praticado na exploração florestal na Amazônia.</w:t>
      </w:r>
    </w:p>
    <w:p w14:paraId="68C252CC" w14:textId="567A7BA7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Em relação às horas extras, 90% afirmaram não </w:t>
      </w:r>
      <w:proofErr w:type="gramStart"/>
      <w:r w:rsidRPr="00C647F2">
        <w:rPr>
          <w:sz w:val="20"/>
          <w:szCs w:val="20"/>
        </w:rPr>
        <w:t>realizá-las</w:t>
      </w:r>
      <w:proofErr w:type="gramEnd"/>
      <w:r w:rsidRPr="00C647F2">
        <w:rPr>
          <w:sz w:val="20"/>
          <w:szCs w:val="20"/>
        </w:rPr>
        <w:t>. Quanto à remuneração, 90% relataram receber conforme a produtividade. Sobre a escolha da profissão, os entrevistados atribuíram a decisão ao fato de considerarem a atividade “fácil” ou pela “falta de outras oportunidades”. Além disso, 80% também exercem outras atividades como agricultura, pecuária e avicultura, demonstrando a importância econômica e ecológica do manejo florestal sustentável, que, além de ser fonte complementar de renda, dispensa práticas silviculturais de maior impacto, como a liberação prévia dos animais para aproveitamento da folhagem como pastagem.</w:t>
      </w:r>
    </w:p>
    <w:p w14:paraId="519395D6" w14:textId="21084CE4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Quanto à percepção da atividade, 90% consideraram-na repetitiva, classificando-a como moderada (30%) ou pesada (60%) devido ao esforço físico exigido. No entanto, 70% afirmaram sentir-se bem realizando essa função. Em relação ao treinamento no manuseio </w:t>
      </w:r>
      <w:proofErr w:type="gramStart"/>
      <w:r w:rsidRPr="00C647F2">
        <w:rPr>
          <w:sz w:val="20"/>
          <w:szCs w:val="20"/>
        </w:rPr>
        <w:t>da motosserra</w:t>
      </w:r>
      <w:proofErr w:type="gramEnd"/>
      <w:r w:rsidRPr="00C647F2">
        <w:rPr>
          <w:sz w:val="20"/>
          <w:szCs w:val="20"/>
        </w:rPr>
        <w:t>, 56% já haviam participado de capacitação promovida por profissionais ou instituições, com duração inferior a seis meses, realizada antes do início da atividade e incluindo instruções para manutenção. Os demais 44% atuavam sem treinamento.</w:t>
      </w:r>
    </w:p>
    <w:p w14:paraId="52AD7380" w14:textId="3F50FD0A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As principais dificuldades relatadas no uso </w:t>
      </w:r>
      <w:proofErr w:type="gramStart"/>
      <w:r w:rsidRPr="00C647F2">
        <w:rPr>
          <w:sz w:val="20"/>
          <w:szCs w:val="20"/>
        </w:rPr>
        <w:t>da motosserra</w:t>
      </w:r>
      <w:proofErr w:type="gramEnd"/>
      <w:r w:rsidRPr="00C647F2">
        <w:rPr>
          <w:sz w:val="20"/>
          <w:szCs w:val="20"/>
        </w:rPr>
        <w:t xml:space="preserve"> foram o peso do equipamento (62,5%) e o enganchamento do sabre (37,5%). O peso excessivo pode causar cansaço físico e dores lombares, afetando a saúde do trabalhador e sua produtividade. </w:t>
      </w:r>
      <w:proofErr w:type="gramStart"/>
      <w:r w:rsidRPr="00C647F2">
        <w:rPr>
          <w:sz w:val="20"/>
          <w:szCs w:val="20"/>
        </w:rPr>
        <w:t>As motosserras</w:t>
      </w:r>
      <w:proofErr w:type="gramEnd"/>
      <w:r w:rsidRPr="00C647F2">
        <w:rPr>
          <w:sz w:val="20"/>
          <w:szCs w:val="20"/>
        </w:rPr>
        <w:t xml:space="preserve"> na Caatinga, por lidarem com indivíduos de menor diâmetro, tendem a ser mais leves — como a utilizada nesta análise técnica. O enganchamento frequente do sabre aumenta o tempo do ciclo de corte, reduz a eficiência operacional e eleva o risco de acidentes, como quedas, tombamento de árvores ou cortes, conforme também citado por Pereira et al. (2012) em estudo sobre corte semimecanizado de eucalipto.</w:t>
      </w:r>
    </w:p>
    <w:p w14:paraId="7E02B741" w14:textId="110D1E52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>Outro fator ergonômico relevante é a vibração a que os trabalhadores estão expostos. Apesar dos avanços tecnológicos, os níveis de vibração ainda ultrapassam os limites recomendados pelas normas, comprometendo a saúde ocupacional (ALMEIDA, ABRAHÃO e TERESO, 2015).</w:t>
      </w:r>
    </w:p>
    <w:p w14:paraId="4BF60477" w14:textId="7FDE7D0F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>Sobre hábitos pessoais, apenas 10% disseram fumar, e 70% consumiam bebidas alcoólicas ocasionalmente ou em apenas um dia da semana. As refeições diárias incluíam café da manhã, almoço e jantar. O sono geralmente se iniciava entre 20h e 21h, com despertar entre 4h e 5h, período considerado suficiente por eles. Já sobre a saúde, 40% relataram problemas como diabetes, dores na coluna, gastrite, dores nos braços e enxaqueca crônica</w:t>
      </w:r>
      <w:r>
        <w:rPr>
          <w:sz w:val="20"/>
          <w:szCs w:val="20"/>
        </w:rPr>
        <w:t>,</w:t>
      </w:r>
      <w:r w:rsidRPr="00C647F2">
        <w:rPr>
          <w:sz w:val="20"/>
          <w:szCs w:val="20"/>
        </w:rPr>
        <w:t xml:space="preserve"> todos anteriores ao ingresso na função.</w:t>
      </w:r>
    </w:p>
    <w:p w14:paraId="4706BBC9" w14:textId="4A57A7E1" w:rsidR="00C647F2" w:rsidRPr="00C647F2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As partes do corpo mais acometidas por dores foram: costas e coluna, ombros e braços, podendo essas queixas estar associadas à ausência de técnicas adequadas nas operações de derrubada e ao uso de posturas </w:t>
      </w:r>
      <w:r w:rsidRPr="00C647F2">
        <w:rPr>
          <w:sz w:val="20"/>
          <w:szCs w:val="20"/>
        </w:rPr>
        <w:lastRenderedPageBreak/>
        <w:t xml:space="preserve">inadequadas. Cabe destacar que 40% não possuem treinamento para o uso </w:t>
      </w:r>
      <w:proofErr w:type="gramStart"/>
      <w:r w:rsidRPr="00C647F2">
        <w:rPr>
          <w:sz w:val="20"/>
          <w:szCs w:val="20"/>
        </w:rPr>
        <w:t>da motosserra</w:t>
      </w:r>
      <w:proofErr w:type="gramEnd"/>
      <w:r w:rsidRPr="00C647F2">
        <w:rPr>
          <w:sz w:val="20"/>
          <w:szCs w:val="20"/>
        </w:rPr>
        <w:t>. A repetição postural nas atividades florestais pode causar monotonia e fadiga, aumentando o risco de erros e acidentes (PAINI et al., 2019; LOPES, BRITO e RODRIGUES, 2019).</w:t>
      </w:r>
    </w:p>
    <w:p w14:paraId="05B2D2E2" w14:textId="5B3E94DE" w:rsidR="006D71FB" w:rsidRDefault="00C647F2" w:rsidP="00C647F2">
      <w:pPr>
        <w:widowControl/>
        <w:ind w:firstLine="720"/>
        <w:jc w:val="both"/>
        <w:rPr>
          <w:sz w:val="20"/>
          <w:szCs w:val="20"/>
        </w:rPr>
      </w:pPr>
      <w:r w:rsidRPr="00C647F2">
        <w:rPr>
          <w:sz w:val="20"/>
          <w:szCs w:val="20"/>
        </w:rPr>
        <w:t xml:space="preserve">Sobre os Equipamentos de Proteção Individual (EPIs) utilizados (Tabela 1), foram citados: botas, capacete, protetor auricular, óculos, luvas e perneiras </w:t>
      </w:r>
      <w:r w:rsidR="002D077F">
        <w:rPr>
          <w:sz w:val="20"/>
          <w:szCs w:val="20"/>
        </w:rPr>
        <w:t>-</w:t>
      </w:r>
      <w:r w:rsidRPr="00C647F2">
        <w:rPr>
          <w:sz w:val="20"/>
          <w:szCs w:val="20"/>
        </w:rPr>
        <w:t xml:space="preserve"> sendo estas últimas as menos utilizadas (33,3%). Os EPIs considerados mais relevantes foram botas, capacete, protetor auricular, óculos e luvas, sendo novamente as perneiras vistas como o item de menor importância. Entre os EPIs que causam incômodo e dificultam a atividade, destacam-se o capacete, protetor auricular, óculos e luvas.</w:t>
      </w:r>
    </w:p>
    <w:p w14:paraId="386F9D0F" w14:textId="77777777" w:rsidR="00C647F2" w:rsidRDefault="00C647F2" w:rsidP="00C647F2">
      <w:pPr>
        <w:widowControl/>
        <w:jc w:val="both"/>
        <w:rPr>
          <w:sz w:val="20"/>
          <w:szCs w:val="20"/>
        </w:rPr>
      </w:pPr>
    </w:p>
    <w:p w14:paraId="66D87C97" w14:textId="6F256859" w:rsidR="001148A1" w:rsidRPr="004046D7" w:rsidRDefault="001148A1" w:rsidP="001148A1">
      <w:pPr>
        <w:pStyle w:val="Legenda"/>
        <w:keepNext/>
        <w:spacing w:before="0" w:after="0"/>
        <w:jc w:val="both"/>
        <w:rPr>
          <w:rFonts w:ascii="Times New Roman" w:hAnsi="Times New Roman" w:cs="Times New Roman"/>
          <w:bCs/>
          <w:i w:val="0"/>
          <w:color w:val="auto"/>
          <w:szCs w:val="20"/>
        </w:rPr>
      </w:pPr>
      <w:r>
        <w:rPr>
          <w:rFonts w:ascii="Times New Roman" w:hAnsi="Times New Roman" w:cs="Times New Roman"/>
          <w:bCs/>
          <w:i w:val="0"/>
          <w:color w:val="auto"/>
          <w:szCs w:val="20"/>
        </w:rPr>
        <w:t xml:space="preserve">Tabela 1. </w:t>
      </w:r>
      <w:r w:rsidRPr="004046D7">
        <w:rPr>
          <w:rFonts w:ascii="Times New Roman" w:hAnsi="Times New Roman" w:cs="Times New Roman"/>
          <w:bCs/>
          <w:i w:val="0"/>
          <w:color w:val="auto"/>
          <w:szCs w:val="20"/>
        </w:rPr>
        <w:t>EPIS</w:t>
      </w:r>
      <w:r w:rsidR="00962A94">
        <w:rPr>
          <w:rFonts w:ascii="Times New Roman" w:hAnsi="Times New Roman" w:cs="Times New Roman"/>
          <w:bCs/>
          <w:i w:val="0"/>
          <w:color w:val="auto"/>
          <w:szCs w:val="20"/>
        </w:rPr>
        <w:t xml:space="preserve">, na opinião dos </w:t>
      </w:r>
      <w:proofErr w:type="spellStart"/>
      <w:r w:rsidR="00962A94">
        <w:rPr>
          <w:rFonts w:ascii="Times New Roman" w:hAnsi="Times New Roman" w:cs="Times New Roman"/>
          <w:bCs/>
          <w:i w:val="0"/>
          <w:color w:val="auto"/>
          <w:szCs w:val="20"/>
        </w:rPr>
        <w:t>motosserristas</w:t>
      </w:r>
      <w:proofErr w:type="spellEnd"/>
      <w:r w:rsidR="00962A94">
        <w:rPr>
          <w:rFonts w:ascii="Times New Roman" w:hAnsi="Times New Roman" w:cs="Times New Roman"/>
          <w:bCs/>
          <w:i w:val="0"/>
          <w:color w:val="auto"/>
          <w:szCs w:val="20"/>
        </w:rPr>
        <w:t xml:space="preserve">, </w:t>
      </w:r>
      <w:r w:rsidRPr="004046D7">
        <w:rPr>
          <w:rFonts w:ascii="Times New Roman" w:hAnsi="Times New Roman" w:cs="Times New Roman"/>
          <w:bCs/>
          <w:i w:val="0"/>
          <w:color w:val="auto"/>
          <w:szCs w:val="20"/>
        </w:rPr>
        <w:t>durante a exploração florestal da Caatinga.</w:t>
      </w:r>
    </w:p>
    <w:tbl>
      <w:tblPr>
        <w:tblStyle w:val="Padro"/>
        <w:tblW w:w="9261" w:type="dxa"/>
        <w:jc w:val="center"/>
        <w:tblLook w:val="04A0" w:firstRow="1" w:lastRow="0" w:firstColumn="1" w:lastColumn="0" w:noHBand="0" w:noVBand="1"/>
      </w:tblPr>
      <w:tblGrid>
        <w:gridCol w:w="496"/>
        <w:gridCol w:w="576"/>
        <w:gridCol w:w="421"/>
        <w:gridCol w:w="542"/>
        <w:gridCol w:w="496"/>
        <w:gridCol w:w="496"/>
        <w:gridCol w:w="496"/>
        <w:gridCol w:w="576"/>
        <w:gridCol w:w="590"/>
        <w:gridCol w:w="496"/>
        <w:gridCol w:w="497"/>
        <w:gridCol w:w="587"/>
        <w:gridCol w:w="496"/>
        <w:gridCol w:w="497"/>
        <w:gridCol w:w="584"/>
        <w:gridCol w:w="496"/>
        <w:gridCol w:w="497"/>
        <w:gridCol w:w="422"/>
      </w:tblGrid>
      <w:tr w:rsidR="00E87DFE" w:rsidRPr="00E87DFE" w14:paraId="6A4AA73D" w14:textId="595DCB57" w:rsidTr="00E87DFE">
        <w:trPr>
          <w:jc w:val="center"/>
        </w:trPr>
        <w:tc>
          <w:tcPr>
            <w:tcW w:w="14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4D28" w14:textId="07A04B92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Botas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B2C1C" w14:textId="18DB1E58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Capacete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5084" w14:textId="088D3A27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Protetor auricular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4FEA" w14:textId="338A7FE1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Óculos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1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588A" w14:textId="49C6CC88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Luvas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1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E4EB5FF" w14:textId="008AAA49" w:rsidR="006809B6" w:rsidRPr="00E87DFE" w:rsidRDefault="006809B6" w:rsidP="00455CC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>Perneiras</w:t>
            </w:r>
            <w:r w:rsidR="00962A94" w:rsidRPr="00E87DF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(%)</w:t>
            </w:r>
          </w:p>
        </w:tc>
      </w:tr>
      <w:tr w:rsidR="00E87DFE" w:rsidRPr="004046D7" w14:paraId="5BB6D63F" w14:textId="2CA8FF55" w:rsidTr="00E87DFE">
        <w:trPr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0E104" w14:textId="2132A500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650CA" w14:textId="0B1AB644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512B" w14:textId="0E48E9C4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D541FA" w14:textId="08ED207B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1FF8E" w14:textId="2ECC30FE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47AA" w14:textId="4D7420E8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50E065" w14:textId="152D9F9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64FDD" w14:textId="2B4A48E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DD3F" w14:textId="2AE2BEA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BD74F5" w14:textId="4B3638E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571FB" w14:textId="10FC1C0A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C60C" w14:textId="3B8DF3C2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3CB4FE" w14:textId="0CA15080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7D4DA" w14:textId="0D03F6C4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C47F" w14:textId="2964E505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F853E3" w14:textId="461BB67E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Uti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F6D91" w14:textId="01111065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837EB" w14:textId="5832D640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Inc</w:t>
            </w:r>
          </w:p>
        </w:tc>
      </w:tr>
      <w:tr w:rsidR="00E87DFE" w:rsidRPr="004046D7" w14:paraId="31EB9019" w14:textId="55661C9E" w:rsidTr="00E87DFE">
        <w:trPr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BD0A20" w14:textId="62B370B5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88,9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2674A" w14:textId="18F7C6D2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100,0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47FC" w14:textId="749316EA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0,0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C3A5D45" w14:textId="49E30ACA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66,7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129267" w14:textId="2621C3EC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87,5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917C" w14:textId="7865F4B8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33,3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618EC44" w14:textId="7A6A3BB0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77,8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3C8E7" w14:textId="5880D11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100,0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2CE1" w14:textId="60E22676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33,3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52CE27E" w14:textId="5EEA652A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66,7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6CBED" w14:textId="6137F677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87,5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7C6A" w14:textId="3AF716E3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11,1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5F9C3ED" w14:textId="3435CC45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77,8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5111A" w14:textId="0EEA49B0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62,5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C01C" w14:textId="4D199783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22,2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9DE583B" w14:textId="69D66DBB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highlight w:val="yellow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33,3</w:t>
            </w:r>
          </w:p>
        </w:tc>
        <w:tc>
          <w:tcPr>
            <w:tcW w:w="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30455" w14:textId="623C8369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37,5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4C8F7" w14:textId="468A433D" w:rsidR="006809B6" w:rsidRPr="00915494" w:rsidRDefault="006809B6" w:rsidP="001148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5494">
              <w:rPr>
                <w:rFonts w:ascii="Times New Roman" w:hAnsi="Times New Roman" w:cs="Times New Roman"/>
                <w:bCs/>
                <w:sz w:val="16"/>
                <w:szCs w:val="16"/>
              </w:rPr>
              <w:t>0,0</w:t>
            </w:r>
          </w:p>
        </w:tc>
      </w:tr>
      <w:tr w:rsidR="00962A94" w:rsidRPr="00962A94" w14:paraId="68982C80" w14:textId="77777777" w:rsidTr="00E87DFE">
        <w:trPr>
          <w:jc w:val="center"/>
        </w:trPr>
        <w:tc>
          <w:tcPr>
            <w:tcW w:w="9261" w:type="dxa"/>
            <w:gridSpan w:val="18"/>
            <w:tcBorders>
              <w:top w:val="single" w:sz="4" w:space="0" w:color="auto"/>
            </w:tcBorders>
            <w:vAlign w:val="center"/>
          </w:tcPr>
          <w:p w14:paraId="56680532" w14:textId="77777777" w:rsidR="00962A94" w:rsidRDefault="00962A94" w:rsidP="00962A9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62A9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Obs. Em que: Uti – Utilizado; </w:t>
            </w:r>
            <w:proofErr w:type="spellStart"/>
            <w:r w:rsidRPr="00962A94">
              <w:rPr>
                <w:rFonts w:ascii="Times New Roman" w:hAnsi="Times New Roman" w:cs="Times New Roman"/>
                <w:bCs/>
                <w:sz w:val="16"/>
                <w:szCs w:val="16"/>
              </w:rPr>
              <w:t>Rel</w:t>
            </w:r>
            <w:proofErr w:type="spellEnd"/>
            <w:r w:rsidRPr="00962A9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Relevante; e Inc – Incômodo.</w:t>
            </w:r>
          </w:p>
          <w:p w14:paraId="204DED60" w14:textId="4F470A2F" w:rsidR="00962A94" w:rsidRPr="00962A94" w:rsidRDefault="00962A94" w:rsidP="00962A94">
            <w:pPr>
              <w:jc w:val="both"/>
              <w:rPr>
                <w:sz w:val="20"/>
                <w:szCs w:val="20"/>
              </w:rPr>
            </w:pPr>
            <w:r w:rsidRPr="00045BCE">
              <w:rPr>
                <w:rFonts w:ascii="Times New Roman" w:hAnsi="Times New Roman" w:cs="Times New Roman"/>
                <w:bCs/>
                <w:sz w:val="16"/>
                <w:szCs w:val="16"/>
                <w:lang w:eastAsia="ja-JP" w:bidi="pt-PT"/>
              </w:rPr>
              <w:t>Fonte: O</w:t>
            </w:r>
            <w:r w:rsidR="00915494">
              <w:rPr>
                <w:rFonts w:ascii="Times New Roman" w:hAnsi="Times New Roman" w:cs="Times New Roman"/>
                <w:bCs/>
                <w:sz w:val="16"/>
                <w:szCs w:val="16"/>
                <w:lang w:eastAsia="ja-JP" w:bidi="pt-PT"/>
              </w:rPr>
              <w:t>s</w:t>
            </w:r>
            <w:r w:rsidRPr="00045BCE">
              <w:rPr>
                <w:rFonts w:ascii="Times New Roman" w:hAnsi="Times New Roman" w:cs="Times New Roman"/>
                <w:bCs/>
                <w:sz w:val="16"/>
                <w:szCs w:val="16"/>
                <w:lang w:eastAsia="ja-JP" w:bidi="pt-PT"/>
              </w:rPr>
              <w:t xml:space="preserve"> autor</w:t>
            </w:r>
            <w:r w:rsidR="00915494">
              <w:rPr>
                <w:rFonts w:ascii="Times New Roman" w:hAnsi="Times New Roman" w:cs="Times New Roman"/>
                <w:bCs/>
                <w:sz w:val="16"/>
                <w:szCs w:val="16"/>
                <w:lang w:eastAsia="ja-JP" w:bidi="pt-PT"/>
              </w:rPr>
              <w:t>es.</w:t>
            </w:r>
          </w:p>
        </w:tc>
      </w:tr>
    </w:tbl>
    <w:p w14:paraId="0B9DA8AE" w14:textId="77777777" w:rsidR="001148A1" w:rsidRDefault="001148A1" w:rsidP="006D71FB">
      <w:pPr>
        <w:widowControl/>
        <w:jc w:val="both"/>
        <w:rPr>
          <w:sz w:val="20"/>
          <w:szCs w:val="20"/>
        </w:rPr>
      </w:pPr>
    </w:p>
    <w:p w14:paraId="1C14828C" w14:textId="70A8D2EE" w:rsid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>A perneira foi mencionada como o EPI menos utilizado e de menor relevância, segundo os entrevistados. No entanto, vale salientar sua importância e as vantagens do uso durante a atividade de exploração florestal, considerando a proteção do tornozelo contra picadas de cobras e aranhas, batidas nessas regiões e cortes. Ainda assim, é compreensível a resistência dos operadores quanto ao seu uso, devido ao desconforto causado, à dificuldade para colocá-la e retirá-la, e à necessidade de limpeza constante.</w:t>
      </w:r>
    </w:p>
    <w:p w14:paraId="7180A0FE" w14:textId="45B827BF" w:rsidR="00A21C5D" w:rsidRPr="00775BB8" w:rsidRDefault="00A21C5D" w:rsidP="00775BB8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Um EPI de grande importância e não mencionado pelos operadores é a calça de </w:t>
      </w:r>
      <w:proofErr w:type="spellStart"/>
      <w:r>
        <w:rPr>
          <w:sz w:val="20"/>
          <w:szCs w:val="20"/>
        </w:rPr>
        <w:t>motosserrista</w:t>
      </w:r>
      <w:proofErr w:type="spellEnd"/>
      <w:r>
        <w:rPr>
          <w:sz w:val="20"/>
          <w:szCs w:val="20"/>
        </w:rPr>
        <w:t xml:space="preserve"> p</w:t>
      </w:r>
      <w:r w:rsidRPr="00A21C5D">
        <w:rPr>
          <w:sz w:val="20"/>
          <w:szCs w:val="20"/>
        </w:rPr>
        <w:t xml:space="preserve">roduzida com tecelagem especial e fios </w:t>
      </w:r>
      <w:r>
        <w:rPr>
          <w:sz w:val="20"/>
          <w:szCs w:val="20"/>
        </w:rPr>
        <w:t>de</w:t>
      </w:r>
      <w:r w:rsidRPr="00A21C5D">
        <w:rPr>
          <w:sz w:val="20"/>
          <w:szCs w:val="20"/>
        </w:rPr>
        <w:t xml:space="preserve"> poliéster, a peça oferece ventilação e resistência, contando com proteção interna nas regiões frontal e da panturrilha, composta por camadas de malha e poliéster contínuas, sem emendas, garantindo elevada durabilidade e segurança ao operador</w:t>
      </w:r>
      <w:r>
        <w:rPr>
          <w:sz w:val="20"/>
          <w:szCs w:val="20"/>
        </w:rPr>
        <w:t xml:space="preserve"> (DEPOI e SILVA, 2021)</w:t>
      </w:r>
      <w:r w:rsidRPr="00A21C5D">
        <w:rPr>
          <w:sz w:val="20"/>
          <w:szCs w:val="20"/>
        </w:rPr>
        <w:t>.</w:t>
      </w:r>
    </w:p>
    <w:p w14:paraId="25EA49A5" w14:textId="1BDBA6F1" w:rsidR="00775BB8" w:rsidRP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>Quanto aos acidentes ocorridos durante a atividade, 66,7% dos entrevistados relataram já ter evitado incidentes graças ao uso de EPIs, como botas, perneiras e capacete. Os acidentes evitados incluíram pancadas na cabeça por queda de toras, cortes nas pernas e nos pés — evidenciando a importância do uso desses equipamentos para assegurar a proteção e a saúde dos trabalhadores durante a exploração florestal semimecanizada.</w:t>
      </w:r>
    </w:p>
    <w:p w14:paraId="3F61A37E" w14:textId="54A03607" w:rsidR="00775BB8" w:rsidRP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 xml:space="preserve">David, Fiedler e </w:t>
      </w:r>
      <w:proofErr w:type="spellStart"/>
      <w:r w:rsidRPr="00775BB8">
        <w:rPr>
          <w:sz w:val="20"/>
          <w:szCs w:val="20"/>
        </w:rPr>
        <w:t>Baum</w:t>
      </w:r>
      <w:proofErr w:type="spellEnd"/>
      <w:r w:rsidRPr="00775BB8">
        <w:rPr>
          <w:sz w:val="20"/>
          <w:szCs w:val="20"/>
        </w:rPr>
        <w:t xml:space="preserve"> (2014) afirmam que os acidentes em atividades com motosserra podem estar associados à negligência no uso ou fornecimento de EPIs e de equipamentos auxiliares adequados. Além disso, o estudo aponta como recorrentes as queixas de dores na coluna, resultantes de doenças como lombalgia e hérnia de disco.</w:t>
      </w:r>
    </w:p>
    <w:p w14:paraId="46DA101D" w14:textId="16E48CD0" w:rsidR="006D71FB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>Uma forma de dimensionar corretamente os EPIs é por meio da aplicação de indicadores da estatística descritiva da análise antropométrica dos funcionários</w:t>
      </w:r>
      <w:r>
        <w:rPr>
          <w:sz w:val="20"/>
          <w:szCs w:val="20"/>
        </w:rPr>
        <w:t xml:space="preserve"> que</w:t>
      </w:r>
      <w:r w:rsidRPr="00775BB8">
        <w:rPr>
          <w:sz w:val="20"/>
          <w:szCs w:val="20"/>
        </w:rPr>
        <w:t xml:space="preserve"> pode contribuir para oferecer maior conforto, segurança e promoção da saúde dos trabalhadores (LOPES et al., 2018).</w:t>
      </w:r>
    </w:p>
    <w:p w14:paraId="78577B12" w14:textId="77777777" w:rsidR="00775BB8" w:rsidRPr="006D71FB" w:rsidRDefault="00775BB8" w:rsidP="00775BB8">
      <w:pPr>
        <w:widowControl/>
        <w:ind w:firstLine="720"/>
        <w:jc w:val="both"/>
        <w:rPr>
          <w:sz w:val="20"/>
          <w:szCs w:val="20"/>
        </w:rPr>
      </w:pPr>
    </w:p>
    <w:p w14:paraId="0F3AAC55" w14:textId="10867DA6" w:rsidR="006A6E41" w:rsidRPr="009D0B34" w:rsidRDefault="00000000" w:rsidP="00046D2B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7B43E8E2" w14:textId="643B8BB6" w:rsidR="00775BB8" w:rsidRP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 xml:space="preserve">Na análise dos fatores humanos, constatou-se que 40% dos </w:t>
      </w:r>
      <w:proofErr w:type="spellStart"/>
      <w:r w:rsidRPr="00775BB8">
        <w:rPr>
          <w:sz w:val="20"/>
          <w:szCs w:val="20"/>
        </w:rPr>
        <w:t>motosserristas</w:t>
      </w:r>
      <w:proofErr w:type="spellEnd"/>
      <w:r w:rsidRPr="00775BB8">
        <w:rPr>
          <w:sz w:val="20"/>
          <w:szCs w:val="20"/>
        </w:rPr>
        <w:t xml:space="preserve"> atuantes não possuem treinamento para o manuseio </w:t>
      </w:r>
      <w:proofErr w:type="gramStart"/>
      <w:r w:rsidRPr="00775BB8">
        <w:rPr>
          <w:sz w:val="20"/>
          <w:szCs w:val="20"/>
        </w:rPr>
        <w:t>da motosserra</w:t>
      </w:r>
      <w:proofErr w:type="gramEnd"/>
      <w:r w:rsidRPr="00775BB8">
        <w:rPr>
          <w:sz w:val="20"/>
          <w:szCs w:val="20"/>
        </w:rPr>
        <w:t xml:space="preserve"> e que, entre as dificuldades relatadas por esses profissionais quanto à sua utilização, destacam-se o peso do equipamento e o enganchamento do sabre.</w:t>
      </w:r>
    </w:p>
    <w:p w14:paraId="717B9DCA" w14:textId="5B6BBD87" w:rsidR="00775BB8" w:rsidRP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 w:rsidRPr="00775BB8">
        <w:rPr>
          <w:sz w:val="20"/>
          <w:szCs w:val="20"/>
        </w:rPr>
        <w:t>Além disso, 80% desses trabalhadores exercem outras atividades em consórcio com a exploração florestal, como agricultura, pecuária e avicultura, o que ressalta a relevância econômica e ecológica do manejo florestal sustentável.</w:t>
      </w:r>
    </w:p>
    <w:p w14:paraId="3E9A68C8" w14:textId="1973A85D" w:rsidR="00775BB8" w:rsidRDefault="00775BB8" w:rsidP="00775BB8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opinião dos </w:t>
      </w:r>
      <w:proofErr w:type="spellStart"/>
      <w:r>
        <w:rPr>
          <w:sz w:val="20"/>
          <w:szCs w:val="20"/>
        </w:rPr>
        <w:t>motosserristas</w:t>
      </w:r>
      <w:proofErr w:type="spellEnd"/>
      <w:r>
        <w:rPr>
          <w:sz w:val="20"/>
          <w:szCs w:val="20"/>
        </w:rPr>
        <w:t xml:space="preserve"> </w:t>
      </w:r>
      <w:r w:rsidRPr="00775BB8">
        <w:rPr>
          <w:sz w:val="20"/>
          <w:szCs w:val="20"/>
        </w:rPr>
        <w:t>foi mencionad</w:t>
      </w:r>
      <w:r>
        <w:rPr>
          <w:sz w:val="20"/>
          <w:szCs w:val="20"/>
        </w:rPr>
        <w:t>o</w:t>
      </w:r>
      <w:r w:rsidRPr="00775BB8">
        <w:rPr>
          <w:sz w:val="20"/>
          <w:szCs w:val="20"/>
        </w:rPr>
        <w:t xml:space="preserve"> a percepção de que se trata de uma atividade arriscada, porém de grande utilidade nos planos de manejo, os quais contribuem para a execução do trabalho. Também foi destacad</w:t>
      </w:r>
      <w:r>
        <w:rPr>
          <w:sz w:val="20"/>
          <w:szCs w:val="20"/>
        </w:rPr>
        <w:t>o</w:t>
      </w:r>
      <w:r w:rsidRPr="00775BB8">
        <w:rPr>
          <w:sz w:val="20"/>
          <w:szCs w:val="20"/>
        </w:rPr>
        <w:t xml:space="preserve"> a importância da oferta de cursos de capacitação para o manuseio, promovidos por instituições competentes.</w:t>
      </w:r>
    </w:p>
    <w:p w14:paraId="4A64CD1D" w14:textId="77777777" w:rsidR="00775BB8" w:rsidRDefault="00775BB8" w:rsidP="00775BB8">
      <w:pPr>
        <w:widowControl/>
        <w:jc w:val="both"/>
        <w:rPr>
          <w:sz w:val="20"/>
          <w:szCs w:val="20"/>
        </w:rPr>
      </w:pPr>
    </w:p>
    <w:p w14:paraId="56E22FC0" w14:textId="174B9A22" w:rsidR="006A6E41" w:rsidRPr="009D0B34" w:rsidRDefault="00000000" w:rsidP="00775BB8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0F4C305D" w14:textId="52F451AF" w:rsidR="00BA4E43" w:rsidRDefault="00BA4E43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ALMEIDA, S. F.; ABRAHÃO, R. F.; TERESO, M. J. A. Avaliação da exposição ocupacional à vibração de corpo inteiro em máquinas de colheita florestal. </w:t>
      </w:r>
      <w:r w:rsidRPr="00BA4E43">
        <w:rPr>
          <w:b/>
          <w:bCs/>
          <w:sz w:val="20"/>
          <w:szCs w:val="20"/>
          <w:shd w:val="clear" w:color="auto" w:fill="FFFFFF"/>
        </w:rPr>
        <w:t>Cerne</w:t>
      </w:r>
      <w:r>
        <w:rPr>
          <w:sz w:val="20"/>
          <w:szCs w:val="20"/>
          <w:shd w:val="clear" w:color="auto" w:fill="FFFFFF"/>
        </w:rPr>
        <w:t>, v.2, n.1, p. 1-8, 2015.</w:t>
      </w:r>
    </w:p>
    <w:p w14:paraId="24C16E25" w14:textId="1BAD3B1B" w:rsidR="00B97FB3" w:rsidRDefault="00B97FB3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CILIATO, S. C.; GONÇALVES, J.; MARTINS, J. T. A percepção dos consultores em gestão sobre qualidade de vida no trabalho. </w:t>
      </w:r>
      <w:proofErr w:type="spellStart"/>
      <w:r w:rsidRPr="00B97FB3">
        <w:rPr>
          <w:b/>
          <w:bCs/>
          <w:sz w:val="20"/>
          <w:szCs w:val="20"/>
          <w:shd w:val="clear" w:color="auto" w:fill="FFFFFF"/>
        </w:rPr>
        <w:t>Reuna</w:t>
      </w:r>
      <w:proofErr w:type="spellEnd"/>
      <w:r w:rsidRPr="00B97FB3">
        <w:rPr>
          <w:sz w:val="20"/>
          <w:szCs w:val="20"/>
          <w:shd w:val="clear" w:color="auto" w:fill="FFFFFF"/>
        </w:rPr>
        <w:t>, Belo Horizonte</w:t>
      </w:r>
      <w:r>
        <w:rPr>
          <w:sz w:val="20"/>
          <w:szCs w:val="20"/>
          <w:shd w:val="clear" w:color="auto" w:fill="FFFFFF"/>
        </w:rPr>
        <w:t>,</w:t>
      </w:r>
      <w:r w:rsidRPr="00B97FB3">
        <w:rPr>
          <w:sz w:val="20"/>
          <w:szCs w:val="20"/>
          <w:shd w:val="clear" w:color="auto" w:fill="FFFFFF"/>
        </w:rPr>
        <w:t xml:space="preserve"> v.25, n.</w:t>
      </w:r>
      <w:r>
        <w:rPr>
          <w:sz w:val="20"/>
          <w:szCs w:val="20"/>
          <w:shd w:val="clear" w:color="auto" w:fill="FFFFFF"/>
        </w:rPr>
        <w:t xml:space="preserve"> </w:t>
      </w:r>
      <w:r w:rsidRPr="00B97FB3">
        <w:rPr>
          <w:sz w:val="20"/>
          <w:szCs w:val="20"/>
          <w:shd w:val="clear" w:color="auto" w:fill="FFFFFF"/>
        </w:rPr>
        <w:t>3, p. 39-57, 2020</w:t>
      </w:r>
      <w:r>
        <w:rPr>
          <w:sz w:val="20"/>
          <w:szCs w:val="20"/>
          <w:shd w:val="clear" w:color="auto" w:fill="FFFFFF"/>
        </w:rPr>
        <w:t>.</w:t>
      </w:r>
    </w:p>
    <w:p w14:paraId="1ACD2FCD" w14:textId="37752962" w:rsidR="004046D7" w:rsidRDefault="004046D7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 w:rsidRPr="003B2B04">
        <w:rPr>
          <w:sz w:val="20"/>
          <w:szCs w:val="20"/>
          <w:shd w:val="clear" w:color="auto" w:fill="FFFFFF"/>
        </w:rPr>
        <w:lastRenderedPageBreak/>
        <w:t xml:space="preserve">DAVID, H.; FIEDLER, N. C.; BAUM, L. Ergonomia e segurança na colheita florestal: uma revisão ante a NR 17 e a NR 31. </w:t>
      </w:r>
      <w:r w:rsidRPr="003B2B04">
        <w:rPr>
          <w:b/>
          <w:sz w:val="20"/>
          <w:szCs w:val="20"/>
          <w:shd w:val="clear" w:color="auto" w:fill="FFFFFF"/>
        </w:rPr>
        <w:t>Enciclopédia Biosfera</w:t>
      </w:r>
      <w:r w:rsidRPr="003B2B04">
        <w:rPr>
          <w:sz w:val="20"/>
          <w:szCs w:val="20"/>
          <w:shd w:val="clear" w:color="auto" w:fill="FFFFFF"/>
        </w:rPr>
        <w:t>, v. 10, n. 18, 2014.</w:t>
      </w:r>
    </w:p>
    <w:p w14:paraId="7A2FA977" w14:textId="371C0051" w:rsidR="00681124" w:rsidRPr="003B2B04" w:rsidRDefault="00681124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DEPOI, J. S.; SILVA, W. L. Equipamentos de proteção individual e os profissionais do setor florestal. </w:t>
      </w:r>
      <w:proofErr w:type="spellStart"/>
      <w:r w:rsidRPr="00681124">
        <w:rPr>
          <w:b/>
          <w:bCs/>
          <w:sz w:val="20"/>
          <w:szCs w:val="20"/>
          <w:shd w:val="clear" w:color="auto" w:fill="FFFFFF"/>
        </w:rPr>
        <w:t>Disciplinarum</w:t>
      </w:r>
      <w:proofErr w:type="spellEnd"/>
      <w:r w:rsidRPr="00681124">
        <w:rPr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681124">
        <w:rPr>
          <w:b/>
          <w:bCs/>
          <w:sz w:val="20"/>
          <w:szCs w:val="20"/>
          <w:shd w:val="clear" w:color="auto" w:fill="FFFFFF"/>
        </w:rPr>
        <w:t>Scientia</w:t>
      </w:r>
      <w:proofErr w:type="spellEnd"/>
      <w:r w:rsidRPr="00681124">
        <w:rPr>
          <w:sz w:val="20"/>
          <w:szCs w:val="20"/>
          <w:shd w:val="clear" w:color="auto" w:fill="FFFFFF"/>
        </w:rPr>
        <w:t>. Série: Naturais e Tecnológicas, Santa Maria, v. 22, n. 1, p. 151-161, 2021</w:t>
      </w:r>
      <w:r>
        <w:rPr>
          <w:sz w:val="20"/>
          <w:szCs w:val="20"/>
          <w:shd w:val="clear" w:color="auto" w:fill="FFFFFF"/>
        </w:rPr>
        <w:t>.</w:t>
      </w:r>
    </w:p>
    <w:p w14:paraId="55640668" w14:textId="6739B1B2" w:rsidR="00CC370F" w:rsidRDefault="00CC370F" w:rsidP="00D33CAD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GARLET, A.; CANTO, F. L.; OLIVEIRA, P. R. O manejo florestal comunitário da Caatinga em assentamentos rurais no Estado da Paraíba. </w:t>
      </w:r>
      <w:r w:rsidRPr="00CC370F">
        <w:rPr>
          <w:b/>
          <w:bCs/>
          <w:sz w:val="20"/>
          <w:szCs w:val="20"/>
        </w:rPr>
        <w:t>Ciência Florestal</w:t>
      </w:r>
      <w:r w:rsidRPr="00CC370F">
        <w:rPr>
          <w:sz w:val="20"/>
          <w:szCs w:val="20"/>
        </w:rPr>
        <w:t>, Santa Maria, v. 28, n. 2, p. 735-745, 2018</w:t>
      </w:r>
      <w:r>
        <w:rPr>
          <w:sz w:val="20"/>
          <w:szCs w:val="20"/>
        </w:rPr>
        <w:t>.</w:t>
      </w:r>
    </w:p>
    <w:p w14:paraId="5F4B89D8" w14:textId="7BC1D061" w:rsidR="003B2B04" w:rsidRPr="00376AE9" w:rsidRDefault="003B2B04" w:rsidP="00D33CAD">
      <w:pPr>
        <w:spacing w:after="120"/>
        <w:jc w:val="both"/>
        <w:rPr>
          <w:sz w:val="20"/>
          <w:szCs w:val="20"/>
        </w:rPr>
      </w:pPr>
      <w:r w:rsidRPr="003B2B04">
        <w:rPr>
          <w:sz w:val="20"/>
          <w:szCs w:val="20"/>
        </w:rPr>
        <w:t>LEITE, A. M. P</w:t>
      </w:r>
      <w:r w:rsidRPr="00376AE9">
        <w:rPr>
          <w:sz w:val="20"/>
          <w:szCs w:val="20"/>
        </w:rPr>
        <w:t xml:space="preserve">.; SOARES, T. S.; NOGUEIRA, G. S.; PEÑA, S. V. Perfil e qualidade de vida de trabalhadores de colheita florestal. </w:t>
      </w:r>
      <w:r w:rsidRPr="00376AE9">
        <w:rPr>
          <w:b/>
          <w:sz w:val="20"/>
          <w:szCs w:val="20"/>
        </w:rPr>
        <w:t>Revista Árvore</w:t>
      </w:r>
      <w:r w:rsidRPr="00376AE9">
        <w:rPr>
          <w:sz w:val="20"/>
          <w:szCs w:val="20"/>
        </w:rPr>
        <w:t>, Viçosa, v. 36, n. 1, p. 161-168, 2012.</w:t>
      </w:r>
    </w:p>
    <w:p w14:paraId="327492C4" w14:textId="7A29CEE4" w:rsidR="00830C18" w:rsidRDefault="00830C18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LOPES, E. S.; OLIVEIRA, F. M.; MACHADO, J. F.; BEDNARCZUK, E.; BRITTO, P. C. </w:t>
      </w:r>
      <w:proofErr w:type="spellStart"/>
      <w:r w:rsidRPr="00830C18">
        <w:rPr>
          <w:sz w:val="20"/>
          <w:szCs w:val="20"/>
          <w:shd w:val="clear" w:color="auto" w:fill="FFFFFF"/>
        </w:rPr>
        <w:t>Anthropometry</w:t>
      </w:r>
      <w:proofErr w:type="spellEnd"/>
      <w:r w:rsidRPr="00830C18">
        <w:rPr>
          <w:sz w:val="20"/>
          <w:szCs w:val="20"/>
          <w:shd w:val="clear" w:color="auto" w:fill="FFFFFF"/>
        </w:rPr>
        <w:t xml:space="preserve"> Applied in </w:t>
      </w:r>
      <w:proofErr w:type="spellStart"/>
      <w:r w:rsidRPr="00830C18">
        <w:rPr>
          <w:sz w:val="20"/>
          <w:szCs w:val="20"/>
          <w:shd w:val="clear" w:color="auto" w:fill="FFFFFF"/>
        </w:rPr>
        <w:t>Dimensioning</w:t>
      </w:r>
      <w:proofErr w:type="spellEnd"/>
      <w:r w:rsidRPr="00830C18">
        <w:rPr>
          <w:sz w:val="20"/>
          <w:szCs w:val="20"/>
          <w:shd w:val="clear" w:color="auto" w:fill="FFFFFF"/>
        </w:rPr>
        <w:t xml:space="preserve"> </w:t>
      </w:r>
      <w:proofErr w:type="spellStart"/>
      <w:r w:rsidRPr="00830C18">
        <w:rPr>
          <w:sz w:val="20"/>
          <w:szCs w:val="20"/>
          <w:shd w:val="clear" w:color="auto" w:fill="FFFFFF"/>
        </w:rPr>
        <w:t>an</w:t>
      </w:r>
      <w:proofErr w:type="spellEnd"/>
      <w:r w:rsidRPr="00830C18">
        <w:rPr>
          <w:sz w:val="20"/>
          <w:szCs w:val="20"/>
          <w:shd w:val="clear" w:color="auto" w:fill="FFFFFF"/>
        </w:rPr>
        <w:t xml:space="preserve"> Earth Auger</w:t>
      </w:r>
      <w:r>
        <w:rPr>
          <w:sz w:val="20"/>
          <w:szCs w:val="20"/>
          <w:shd w:val="clear" w:color="auto" w:fill="FFFFFF"/>
        </w:rPr>
        <w:t xml:space="preserve">. </w:t>
      </w:r>
      <w:r w:rsidRPr="00CC370F">
        <w:rPr>
          <w:b/>
          <w:bCs/>
          <w:sz w:val="20"/>
          <w:szCs w:val="20"/>
          <w:shd w:val="clear" w:color="auto" w:fill="FFFFFF"/>
        </w:rPr>
        <w:t>Floresta e Ambiente</w:t>
      </w:r>
      <w:r w:rsidR="00CC370F">
        <w:rPr>
          <w:sz w:val="20"/>
          <w:szCs w:val="20"/>
          <w:shd w:val="clear" w:color="auto" w:fill="FFFFFF"/>
        </w:rPr>
        <w:t>. v. 25, n. 2, p. 1 – 9, 2018.</w:t>
      </w:r>
    </w:p>
    <w:p w14:paraId="1BE9554B" w14:textId="50BDA846" w:rsidR="008362C7" w:rsidRDefault="008362C7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LOPES, E. S.; BRITTO, P. C.; RODRIGUES, C. K. </w:t>
      </w:r>
      <w:r w:rsidRPr="008362C7">
        <w:rPr>
          <w:sz w:val="20"/>
          <w:szCs w:val="20"/>
          <w:shd w:val="clear" w:color="auto" w:fill="FFFFFF"/>
        </w:rPr>
        <w:t xml:space="preserve">Postural </w:t>
      </w:r>
      <w:proofErr w:type="spellStart"/>
      <w:r w:rsidRPr="008362C7">
        <w:rPr>
          <w:sz w:val="20"/>
          <w:szCs w:val="20"/>
          <w:shd w:val="clear" w:color="auto" w:fill="FFFFFF"/>
        </w:rPr>
        <w:t>Discomfort</w:t>
      </w:r>
      <w:proofErr w:type="spellEnd"/>
      <w:r w:rsidRPr="008362C7">
        <w:rPr>
          <w:sz w:val="20"/>
          <w:szCs w:val="20"/>
          <w:shd w:val="clear" w:color="auto" w:fill="FFFFFF"/>
        </w:rPr>
        <w:t xml:space="preserve"> in Manual </w:t>
      </w:r>
      <w:proofErr w:type="spellStart"/>
      <w:r w:rsidRPr="008362C7">
        <w:rPr>
          <w:sz w:val="20"/>
          <w:szCs w:val="20"/>
          <w:shd w:val="clear" w:color="auto" w:fill="FFFFFF"/>
        </w:rPr>
        <w:t>Operations</w:t>
      </w:r>
      <w:proofErr w:type="spellEnd"/>
      <w:r w:rsidRPr="008362C7">
        <w:rPr>
          <w:sz w:val="20"/>
          <w:szCs w:val="20"/>
          <w:shd w:val="clear" w:color="auto" w:fill="FFFFFF"/>
        </w:rPr>
        <w:t xml:space="preserve"> </w:t>
      </w:r>
      <w:proofErr w:type="spellStart"/>
      <w:r w:rsidRPr="008362C7">
        <w:rPr>
          <w:sz w:val="20"/>
          <w:szCs w:val="20"/>
          <w:shd w:val="clear" w:color="auto" w:fill="FFFFFF"/>
        </w:rPr>
        <w:t>of</w:t>
      </w:r>
      <w:proofErr w:type="spellEnd"/>
      <w:r w:rsidRPr="008362C7">
        <w:rPr>
          <w:sz w:val="20"/>
          <w:szCs w:val="20"/>
          <w:shd w:val="clear" w:color="auto" w:fill="FFFFFF"/>
        </w:rPr>
        <w:t xml:space="preserve"> Forest </w:t>
      </w:r>
      <w:proofErr w:type="spellStart"/>
      <w:r w:rsidRPr="008362C7">
        <w:rPr>
          <w:sz w:val="20"/>
          <w:szCs w:val="20"/>
          <w:shd w:val="clear" w:color="auto" w:fill="FFFFFF"/>
        </w:rPr>
        <w:t>Planting</w:t>
      </w:r>
      <w:proofErr w:type="spellEnd"/>
      <w:r>
        <w:rPr>
          <w:sz w:val="20"/>
          <w:szCs w:val="20"/>
          <w:shd w:val="clear" w:color="auto" w:fill="FFFFFF"/>
        </w:rPr>
        <w:t xml:space="preserve">. </w:t>
      </w:r>
      <w:r w:rsidRPr="008362C7">
        <w:rPr>
          <w:b/>
          <w:bCs/>
          <w:sz w:val="20"/>
          <w:szCs w:val="20"/>
          <w:shd w:val="clear" w:color="auto" w:fill="FFFFFF"/>
        </w:rPr>
        <w:t>Floresta e Ambiente</w:t>
      </w:r>
      <w:r>
        <w:rPr>
          <w:sz w:val="20"/>
          <w:szCs w:val="20"/>
          <w:shd w:val="clear" w:color="auto" w:fill="FFFFFF"/>
        </w:rPr>
        <w:t>, v. 26, n. 1, p. 1 – 8,</w:t>
      </w:r>
      <w:r w:rsidRPr="008362C7">
        <w:rPr>
          <w:sz w:val="20"/>
          <w:szCs w:val="20"/>
          <w:shd w:val="clear" w:color="auto" w:fill="FFFFFF"/>
        </w:rPr>
        <w:t xml:space="preserve"> 2019</w:t>
      </w:r>
      <w:r>
        <w:rPr>
          <w:sz w:val="20"/>
          <w:szCs w:val="20"/>
          <w:shd w:val="clear" w:color="auto" w:fill="FFFFFF"/>
        </w:rPr>
        <w:t>.</w:t>
      </w:r>
    </w:p>
    <w:p w14:paraId="48A4DD66" w14:textId="2644A4D7" w:rsidR="00376AE9" w:rsidRPr="00376AE9" w:rsidRDefault="00376AE9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 w:rsidRPr="00376AE9">
        <w:rPr>
          <w:sz w:val="20"/>
          <w:szCs w:val="20"/>
          <w:shd w:val="clear" w:color="auto" w:fill="FFFFFF"/>
        </w:rPr>
        <w:t xml:space="preserve">NASCIMENTO, K. A. O.; EMMERT, F.; ROBERT, R. C. G. Exploração ocupacional ao calor na </w:t>
      </w:r>
      <w:proofErr w:type="spellStart"/>
      <w:r w:rsidRPr="00376AE9">
        <w:rPr>
          <w:sz w:val="20"/>
          <w:szCs w:val="20"/>
          <w:shd w:val="clear" w:color="auto" w:fill="FFFFFF"/>
        </w:rPr>
        <w:t>exploraão</w:t>
      </w:r>
      <w:proofErr w:type="spellEnd"/>
      <w:r w:rsidRPr="00376AE9">
        <w:rPr>
          <w:sz w:val="20"/>
          <w:szCs w:val="20"/>
          <w:shd w:val="clear" w:color="auto" w:fill="FFFFFF"/>
        </w:rPr>
        <w:t xml:space="preserve"> florestal: regime de pausas da norma brasileira versus regime natural. </w:t>
      </w:r>
      <w:r w:rsidRPr="00376AE9">
        <w:rPr>
          <w:b/>
          <w:bCs/>
          <w:sz w:val="20"/>
          <w:szCs w:val="20"/>
          <w:shd w:val="clear" w:color="auto" w:fill="FFFFFF"/>
        </w:rPr>
        <w:t xml:space="preserve">BIOFIX </w:t>
      </w:r>
      <w:proofErr w:type="spellStart"/>
      <w:r w:rsidRPr="00376AE9">
        <w:rPr>
          <w:b/>
          <w:bCs/>
          <w:sz w:val="20"/>
          <w:szCs w:val="20"/>
          <w:shd w:val="clear" w:color="auto" w:fill="FFFFFF"/>
        </w:rPr>
        <w:t>Scientific</w:t>
      </w:r>
      <w:proofErr w:type="spellEnd"/>
      <w:r w:rsidRPr="00376AE9">
        <w:rPr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76AE9">
        <w:rPr>
          <w:b/>
          <w:bCs/>
          <w:sz w:val="20"/>
          <w:szCs w:val="20"/>
          <w:shd w:val="clear" w:color="auto" w:fill="FFFFFF"/>
        </w:rPr>
        <w:t>Journal</w:t>
      </w:r>
      <w:proofErr w:type="spellEnd"/>
      <w:r>
        <w:rPr>
          <w:b/>
          <w:bCs/>
          <w:sz w:val="20"/>
          <w:szCs w:val="20"/>
          <w:shd w:val="clear" w:color="auto" w:fill="FFFFFF"/>
        </w:rPr>
        <w:t>.</w:t>
      </w:r>
      <w:r w:rsidRPr="00376AE9">
        <w:rPr>
          <w:sz w:val="20"/>
          <w:szCs w:val="20"/>
          <w:shd w:val="clear" w:color="auto" w:fill="FFFFFF"/>
        </w:rPr>
        <w:t xml:space="preserve"> v. 2</w:t>
      </w:r>
      <w:r>
        <w:rPr>
          <w:sz w:val="20"/>
          <w:szCs w:val="20"/>
          <w:shd w:val="clear" w:color="auto" w:fill="FFFFFF"/>
        </w:rPr>
        <w:t>,</w:t>
      </w:r>
      <w:r w:rsidRPr="00376AE9">
        <w:rPr>
          <w:sz w:val="20"/>
          <w:szCs w:val="20"/>
          <w:shd w:val="clear" w:color="auto" w:fill="FFFFFF"/>
        </w:rPr>
        <w:t xml:space="preserve"> n. Especial I MECFOR p. 16-22</w:t>
      </w:r>
      <w:r>
        <w:rPr>
          <w:sz w:val="20"/>
          <w:szCs w:val="20"/>
          <w:shd w:val="clear" w:color="auto" w:fill="FFFFFF"/>
        </w:rPr>
        <w:t>,</w:t>
      </w:r>
      <w:r w:rsidRPr="00376AE9">
        <w:rPr>
          <w:sz w:val="20"/>
          <w:szCs w:val="20"/>
          <w:shd w:val="clear" w:color="auto" w:fill="FFFFFF"/>
        </w:rPr>
        <w:t xml:space="preserve"> 2017</w:t>
      </w:r>
      <w:r>
        <w:rPr>
          <w:sz w:val="20"/>
          <w:szCs w:val="20"/>
          <w:shd w:val="clear" w:color="auto" w:fill="FFFFFF"/>
        </w:rPr>
        <w:t>.</w:t>
      </w:r>
    </w:p>
    <w:p w14:paraId="63AD94E9" w14:textId="1E3C7886" w:rsidR="00747002" w:rsidRDefault="00747002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OLIVEIRA, F. M.; LOPES, E. S.; FIEDLER, N. C.; KOEHLER, H. S. </w:t>
      </w:r>
      <w:r w:rsidR="006B0B00">
        <w:rPr>
          <w:sz w:val="20"/>
          <w:szCs w:val="20"/>
          <w:shd w:val="clear" w:color="auto" w:fill="FFFFFF"/>
        </w:rPr>
        <w:t xml:space="preserve">Indicator for </w:t>
      </w:r>
      <w:proofErr w:type="spellStart"/>
      <w:r w:rsidR="006B0B00">
        <w:rPr>
          <w:sz w:val="20"/>
          <w:szCs w:val="20"/>
          <w:shd w:val="clear" w:color="auto" w:fill="FFFFFF"/>
        </w:rPr>
        <w:t>urgency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assessment in </w:t>
      </w:r>
      <w:proofErr w:type="spellStart"/>
      <w:r w:rsidR="006B0B00">
        <w:rPr>
          <w:sz w:val="20"/>
          <w:szCs w:val="20"/>
          <w:shd w:val="clear" w:color="auto" w:fill="FFFFFF"/>
        </w:rPr>
        <w:t>ergonomic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</w:t>
      </w:r>
      <w:proofErr w:type="spellStart"/>
      <w:r w:rsidR="006B0B00">
        <w:rPr>
          <w:sz w:val="20"/>
          <w:szCs w:val="20"/>
          <w:shd w:val="clear" w:color="auto" w:fill="FFFFFF"/>
        </w:rPr>
        <w:t>intervention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</w:t>
      </w:r>
      <w:proofErr w:type="spellStart"/>
      <w:r w:rsidR="006B0B00">
        <w:rPr>
          <w:sz w:val="20"/>
          <w:szCs w:val="20"/>
          <w:shd w:val="clear" w:color="auto" w:fill="FFFFFF"/>
        </w:rPr>
        <w:t>of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</w:t>
      </w:r>
      <w:proofErr w:type="spellStart"/>
      <w:r w:rsidR="006B0B00">
        <w:rPr>
          <w:sz w:val="20"/>
          <w:szCs w:val="20"/>
          <w:shd w:val="clear" w:color="auto" w:fill="FFFFFF"/>
        </w:rPr>
        <w:t>wood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</w:t>
      </w:r>
      <w:proofErr w:type="spellStart"/>
      <w:r w:rsidR="006B0B00">
        <w:rPr>
          <w:sz w:val="20"/>
          <w:szCs w:val="20"/>
          <w:shd w:val="clear" w:color="auto" w:fill="FFFFFF"/>
        </w:rPr>
        <w:t>harvesting</w:t>
      </w:r>
      <w:proofErr w:type="spellEnd"/>
      <w:r w:rsidR="006B0B00">
        <w:rPr>
          <w:sz w:val="20"/>
          <w:szCs w:val="20"/>
          <w:shd w:val="clear" w:color="auto" w:fill="FFFFFF"/>
        </w:rPr>
        <w:t xml:space="preserve"> machines. </w:t>
      </w:r>
      <w:r w:rsidR="006B0B00" w:rsidRPr="006B0B00">
        <w:rPr>
          <w:b/>
          <w:bCs/>
          <w:sz w:val="20"/>
          <w:szCs w:val="20"/>
          <w:shd w:val="clear" w:color="auto" w:fill="FFFFFF"/>
        </w:rPr>
        <w:t>Revista Árvore</w:t>
      </w:r>
      <w:r w:rsidR="006B0B00">
        <w:rPr>
          <w:sz w:val="20"/>
          <w:szCs w:val="20"/>
          <w:shd w:val="clear" w:color="auto" w:fill="FFFFFF"/>
        </w:rPr>
        <w:t>, p. 1 - 10, 2020.</w:t>
      </w:r>
    </w:p>
    <w:p w14:paraId="242E62AF" w14:textId="4E61D5CC" w:rsidR="0032356F" w:rsidRDefault="00223AC5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PAINI, A. C.; LOPES, E. S.; SOUZA, A. P.; OLIVIERA, F. M.; RODRIGUES, C. K. </w:t>
      </w:r>
      <w:proofErr w:type="spellStart"/>
      <w:r>
        <w:rPr>
          <w:sz w:val="20"/>
          <w:szCs w:val="20"/>
          <w:shd w:val="clear" w:color="auto" w:fill="FFFFFF"/>
        </w:rPr>
        <w:t>Repetitive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motion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and</w:t>
      </w:r>
      <w:proofErr w:type="spellEnd"/>
      <w:r>
        <w:rPr>
          <w:sz w:val="20"/>
          <w:szCs w:val="20"/>
          <w:shd w:val="clear" w:color="auto" w:fill="FFFFFF"/>
        </w:rPr>
        <w:t xml:space="preserve"> postural </w:t>
      </w:r>
      <w:proofErr w:type="spellStart"/>
      <w:r>
        <w:rPr>
          <w:sz w:val="20"/>
          <w:szCs w:val="20"/>
          <w:shd w:val="clear" w:color="auto" w:fill="FFFFFF"/>
        </w:rPr>
        <w:t>analysis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of</w:t>
      </w:r>
      <w:proofErr w:type="spellEnd"/>
      <w:r>
        <w:rPr>
          <w:sz w:val="20"/>
          <w:szCs w:val="20"/>
          <w:shd w:val="clear" w:color="auto" w:fill="FFFFFF"/>
        </w:rPr>
        <w:t xml:space="preserve"> machine </w:t>
      </w:r>
      <w:proofErr w:type="spellStart"/>
      <w:r>
        <w:rPr>
          <w:sz w:val="20"/>
          <w:szCs w:val="20"/>
          <w:shd w:val="clear" w:color="auto" w:fill="FFFFFF"/>
        </w:rPr>
        <w:t>operations</w:t>
      </w:r>
      <w:proofErr w:type="spellEnd"/>
      <w:r>
        <w:rPr>
          <w:sz w:val="20"/>
          <w:szCs w:val="20"/>
          <w:shd w:val="clear" w:color="auto" w:fill="FFFFFF"/>
        </w:rPr>
        <w:t xml:space="preserve"> in </w:t>
      </w:r>
      <w:proofErr w:type="spellStart"/>
      <w:r>
        <w:rPr>
          <w:sz w:val="20"/>
          <w:szCs w:val="20"/>
          <w:shd w:val="clear" w:color="auto" w:fill="FFFFFF"/>
        </w:rPr>
        <w:t>mechanized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wood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harvesting</w:t>
      </w:r>
      <w:proofErr w:type="spellEnd"/>
      <w:r>
        <w:rPr>
          <w:sz w:val="20"/>
          <w:szCs w:val="20"/>
          <w:shd w:val="clear" w:color="auto" w:fill="FFFFFF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operations</w:t>
      </w:r>
      <w:proofErr w:type="spellEnd"/>
      <w:r>
        <w:rPr>
          <w:sz w:val="20"/>
          <w:szCs w:val="20"/>
          <w:shd w:val="clear" w:color="auto" w:fill="FFFFFF"/>
        </w:rPr>
        <w:t xml:space="preserve">. </w:t>
      </w:r>
      <w:r w:rsidRPr="00223AC5">
        <w:rPr>
          <w:b/>
          <w:bCs/>
          <w:sz w:val="20"/>
          <w:szCs w:val="20"/>
          <w:shd w:val="clear" w:color="auto" w:fill="FFFFFF"/>
        </w:rPr>
        <w:t>Cerne</w:t>
      </w:r>
      <w:r w:rsidRPr="00223AC5">
        <w:rPr>
          <w:sz w:val="20"/>
          <w:szCs w:val="20"/>
          <w:shd w:val="clear" w:color="auto" w:fill="FFFFFF"/>
        </w:rPr>
        <w:t>, v. 25, n. 2, p.214-220, 2019.</w:t>
      </w:r>
    </w:p>
    <w:p w14:paraId="679467CC" w14:textId="2F853426" w:rsidR="002B338F" w:rsidRDefault="002B338F" w:rsidP="00D33CAD">
      <w:pPr>
        <w:spacing w:after="12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PATINO, H. F. M.; LEITE, A. M. P.; OLIVEIRA, M. L. R.; SCHETTINO, S.; SIMOES, M. R. L. </w:t>
      </w:r>
      <w:r w:rsidRPr="002B338F">
        <w:rPr>
          <w:sz w:val="20"/>
          <w:szCs w:val="20"/>
          <w:shd w:val="clear" w:color="auto" w:fill="FFFFFF"/>
        </w:rPr>
        <w:t>Estudo descritivo de acidentes de trabalho envolvendo trabalhadores florestais no Estado de Minas Gerais</w:t>
      </w:r>
      <w:r>
        <w:rPr>
          <w:sz w:val="20"/>
          <w:szCs w:val="20"/>
          <w:shd w:val="clear" w:color="auto" w:fill="FFFFFF"/>
        </w:rPr>
        <w:t xml:space="preserve">. </w:t>
      </w:r>
      <w:r w:rsidRPr="002B338F">
        <w:rPr>
          <w:b/>
          <w:bCs/>
          <w:sz w:val="20"/>
          <w:szCs w:val="20"/>
          <w:shd w:val="clear" w:color="auto" w:fill="FFFFFF"/>
        </w:rPr>
        <w:t>Nativa</w:t>
      </w:r>
      <w:r w:rsidRPr="002B338F">
        <w:rPr>
          <w:sz w:val="20"/>
          <w:szCs w:val="20"/>
          <w:shd w:val="clear" w:color="auto" w:fill="FFFFFF"/>
        </w:rPr>
        <w:t>, Sinop, v. 9, n. 4, p. 430-437, 2021.</w:t>
      </w:r>
    </w:p>
    <w:p w14:paraId="6F1F4D8B" w14:textId="692D8AC2" w:rsidR="003B2B04" w:rsidRPr="00376AE9" w:rsidRDefault="003B2B04" w:rsidP="00D33CAD">
      <w:pPr>
        <w:spacing w:after="120"/>
        <w:jc w:val="both"/>
        <w:rPr>
          <w:b/>
          <w:sz w:val="20"/>
          <w:szCs w:val="20"/>
        </w:rPr>
      </w:pPr>
      <w:r w:rsidRPr="00376AE9">
        <w:rPr>
          <w:sz w:val="20"/>
          <w:szCs w:val="20"/>
          <w:shd w:val="clear" w:color="auto" w:fill="FFFFFF"/>
        </w:rPr>
        <w:t>PEREIRA, D. P. et al. Avaliação da qualidade do corte florestal com motosserra.</w:t>
      </w:r>
      <w:r w:rsidR="00D475B5">
        <w:rPr>
          <w:sz w:val="20"/>
          <w:szCs w:val="20"/>
          <w:shd w:val="clear" w:color="auto" w:fill="FFFFFF"/>
        </w:rPr>
        <w:t xml:space="preserve"> </w:t>
      </w:r>
      <w:r w:rsidRPr="00376AE9">
        <w:rPr>
          <w:b/>
          <w:bCs/>
          <w:sz w:val="20"/>
          <w:szCs w:val="20"/>
          <w:shd w:val="clear" w:color="auto" w:fill="FFFFFF"/>
        </w:rPr>
        <w:t>Cerne</w:t>
      </w:r>
      <w:r w:rsidRPr="00376AE9">
        <w:rPr>
          <w:sz w:val="20"/>
          <w:szCs w:val="20"/>
          <w:shd w:val="clear" w:color="auto" w:fill="FFFFFF"/>
        </w:rPr>
        <w:t>, v. 18, n. 2, p. 197-203, 2012.</w:t>
      </w:r>
    </w:p>
    <w:p w14:paraId="2893F316" w14:textId="18E1C3FA" w:rsidR="00D475B5" w:rsidRDefault="00D475B5" w:rsidP="00D33CAD">
      <w:pPr>
        <w:spacing w:after="120"/>
        <w:jc w:val="both"/>
        <w:rPr>
          <w:sz w:val="20"/>
          <w:szCs w:val="20"/>
        </w:rPr>
      </w:pPr>
      <w:r w:rsidRPr="003B2B04">
        <w:rPr>
          <w:sz w:val="20"/>
          <w:szCs w:val="20"/>
        </w:rPr>
        <w:t>SCHETTINO, S.;</w:t>
      </w:r>
      <w:r>
        <w:rPr>
          <w:sz w:val="20"/>
          <w:szCs w:val="20"/>
        </w:rPr>
        <w:t xml:space="preserve"> GUIMARÃES, N. V.; SILVA, D. L.; SOUZA, C. L. </w:t>
      </w:r>
      <w:r w:rsidR="007F503F">
        <w:rPr>
          <w:sz w:val="20"/>
          <w:szCs w:val="20"/>
        </w:rPr>
        <w:t xml:space="preserve">L.; MINETTE, L. J.; PAULA JUNIOR, J. D.; SCHETTINO, C. F. </w:t>
      </w:r>
      <w:r w:rsidR="007F503F" w:rsidRPr="007F503F">
        <w:rPr>
          <w:sz w:val="20"/>
          <w:szCs w:val="20"/>
        </w:rPr>
        <w:t>Relação entre a ocorrência de acidentes de trabalho e a baixa escolaridade dos trabalhadores no setor florestal</w:t>
      </w:r>
      <w:r w:rsidR="007F503F">
        <w:rPr>
          <w:sz w:val="20"/>
          <w:szCs w:val="20"/>
        </w:rPr>
        <w:t xml:space="preserve">. </w:t>
      </w:r>
      <w:proofErr w:type="spellStart"/>
      <w:r w:rsidR="007F503F" w:rsidRPr="007F503F">
        <w:rPr>
          <w:b/>
          <w:bCs/>
          <w:sz w:val="20"/>
          <w:szCs w:val="20"/>
        </w:rPr>
        <w:t>Brazil</w:t>
      </w:r>
      <w:proofErr w:type="spellEnd"/>
      <w:r w:rsidR="007F503F" w:rsidRPr="007F503F">
        <w:rPr>
          <w:b/>
          <w:bCs/>
          <w:sz w:val="20"/>
          <w:szCs w:val="20"/>
        </w:rPr>
        <w:t xml:space="preserve"> </w:t>
      </w:r>
      <w:proofErr w:type="spellStart"/>
      <w:r w:rsidR="007F503F" w:rsidRPr="007F503F">
        <w:rPr>
          <w:b/>
          <w:bCs/>
          <w:sz w:val="20"/>
          <w:szCs w:val="20"/>
        </w:rPr>
        <w:t>Journal</w:t>
      </w:r>
      <w:proofErr w:type="spellEnd"/>
      <w:r w:rsidR="007F503F" w:rsidRPr="007F503F">
        <w:rPr>
          <w:b/>
          <w:bCs/>
          <w:sz w:val="20"/>
          <w:szCs w:val="20"/>
        </w:rPr>
        <w:t xml:space="preserve"> </w:t>
      </w:r>
      <w:proofErr w:type="spellStart"/>
      <w:r w:rsidR="007F503F" w:rsidRPr="007F503F">
        <w:rPr>
          <w:b/>
          <w:bCs/>
          <w:sz w:val="20"/>
          <w:szCs w:val="20"/>
        </w:rPr>
        <w:t>of</w:t>
      </w:r>
      <w:proofErr w:type="spellEnd"/>
      <w:r w:rsidR="007F503F" w:rsidRPr="007F503F">
        <w:rPr>
          <w:b/>
          <w:bCs/>
          <w:sz w:val="20"/>
          <w:szCs w:val="20"/>
        </w:rPr>
        <w:t xml:space="preserve"> </w:t>
      </w:r>
      <w:proofErr w:type="spellStart"/>
      <w:r w:rsidR="007F503F" w:rsidRPr="007F503F">
        <w:rPr>
          <w:b/>
          <w:bCs/>
          <w:sz w:val="20"/>
          <w:szCs w:val="20"/>
        </w:rPr>
        <w:t>Development</w:t>
      </w:r>
      <w:proofErr w:type="spellEnd"/>
      <w:r w:rsidR="007F503F" w:rsidRPr="007F503F">
        <w:rPr>
          <w:sz w:val="20"/>
          <w:szCs w:val="20"/>
        </w:rPr>
        <w:t>. Curitiba, v. 6, n.4,</w:t>
      </w:r>
      <w:r w:rsidR="007F503F">
        <w:rPr>
          <w:sz w:val="20"/>
          <w:szCs w:val="20"/>
        </w:rPr>
        <w:t xml:space="preserve"> </w:t>
      </w:r>
      <w:r w:rsidR="007F503F" w:rsidRPr="007F503F">
        <w:rPr>
          <w:sz w:val="20"/>
          <w:szCs w:val="20"/>
        </w:rPr>
        <w:t>p. 22567-22589</w:t>
      </w:r>
      <w:r w:rsidR="007F503F">
        <w:rPr>
          <w:sz w:val="20"/>
          <w:szCs w:val="20"/>
        </w:rPr>
        <w:t xml:space="preserve">, </w:t>
      </w:r>
      <w:r w:rsidR="007F503F" w:rsidRPr="007F503F">
        <w:rPr>
          <w:sz w:val="20"/>
          <w:szCs w:val="20"/>
        </w:rPr>
        <w:t>2020.</w:t>
      </w:r>
    </w:p>
    <w:p w14:paraId="66A5EAA7" w14:textId="4A188894" w:rsidR="00E55C55" w:rsidRDefault="003B2B04" w:rsidP="00C24306">
      <w:pPr>
        <w:spacing w:after="120"/>
        <w:jc w:val="both"/>
        <w:rPr>
          <w:sz w:val="20"/>
          <w:szCs w:val="20"/>
        </w:rPr>
      </w:pPr>
      <w:r w:rsidRPr="003B2B04">
        <w:rPr>
          <w:sz w:val="20"/>
          <w:szCs w:val="20"/>
        </w:rPr>
        <w:t xml:space="preserve">SILVA, E. P. et al. Diagnóstico das condições de saúde de trabalhadores envolvidos na atividade em extração manual de madeira. </w:t>
      </w:r>
      <w:r w:rsidRPr="003B2B04">
        <w:rPr>
          <w:b/>
          <w:sz w:val="20"/>
          <w:szCs w:val="20"/>
        </w:rPr>
        <w:t>Revista Árvore</w:t>
      </w:r>
      <w:r w:rsidRPr="003B2B04">
        <w:rPr>
          <w:sz w:val="20"/>
          <w:szCs w:val="20"/>
        </w:rPr>
        <w:t>, v. 34, n. 3, p. 561-565, 2010</w:t>
      </w:r>
      <w:r w:rsidR="00C24306">
        <w:rPr>
          <w:sz w:val="20"/>
          <w:szCs w:val="20"/>
        </w:rPr>
        <w:t>.</w:t>
      </w:r>
    </w:p>
    <w:sectPr w:rsidR="00E55C55">
      <w:headerReference w:type="default" r:id="rId9"/>
      <w:footerReference w:type="default" r:id="rId10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95073" w14:textId="77777777" w:rsidR="005901E9" w:rsidRDefault="005901E9">
      <w:r>
        <w:separator/>
      </w:r>
    </w:p>
  </w:endnote>
  <w:endnote w:type="continuationSeparator" w:id="0">
    <w:p w14:paraId="68AC3CCC" w14:textId="77777777" w:rsidR="005901E9" w:rsidRDefault="0059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7FEF4E3-802D-43C2-B30B-059B8952FB41}"/>
    <w:embedItalic r:id="rId2" w:fontKey="{90749DD0-680A-4B5D-9ADE-9B91E8539E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07F09E-106E-407C-A495-599CD2AE795E}"/>
    <w:embedBold r:id="rId4" w:fontKey="{4BDDF521-CB2A-4B62-8F2F-73B0B497941F}"/>
    <w:embedItalic r:id="rId5" w:fontKey="{8B10E70B-A6D8-4967-8B07-896DFF477F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719DC9-BA2A-4116-9D1E-D418B9E8159E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C330F773-CA05-441A-A783-0C8E9BD7908F}"/>
    <w:embedBold r:id="rId8" w:fontKey="{7EDC457B-6370-48B1-9B56-D425C7037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0F908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05120" w14:textId="77777777" w:rsidR="005901E9" w:rsidRDefault="005901E9">
      <w:r>
        <w:separator/>
      </w:r>
    </w:p>
  </w:footnote>
  <w:footnote w:type="continuationSeparator" w:id="0">
    <w:p w14:paraId="27D1F0E3" w14:textId="77777777" w:rsidR="005901E9" w:rsidRDefault="00590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EF84A" w14:textId="77777777" w:rsidR="00D1764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0AA6AB3C" wp14:editId="3703DC0A">
          <wp:extent cx="4479135" cy="169725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BF81D2E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43B0A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3D9B37E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C7BFD6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717777F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ED1D24"/>
    <w:multiLevelType w:val="multilevel"/>
    <w:tmpl w:val="3AFAD85E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abstractNum w:abstractNumId="1" w15:restartNumberingAfterBreak="0">
    <w:nsid w:val="5C1B3290"/>
    <w:multiLevelType w:val="hybridMultilevel"/>
    <w:tmpl w:val="FF18F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784542">
    <w:abstractNumId w:val="0"/>
  </w:num>
  <w:num w:numId="2" w16cid:durableId="1823345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649"/>
    <w:rsid w:val="0002161C"/>
    <w:rsid w:val="00021D2B"/>
    <w:rsid w:val="00036567"/>
    <w:rsid w:val="000411F2"/>
    <w:rsid w:val="00045BCE"/>
    <w:rsid w:val="00046D2B"/>
    <w:rsid w:val="000F756C"/>
    <w:rsid w:val="001148A1"/>
    <w:rsid w:val="00141979"/>
    <w:rsid w:val="00142DBB"/>
    <w:rsid w:val="001457E2"/>
    <w:rsid w:val="00183C11"/>
    <w:rsid w:val="001C1FF6"/>
    <w:rsid w:val="001C3AE3"/>
    <w:rsid w:val="001D7DDE"/>
    <w:rsid w:val="001E26B4"/>
    <w:rsid w:val="001E3E3B"/>
    <w:rsid w:val="001F7302"/>
    <w:rsid w:val="00202DEF"/>
    <w:rsid w:val="00223AC5"/>
    <w:rsid w:val="00241D00"/>
    <w:rsid w:val="0025009A"/>
    <w:rsid w:val="00267DA2"/>
    <w:rsid w:val="002B338F"/>
    <w:rsid w:val="002D077F"/>
    <w:rsid w:val="0032356F"/>
    <w:rsid w:val="003476F0"/>
    <w:rsid w:val="00355548"/>
    <w:rsid w:val="00375547"/>
    <w:rsid w:val="00376AE9"/>
    <w:rsid w:val="003B2B04"/>
    <w:rsid w:val="003C3E0C"/>
    <w:rsid w:val="003C72A7"/>
    <w:rsid w:val="004046D7"/>
    <w:rsid w:val="004100DE"/>
    <w:rsid w:val="00442D4F"/>
    <w:rsid w:val="00455CC0"/>
    <w:rsid w:val="00456C08"/>
    <w:rsid w:val="00491795"/>
    <w:rsid w:val="004F7405"/>
    <w:rsid w:val="005234DD"/>
    <w:rsid w:val="00550DAB"/>
    <w:rsid w:val="005901E9"/>
    <w:rsid w:val="005F0B90"/>
    <w:rsid w:val="005F3B6F"/>
    <w:rsid w:val="005F4B9B"/>
    <w:rsid w:val="005F4E4D"/>
    <w:rsid w:val="00600ADB"/>
    <w:rsid w:val="006809B6"/>
    <w:rsid w:val="00681124"/>
    <w:rsid w:val="00690E6B"/>
    <w:rsid w:val="006A6E41"/>
    <w:rsid w:val="006B0B00"/>
    <w:rsid w:val="006D71FB"/>
    <w:rsid w:val="00704930"/>
    <w:rsid w:val="0072101F"/>
    <w:rsid w:val="00732BDE"/>
    <w:rsid w:val="00747002"/>
    <w:rsid w:val="00775BB8"/>
    <w:rsid w:val="007879BE"/>
    <w:rsid w:val="007D0803"/>
    <w:rsid w:val="007D388D"/>
    <w:rsid w:val="007E4C5E"/>
    <w:rsid w:val="007F503F"/>
    <w:rsid w:val="007F69E8"/>
    <w:rsid w:val="00815F83"/>
    <w:rsid w:val="00830C18"/>
    <w:rsid w:val="008362C7"/>
    <w:rsid w:val="00842A9B"/>
    <w:rsid w:val="00844CA7"/>
    <w:rsid w:val="008820ED"/>
    <w:rsid w:val="008B19D0"/>
    <w:rsid w:val="008D7F9A"/>
    <w:rsid w:val="00901B68"/>
    <w:rsid w:val="00915494"/>
    <w:rsid w:val="0094310D"/>
    <w:rsid w:val="00962A94"/>
    <w:rsid w:val="0098005B"/>
    <w:rsid w:val="00994153"/>
    <w:rsid w:val="009A754F"/>
    <w:rsid w:val="009D0B34"/>
    <w:rsid w:val="009E0660"/>
    <w:rsid w:val="009E78A8"/>
    <w:rsid w:val="00A00A4D"/>
    <w:rsid w:val="00A21C5D"/>
    <w:rsid w:val="00A2469B"/>
    <w:rsid w:val="00A74A71"/>
    <w:rsid w:val="00AA46DA"/>
    <w:rsid w:val="00AB70F5"/>
    <w:rsid w:val="00B06A64"/>
    <w:rsid w:val="00B41D13"/>
    <w:rsid w:val="00B423E2"/>
    <w:rsid w:val="00B6395A"/>
    <w:rsid w:val="00B7085C"/>
    <w:rsid w:val="00B97FB3"/>
    <w:rsid w:val="00BA0355"/>
    <w:rsid w:val="00BA47B0"/>
    <w:rsid w:val="00BA4E43"/>
    <w:rsid w:val="00BB3C7D"/>
    <w:rsid w:val="00C24306"/>
    <w:rsid w:val="00C33458"/>
    <w:rsid w:val="00C600C8"/>
    <w:rsid w:val="00C647F2"/>
    <w:rsid w:val="00C83636"/>
    <w:rsid w:val="00CA6586"/>
    <w:rsid w:val="00CC370F"/>
    <w:rsid w:val="00D1426B"/>
    <w:rsid w:val="00D17649"/>
    <w:rsid w:val="00D33CAD"/>
    <w:rsid w:val="00D475B5"/>
    <w:rsid w:val="00D76619"/>
    <w:rsid w:val="00E55C55"/>
    <w:rsid w:val="00E630E4"/>
    <w:rsid w:val="00E87DFE"/>
    <w:rsid w:val="00EE0F0B"/>
    <w:rsid w:val="00F00844"/>
    <w:rsid w:val="00F17417"/>
    <w:rsid w:val="00F42720"/>
    <w:rsid w:val="00F522AD"/>
    <w:rsid w:val="00F9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B2AB"/>
  <w15:docId w15:val="{9FFFA62B-8184-47B6-A91B-ADE9828C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6D71FB"/>
    <w:pPr>
      <w:widowControl/>
    </w:pPr>
    <w:rPr>
      <w:rFonts w:asciiTheme="minorHAnsi" w:eastAsiaTheme="minorHAnsi" w:hAnsi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egenda">
    <w:name w:val="caption"/>
    <w:basedOn w:val="Normal"/>
    <w:next w:val="Normal"/>
    <w:uiPriority w:val="35"/>
    <w:semiHidden/>
    <w:unhideWhenUsed/>
    <w:qFormat/>
    <w:rsid w:val="006D71FB"/>
    <w:pPr>
      <w:widowControl/>
      <w:spacing w:before="160" w:after="200"/>
    </w:pPr>
    <w:rPr>
      <w:rFonts w:asciiTheme="minorHAnsi" w:eastAsiaTheme="minorHAnsi" w:hAnsiTheme="minorHAnsi" w:cstheme="minorBidi"/>
      <w:i/>
      <w:iCs/>
      <w:color w:val="7F7F7F" w:themeColor="text1" w:themeTint="80"/>
      <w:sz w:val="20"/>
      <w:szCs w:val="18"/>
      <w:lang w:eastAsia="ja-JP" w:bidi="pt-PT"/>
    </w:rPr>
  </w:style>
  <w:style w:type="table" w:customStyle="1" w:styleId="Padro">
    <w:name w:val="Padrão"/>
    <w:basedOn w:val="Tabelanormal"/>
    <w:uiPriority w:val="99"/>
    <w:rsid w:val="006D71FB"/>
    <w:pPr>
      <w:widowControl/>
    </w:pPr>
    <w:rPr>
      <w:rFonts w:asciiTheme="minorHAnsi" w:eastAsiaTheme="minorHAnsi" w:hAnsiTheme="minorHAnsi" w:cstheme="minorBidi"/>
      <w:lang w:eastAsia="en-US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0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A6EADD-B39C-4CA0-BA44-0F5DCDA5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2529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usuario</cp:lastModifiedBy>
  <cp:revision>8</cp:revision>
  <dcterms:created xsi:type="dcterms:W3CDTF">2025-06-23T16:10:00Z</dcterms:created>
  <dcterms:modified xsi:type="dcterms:W3CDTF">2025-06-23T16:38:00Z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