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045A8851" w:rsidR="00C802EF" w:rsidRDefault="004A468B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POTENCIAL DE </w:t>
      </w:r>
      <w:r w:rsidR="00CC5CE9">
        <w:rPr>
          <w:b/>
          <w:sz w:val="24"/>
          <w:szCs w:val="24"/>
        </w:rPr>
        <w:t>TANINOS</w:t>
      </w:r>
      <w:r>
        <w:rPr>
          <w:b/>
          <w:sz w:val="24"/>
          <w:szCs w:val="24"/>
        </w:rPr>
        <w:t xml:space="preserve"> DE ANGICO VERMELHO NA FLOCULAÇÃO DE CULTIVO DE MICROALGAS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5D19B4C3" w:rsidR="00C802EF" w:rsidRDefault="00AC1615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A468B">
        <w:rPr>
          <w:b/>
          <w:sz w:val="20"/>
          <w:szCs w:val="20"/>
        </w:rPr>
        <w:t>geu da Silva Monteiro Freire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="0064453E" w:rsidRPr="0064453E">
        <w:rPr>
          <w:b/>
          <w:sz w:val="20"/>
          <w:szCs w:val="20"/>
        </w:rPr>
        <w:t>Denys Santos de Souza</w:t>
      </w:r>
      <w:r w:rsidR="0064453E">
        <w:rPr>
          <w:b/>
          <w:sz w:val="20"/>
          <w:szCs w:val="20"/>
          <w:vertAlign w:val="superscript"/>
        </w:rPr>
        <w:t>1</w:t>
      </w:r>
      <w:r w:rsidR="0064453E">
        <w:rPr>
          <w:b/>
          <w:sz w:val="20"/>
          <w:szCs w:val="20"/>
        </w:rPr>
        <w:t xml:space="preserve">, </w:t>
      </w:r>
      <w:r w:rsidR="004A468B" w:rsidRPr="004A468B">
        <w:rPr>
          <w:b/>
          <w:sz w:val="20"/>
          <w:szCs w:val="20"/>
        </w:rPr>
        <w:t xml:space="preserve">Leila </w:t>
      </w:r>
      <w:proofErr w:type="spellStart"/>
      <w:r w:rsidR="004A468B" w:rsidRPr="004A468B">
        <w:rPr>
          <w:b/>
          <w:sz w:val="20"/>
          <w:szCs w:val="20"/>
        </w:rPr>
        <w:t>Laise</w:t>
      </w:r>
      <w:proofErr w:type="spellEnd"/>
      <w:r w:rsidR="004A468B" w:rsidRPr="004A468B">
        <w:rPr>
          <w:b/>
          <w:sz w:val="20"/>
          <w:szCs w:val="20"/>
        </w:rPr>
        <w:t xml:space="preserve"> Souza Santos</w:t>
      </w:r>
      <w:r w:rsidR="004A468B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proofErr w:type="spellStart"/>
      <w:r w:rsidR="004A468B" w:rsidRPr="004A468B">
        <w:rPr>
          <w:b/>
          <w:sz w:val="20"/>
          <w:szCs w:val="20"/>
        </w:rPr>
        <w:t>Ivaneide</w:t>
      </w:r>
      <w:proofErr w:type="spellEnd"/>
      <w:r w:rsidR="004A468B" w:rsidRPr="004A468B">
        <w:rPr>
          <w:b/>
          <w:sz w:val="20"/>
          <w:szCs w:val="20"/>
        </w:rPr>
        <w:t xml:space="preserve"> Maria da Silva Barbosa</w:t>
      </w:r>
      <w:r w:rsidR="0064453E">
        <w:rPr>
          <w:b/>
          <w:sz w:val="20"/>
          <w:szCs w:val="20"/>
          <w:vertAlign w:val="superscript"/>
        </w:rPr>
        <w:t>1</w:t>
      </w:r>
      <w:r w:rsidR="004A468B">
        <w:rPr>
          <w:b/>
          <w:sz w:val="20"/>
          <w:szCs w:val="20"/>
        </w:rPr>
        <w:t xml:space="preserve">, </w:t>
      </w:r>
      <w:r w:rsidR="004A468B" w:rsidRPr="004A468B">
        <w:rPr>
          <w:b/>
          <w:sz w:val="20"/>
          <w:szCs w:val="20"/>
        </w:rPr>
        <w:t>Grazielle Melo de Oliveira</w:t>
      </w:r>
      <w:r w:rsidR="0064453E">
        <w:rPr>
          <w:b/>
          <w:sz w:val="20"/>
          <w:szCs w:val="20"/>
          <w:vertAlign w:val="superscript"/>
        </w:rPr>
        <w:t>1</w:t>
      </w:r>
      <w:r w:rsidR="004A468B">
        <w:rPr>
          <w:b/>
          <w:sz w:val="20"/>
          <w:szCs w:val="20"/>
        </w:rPr>
        <w:t xml:space="preserve">, </w:t>
      </w:r>
      <w:r w:rsidR="00FB379B" w:rsidRPr="00FB379B">
        <w:rPr>
          <w:b/>
          <w:sz w:val="20"/>
          <w:szCs w:val="20"/>
        </w:rPr>
        <w:t>Karine Fonseca Soares de Oliveira</w:t>
      </w:r>
      <w:r w:rsidR="00FB379B">
        <w:rPr>
          <w:b/>
          <w:sz w:val="20"/>
          <w:szCs w:val="20"/>
          <w:vertAlign w:val="superscript"/>
        </w:rPr>
        <w:t>1</w:t>
      </w:r>
      <w:r w:rsidR="00FB379B">
        <w:rPr>
          <w:b/>
          <w:sz w:val="20"/>
          <w:szCs w:val="20"/>
        </w:rPr>
        <w:t xml:space="preserve">, </w:t>
      </w:r>
      <w:r w:rsidR="00FB379B" w:rsidRPr="00FB379B">
        <w:rPr>
          <w:b/>
          <w:sz w:val="20"/>
          <w:szCs w:val="20"/>
        </w:rPr>
        <w:t>Tatiane Kelly Barbosa de Azevêdo</w:t>
      </w:r>
      <w:proofErr w:type="gramStart"/>
      <w:r w:rsidR="00FB379B">
        <w:rPr>
          <w:b/>
          <w:sz w:val="20"/>
          <w:szCs w:val="20"/>
          <w:vertAlign w:val="superscript"/>
        </w:rPr>
        <w:t>1</w:t>
      </w:r>
      <w:r w:rsidR="00FB379B">
        <w:rPr>
          <w:b/>
          <w:sz w:val="20"/>
          <w:szCs w:val="20"/>
        </w:rPr>
        <w:t xml:space="preserve">, </w:t>
      </w:r>
      <w:r w:rsidR="00FB379B" w:rsidRPr="00FB379B">
        <w:rPr>
          <w:b/>
          <w:sz w:val="20"/>
          <w:szCs w:val="20"/>
        </w:rPr>
        <w:t xml:space="preserve"> </w:t>
      </w:r>
      <w:r w:rsidR="004A468B">
        <w:rPr>
          <w:b/>
          <w:sz w:val="20"/>
          <w:szCs w:val="20"/>
        </w:rPr>
        <w:t>Renata</w:t>
      </w:r>
      <w:proofErr w:type="gramEnd"/>
      <w:r w:rsidR="004A468B">
        <w:rPr>
          <w:b/>
          <w:sz w:val="20"/>
          <w:szCs w:val="20"/>
        </w:rPr>
        <w:t xml:space="preserve"> Martins Braga</w:t>
      </w:r>
      <w:r w:rsidR="0064453E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 </w:t>
      </w:r>
    </w:p>
    <w:p w14:paraId="4744856E" w14:textId="4FE6DFC6" w:rsidR="00C802EF" w:rsidRDefault="004A468B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Rio Grande do Norte</w:t>
      </w:r>
      <w:r w:rsidR="00AC1615">
        <w:rPr>
          <w:sz w:val="20"/>
          <w:szCs w:val="20"/>
          <w:vertAlign w:val="superscript"/>
        </w:rPr>
        <w:t>1</w:t>
      </w:r>
    </w:p>
    <w:p w14:paraId="2ABFA84D" w14:textId="4A0A9DE2" w:rsidR="00C802EF" w:rsidRDefault="00AC1615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4A468B">
        <w:rPr>
          <w:sz w:val="20"/>
          <w:szCs w:val="20"/>
        </w:rPr>
        <w:t>ageufreire@hotmail.com</w:t>
      </w:r>
      <w:r>
        <w:rPr>
          <w:sz w:val="20"/>
          <w:szCs w:val="20"/>
        </w:rPr>
        <w:t>.</w:t>
      </w:r>
    </w:p>
    <w:p w14:paraId="15A85590" w14:textId="77777777" w:rsidR="00C802EF" w:rsidRDefault="00AC161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0EFA9D2B" w:rsidR="00C802EF" w:rsidRDefault="00AC161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697FAB1C" w14:textId="41BEFB99" w:rsidR="00FC0869" w:rsidRDefault="00FC0869" w:rsidP="00FC0869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cultivo de microalgas é importante para captura de CO2 e produção de biomassa, fonte de </w:t>
      </w:r>
      <w:r w:rsidRPr="00FC0869">
        <w:rPr>
          <w:sz w:val="20"/>
          <w:szCs w:val="20"/>
        </w:rPr>
        <w:t>componentes, como lipídeos</w:t>
      </w:r>
      <w:r>
        <w:rPr>
          <w:sz w:val="20"/>
          <w:szCs w:val="20"/>
        </w:rPr>
        <w:t xml:space="preserve">, </w:t>
      </w:r>
      <w:r w:rsidRPr="00FC0869">
        <w:rPr>
          <w:sz w:val="20"/>
          <w:szCs w:val="20"/>
        </w:rPr>
        <w:t>carboidratos e pigmentos</w:t>
      </w:r>
      <w:r w:rsidR="007E0539">
        <w:rPr>
          <w:sz w:val="20"/>
          <w:szCs w:val="20"/>
        </w:rPr>
        <w:t xml:space="preserve">. </w:t>
      </w:r>
      <w:r>
        <w:rPr>
          <w:sz w:val="20"/>
          <w:szCs w:val="20"/>
        </w:rPr>
        <w:t>Uma das etapas do cultivo é a floculação, que concentra as microalgas, porém a maioria dos floculantes usados são sintéticos, sendo interessante substituir pelos naturais. Por isso, o objetivo do estudo foi avaliar se</w:t>
      </w:r>
      <w:r w:rsidRPr="00FC0869">
        <w:rPr>
          <w:sz w:val="20"/>
          <w:szCs w:val="20"/>
        </w:rPr>
        <w:t xml:space="preserve"> os </w:t>
      </w:r>
      <w:r w:rsidR="00CC5CE9">
        <w:rPr>
          <w:sz w:val="20"/>
          <w:szCs w:val="20"/>
        </w:rPr>
        <w:t>taninos</w:t>
      </w:r>
      <w:r w:rsidRPr="00FC0869">
        <w:rPr>
          <w:sz w:val="20"/>
          <w:szCs w:val="20"/>
        </w:rPr>
        <w:t xml:space="preserve"> de angico vermelho</w:t>
      </w:r>
      <w:r w:rsidR="007E0539">
        <w:rPr>
          <w:sz w:val="20"/>
          <w:szCs w:val="20"/>
        </w:rPr>
        <w:t xml:space="preserve"> </w:t>
      </w:r>
      <w:r w:rsidRPr="00FC0869">
        <w:rPr>
          <w:sz w:val="20"/>
          <w:szCs w:val="20"/>
        </w:rPr>
        <w:t>possuem eficácia na floculação</w:t>
      </w:r>
      <w:r>
        <w:rPr>
          <w:sz w:val="20"/>
          <w:szCs w:val="20"/>
        </w:rPr>
        <w:t xml:space="preserve"> do cultivo de microalgas. Foi feito um processo de extração </w:t>
      </w:r>
      <w:r w:rsidR="00CC5CE9">
        <w:rPr>
          <w:sz w:val="20"/>
          <w:szCs w:val="20"/>
        </w:rPr>
        <w:t xml:space="preserve">de taninos </w:t>
      </w:r>
      <w:r>
        <w:rPr>
          <w:sz w:val="20"/>
          <w:szCs w:val="20"/>
        </w:rPr>
        <w:t xml:space="preserve">das cascas do angico em água destilada na proporção </w:t>
      </w:r>
      <w:r w:rsidR="000903A2">
        <w:rPr>
          <w:sz w:val="20"/>
          <w:szCs w:val="20"/>
        </w:rPr>
        <w:t xml:space="preserve">1:10, </w:t>
      </w:r>
      <w:r w:rsidR="000903A2" w:rsidRPr="000903A2">
        <w:rPr>
          <w:sz w:val="20"/>
          <w:szCs w:val="20"/>
        </w:rPr>
        <w:t>em banho-maria, com temperatura constante de 70 ºC por um período de 3 horas</w:t>
      </w:r>
      <w:r w:rsidR="000903A2">
        <w:rPr>
          <w:sz w:val="20"/>
          <w:szCs w:val="20"/>
        </w:rPr>
        <w:t>. O</w:t>
      </w:r>
      <w:r w:rsidR="007E0539">
        <w:rPr>
          <w:sz w:val="20"/>
          <w:szCs w:val="20"/>
        </w:rPr>
        <w:t>s</w:t>
      </w:r>
      <w:r w:rsidR="000903A2">
        <w:rPr>
          <w:sz w:val="20"/>
          <w:szCs w:val="20"/>
        </w:rPr>
        <w:t xml:space="preserve"> extratos foram passados</w:t>
      </w:r>
      <w:r w:rsidR="000903A2" w:rsidRPr="000903A2">
        <w:rPr>
          <w:sz w:val="20"/>
          <w:szCs w:val="20"/>
        </w:rPr>
        <w:t xml:space="preserve"> em peneira de 200 </w:t>
      </w:r>
      <w:proofErr w:type="spellStart"/>
      <w:r w:rsidR="000903A2" w:rsidRPr="000903A2">
        <w:rPr>
          <w:sz w:val="20"/>
          <w:szCs w:val="20"/>
        </w:rPr>
        <w:t>mesh</w:t>
      </w:r>
      <w:proofErr w:type="spellEnd"/>
      <w:r w:rsidR="00CC5CE9">
        <w:rPr>
          <w:sz w:val="20"/>
          <w:szCs w:val="20"/>
        </w:rPr>
        <w:t xml:space="preserve"> e</w:t>
      </w:r>
      <w:r w:rsidR="000903A2" w:rsidRPr="000903A2">
        <w:rPr>
          <w:sz w:val="20"/>
          <w:szCs w:val="20"/>
        </w:rPr>
        <w:t xml:space="preserve"> </w:t>
      </w:r>
      <w:r w:rsidR="00CC5CE9">
        <w:rPr>
          <w:sz w:val="20"/>
          <w:szCs w:val="20"/>
        </w:rPr>
        <w:t>colocados</w:t>
      </w:r>
      <w:r w:rsidR="000903A2" w:rsidRPr="000903A2">
        <w:rPr>
          <w:sz w:val="20"/>
          <w:szCs w:val="20"/>
        </w:rPr>
        <w:t xml:space="preserve"> em estufa a 60 °</w:t>
      </w:r>
      <w:r w:rsidR="00CC5CE9">
        <w:rPr>
          <w:sz w:val="20"/>
          <w:szCs w:val="20"/>
        </w:rPr>
        <w:t>C</w:t>
      </w:r>
      <w:r w:rsidR="000903A2" w:rsidRPr="000903A2">
        <w:rPr>
          <w:sz w:val="20"/>
          <w:szCs w:val="20"/>
        </w:rPr>
        <w:t xml:space="preserve"> por 48 horas, </w:t>
      </w:r>
      <w:r w:rsidR="00CC5CE9">
        <w:rPr>
          <w:sz w:val="20"/>
          <w:szCs w:val="20"/>
        </w:rPr>
        <w:t>para serem macerados e ficar em forma de pó.</w:t>
      </w:r>
      <w:r w:rsidR="000903A2">
        <w:rPr>
          <w:sz w:val="20"/>
          <w:szCs w:val="20"/>
        </w:rPr>
        <w:t xml:space="preserve"> Depois foi realizada </w:t>
      </w:r>
      <w:proofErr w:type="spellStart"/>
      <w:r w:rsidR="000903A2">
        <w:rPr>
          <w:sz w:val="20"/>
          <w:szCs w:val="20"/>
        </w:rPr>
        <w:t>cationização</w:t>
      </w:r>
      <w:proofErr w:type="spellEnd"/>
      <w:r w:rsidR="00CC5CE9">
        <w:rPr>
          <w:sz w:val="20"/>
          <w:szCs w:val="20"/>
        </w:rPr>
        <w:t xml:space="preserve"> dos taninos</w:t>
      </w:r>
      <w:r w:rsidR="000903A2">
        <w:rPr>
          <w:sz w:val="20"/>
          <w:szCs w:val="20"/>
        </w:rPr>
        <w:t xml:space="preserve">, </w:t>
      </w:r>
      <w:r w:rsidR="000903A2" w:rsidRPr="000903A2">
        <w:rPr>
          <w:sz w:val="20"/>
          <w:szCs w:val="20"/>
        </w:rPr>
        <w:t>para que a carga positiva interagisse com partículas negativas e formasse agregados.</w:t>
      </w:r>
      <w:r w:rsidR="000903A2">
        <w:rPr>
          <w:sz w:val="20"/>
          <w:szCs w:val="20"/>
        </w:rPr>
        <w:t xml:space="preserve"> </w:t>
      </w:r>
      <w:r w:rsidR="007E0539">
        <w:rPr>
          <w:sz w:val="20"/>
          <w:szCs w:val="20"/>
        </w:rPr>
        <w:t>F</w:t>
      </w:r>
      <w:r w:rsidR="000903A2" w:rsidRPr="000903A2">
        <w:rPr>
          <w:sz w:val="20"/>
          <w:szCs w:val="20"/>
        </w:rPr>
        <w:t xml:space="preserve">oram realizados três tratamentos: T1: 0,01g de extrato em 1 L de cultivo; T2: 0,05g de extrato em 1 L de cultivo; T3: 0,1g de extrato em 1 L de cultivo. Todos os tratamentos foram feitos em triplicata, utilizando </w:t>
      </w:r>
      <w:proofErr w:type="spellStart"/>
      <w:r w:rsidR="000903A2" w:rsidRPr="000903A2">
        <w:rPr>
          <w:sz w:val="20"/>
          <w:szCs w:val="20"/>
        </w:rPr>
        <w:t>jartest</w:t>
      </w:r>
      <w:proofErr w:type="spellEnd"/>
      <w:r w:rsidR="000903A2">
        <w:rPr>
          <w:sz w:val="20"/>
          <w:szCs w:val="20"/>
        </w:rPr>
        <w:t xml:space="preserve">, </w:t>
      </w:r>
      <w:r w:rsidR="000903A2" w:rsidRPr="000903A2">
        <w:rPr>
          <w:sz w:val="20"/>
          <w:szCs w:val="20"/>
        </w:rPr>
        <w:t>avaliando a turbidez, absorbância e pH.</w:t>
      </w:r>
      <w:r w:rsidR="007C6481">
        <w:rPr>
          <w:sz w:val="20"/>
          <w:szCs w:val="20"/>
        </w:rPr>
        <w:t xml:space="preserve"> Os </w:t>
      </w:r>
      <w:r w:rsidR="007E0539">
        <w:rPr>
          <w:sz w:val="20"/>
          <w:szCs w:val="20"/>
        </w:rPr>
        <w:t>taninos foram</w:t>
      </w:r>
      <w:r w:rsidR="007C6481">
        <w:rPr>
          <w:sz w:val="20"/>
          <w:szCs w:val="20"/>
        </w:rPr>
        <w:t xml:space="preserve"> eficazes em todas concentrações, onde ao final de todas etapas de floculação os valores de absorbância e turbidez foram baixos, indicando que a água do cultivo estava quase que límpida, indicando a possibilidade de reuso. </w:t>
      </w:r>
      <w:r w:rsidR="007E0539">
        <w:rPr>
          <w:sz w:val="20"/>
          <w:szCs w:val="20"/>
        </w:rPr>
        <w:t>C</w:t>
      </w:r>
      <w:r w:rsidR="007C6481">
        <w:rPr>
          <w:sz w:val="20"/>
          <w:szCs w:val="20"/>
        </w:rPr>
        <w:t xml:space="preserve">onclui-se que os </w:t>
      </w:r>
      <w:r w:rsidR="007E0539">
        <w:rPr>
          <w:sz w:val="20"/>
          <w:szCs w:val="20"/>
        </w:rPr>
        <w:t xml:space="preserve">taninos </w:t>
      </w:r>
      <w:r w:rsidR="007C6481">
        <w:rPr>
          <w:sz w:val="20"/>
          <w:szCs w:val="20"/>
        </w:rPr>
        <w:t>de angico vermelho</w:t>
      </w:r>
      <w:r w:rsidR="007E0539">
        <w:rPr>
          <w:sz w:val="20"/>
          <w:szCs w:val="20"/>
        </w:rPr>
        <w:t xml:space="preserve"> </w:t>
      </w:r>
      <w:r w:rsidR="007C6481">
        <w:rPr>
          <w:sz w:val="20"/>
          <w:szCs w:val="20"/>
        </w:rPr>
        <w:t>podem ter aplicação na floculação de microalgas, tornando o cultivo mais sustentável.</w:t>
      </w:r>
    </w:p>
    <w:p w14:paraId="439B26EB" w14:textId="15BA6B03" w:rsidR="00C802EF" w:rsidRDefault="00AC1615" w:rsidP="00FC0869">
      <w:pPr>
        <w:widowControl/>
        <w:jc w:val="both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 w:rsidR="00FC0869">
        <w:rPr>
          <w:sz w:val="20"/>
          <w:szCs w:val="20"/>
        </w:rPr>
        <w:t xml:space="preserve">: Sustentabilidade; Taninos; </w:t>
      </w:r>
      <w:proofErr w:type="spellStart"/>
      <w:r w:rsidR="00FC0869" w:rsidRPr="00FC0869">
        <w:rPr>
          <w:i/>
          <w:sz w:val="20"/>
          <w:szCs w:val="20"/>
        </w:rPr>
        <w:t>Anadenanthera</w:t>
      </w:r>
      <w:proofErr w:type="spellEnd"/>
      <w:r w:rsidR="00FC0869">
        <w:rPr>
          <w:sz w:val="20"/>
          <w:szCs w:val="20"/>
        </w:rPr>
        <w:t xml:space="preserve">; </w:t>
      </w:r>
      <w:proofErr w:type="spellStart"/>
      <w:r w:rsidR="00FC0869">
        <w:rPr>
          <w:sz w:val="20"/>
          <w:szCs w:val="20"/>
        </w:rPr>
        <w:t>jartest</w:t>
      </w:r>
      <w:proofErr w:type="spellEnd"/>
      <w:r w:rsidR="00FC0869">
        <w:rPr>
          <w:sz w:val="20"/>
          <w:szCs w:val="20"/>
        </w:rPr>
        <w:t xml:space="preserve">; </w:t>
      </w:r>
      <w:proofErr w:type="spellStart"/>
      <w:r w:rsidR="00FC0869">
        <w:rPr>
          <w:sz w:val="20"/>
          <w:szCs w:val="20"/>
        </w:rPr>
        <w:t>Floculantess</w:t>
      </w:r>
      <w:proofErr w:type="spellEnd"/>
      <w:r w:rsidR="00FC0869">
        <w:rPr>
          <w:sz w:val="20"/>
          <w:szCs w:val="20"/>
        </w:rPr>
        <w:t>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47F1B29F" w:rsidR="00C802EF" w:rsidRDefault="00AC1615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55FBB053" w14:textId="301101CC" w:rsidR="00C802EF" w:rsidRDefault="008E205F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Ao longo das últimas décadas o</w:t>
      </w:r>
      <w:r w:rsidR="00A7247E">
        <w:rPr>
          <w:sz w:val="20"/>
          <w:szCs w:val="20"/>
        </w:rPr>
        <w:t xml:space="preserve"> aumento da temperatura no planeta </w:t>
      </w:r>
      <w:r>
        <w:rPr>
          <w:sz w:val="20"/>
          <w:szCs w:val="20"/>
        </w:rPr>
        <w:t xml:space="preserve">provocou várias consequências negativas, como </w:t>
      </w:r>
      <w:r w:rsidRPr="008E205F">
        <w:rPr>
          <w:sz w:val="20"/>
          <w:szCs w:val="20"/>
        </w:rPr>
        <w:t>cal</w:t>
      </w:r>
      <w:r>
        <w:rPr>
          <w:sz w:val="20"/>
          <w:szCs w:val="20"/>
        </w:rPr>
        <w:t xml:space="preserve">or extremo, tempestades, secas, perda de biodiversidade, incêndios florestais e prejuízos </w:t>
      </w:r>
      <w:r w:rsidR="008E65D3">
        <w:rPr>
          <w:sz w:val="20"/>
          <w:szCs w:val="20"/>
        </w:rPr>
        <w:t>à</w:t>
      </w:r>
      <w:r>
        <w:rPr>
          <w:sz w:val="20"/>
          <w:szCs w:val="20"/>
        </w:rPr>
        <w:t xml:space="preserve"> segurança alimentar. Por isso, conforme o</w:t>
      </w:r>
      <w:r w:rsidR="00A7247E">
        <w:rPr>
          <w:sz w:val="20"/>
          <w:szCs w:val="20"/>
        </w:rPr>
        <w:t xml:space="preserve"> </w:t>
      </w:r>
      <w:r w:rsidR="00A7247E" w:rsidRPr="00A7247E">
        <w:rPr>
          <w:sz w:val="20"/>
          <w:szCs w:val="20"/>
        </w:rPr>
        <w:t>Painel Intergovernamental sobre Mudanças Climáticas (IPCC),</w:t>
      </w:r>
      <w:r w:rsidRPr="008E205F">
        <w:t xml:space="preserve"> </w:t>
      </w:r>
      <w:r>
        <w:rPr>
          <w:sz w:val="20"/>
          <w:szCs w:val="20"/>
        </w:rPr>
        <w:t>os</w:t>
      </w:r>
      <w:r w:rsidRPr="008E205F">
        <w:rPr>
          <w:sz w:val="20"/>
          <w:szCs w:val="20"/>
        </w:rPr>
        <w:t xml:space="preserve"> impactos nas pessoas e ecossistemas são mais vastos e severos do que se </w:t>
      </w:r>
      <w:r>
        <w:rPr>
          <w:sz w:val="20"/>
          <w:szCs w:val="20"/>
        </w:rPr>
        <w:t>previa, e uma das principais medidas para mitigar esses impactos é a redução de gases do efeito estufa, buscando alternativas que substituam os combustíveis fósseis</w:t>
      </w:r>
      <w:r w:rsidR="00D8623E">
        <w:rPr>
          <w:sz w:val="20"/>
          <w:szCs w:val="20"/>
        </w:rPr>
        <w:t xml:space="preserve"> (IPCC, 2021)</w:t>
      </w:r>
      <w:r>
        <w:rPr>
          <w:sz w:val="20"/>
          <w:szCs w:val="20"/>
        </w:rPr>
        <w:t xml:space="preserve">. </w:t>
      </w:r>
    </w:p>
    <w:p w14:paraId="2F02F2B9" w14:textId="6AF26DB4" w:rsidR="00D8623E" w:rsidRDefault="00D8623E" w:rsidP="00CF7D43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Entre as alternativa</w:t>
      </w:r>
      <w:r w:rsidR="00CF7D43">
        <w:rPr>
          <w:sz w:val="20"/>
          <w:szCs w:val="20"/>
        </w:rPr>
        <w:t xml:space="preserve">s, há o cultivo de microalgas, </w:t>
      </w:r>
      <w:r w:rsidRPr="00CF7D43">
        <w:rPr>
          <w:sz w:val="20"/>
          <w:szCs w:val="20"/>
        </w:rPr>
        <w:t>microrganismos</w:t>
      </w:r>
      <w:r w:rsidR="00CF7D43" w:rsidRPr="00CF7D43">
        <w:rPr>
          <w:sz w:val="20"/>
          <w:szCs w:val="20"/>
        </w:rPr>
        <w:t xml:space="preserve"> fixadores de C02</w:t>
      </w:r>
      <w:r w:rsidR="00CF7D43">
        <w:rPr>
          <w:sz w:val="20"/>
          <w:szCs w:val="20"/>
        </w:rPr>
        <w:t xml:space="preserve"> por meio de</w:t>
      </w:r>
      <w:r w:rsidR="00CF7D43" w:rsidRPr="00CF7D43">
        <w:rPr>
          <w:sz w:val="20"/>
          <w:szCs w:val="20"/>
        </w:rPr>
        <w:t xml:space="preserve"> atividad</w:t>
      </w:r>
      <w:r w:rsidR="00CF7D43">
        <w:rPr>
          <w:sz w:val="20"/>
          <w:szCs w:val="20"/>
        </w:rPr>
        <w:t xml:space="preserve">e fotossintética, que conseguem produzir </w:t>
      </w:r>
      <w:r w:rsidR="00CF7D43" w:rsidRPr="00CF7D43">
        <w:rPr>
          <w:sz w:val="20"/>
          <w:szCs w:val="20"/>
        </w:rPr>
        <w:t xml:space="preserve">biomassa </w:t>
      </w:r>
      <w:r w:rsidR="00CF7D43">
        <w:rPr>
          <w:sz w:val="20"/>
          <w:szCs w:val="20"/>
        </w:rPr>
        <w:t>de forma rápida e eficiente</w:t>
      </w:r>
      <w:r w:rsidR="00CF7D43" w:rsidRPr="00CF7D43">
        <w:rPr>
          <w:sz w:val="20"/>
          <w:szCs w:val="20"/>
        </w:rPr>
        <w:t>. A</w:t>
      </w:r>
      <w:r w:rsidR="00CF7D43">
        <w:rPr>
          <w:sz w:val="20"/>
          <w:szCs w:val="20"/>
        </w:rPr>
        <w:t xml:space="preserve">lém disso, </w:t>
      </w:r>
      <w:r w:rsidR="008E65D3">
        <w:rPr>
          <w:sz w:val="20"/>
          <w:szCs w:val="20"/>
        </w:rPr>
        <w:t>n</w:t>
      </w:r>
      <w:r w:rsidR="00CF7D43">
        <w:rPr>
          <w:sz w:val="20"/>
          <w:szCs w:val="20"/>
        </w:rPr>
        <w:t xml:space="preserve">a produção de biomassa de microalgas, </w:t>
      </w:r>
      <w:r w:rsidR="008E65D3">
        <w:rPr>
          <w:sz w:val="20"/>
          <w:szCs w:val="20"/>
        </w:rPr>
        <w:t xml:space="preserve">há acúmulo de </w:t>
      </w:r>
      <w:r w:rsidR="00CF7D43" w:rsidRPr="00CF7D43">
        <w:rPr>
          <w:sz w:val="20"/>
          <w:szCs w:val="20"/>
        </w:rPr>
        <w:t>importantes componentes</w:t>
      </w:r>
      <w:r w:rsidR="00CF7D43">
        <w:rPr>
          <w:sz w:val="20"/>
          <w:szCs w:val="20"/>
        </w:rPr>
        <w:t>,</w:t>
      </w:r>
      <w:r w:rsidR="00CF7D43" w:rsidRPr="00CF7D43">
        <w:rPr>
          <w:sz w:val="20"/>
          <w:szCs w:val="20"/>
        </w:rPr>
        <w:t xml:space="preserve"> como lipídeos</w:t>
      </w:r>
      <w:r w:rsidR="00CF7D43">
        <w:rPr>
          <w:sz w:val="20"/>
          <w:szCs w:val="20"/>
        </w:rPr>
        <w:t xml:space="preserve">, carboidratos e pigmentos, </w:t>
      </w:r>
      <w:r w:rsidR="008E65D3">
        <w:rPr>
          <w:sz w:val="20"/>
          <w:szCs w:val="20"/>
        </w:rPr>
        <w:t xml:space="preserve">que </w:t>
      </w:r>
      <w:r w:rsidR="00CF7D43">
        <w:rPr>
          <w:sz w:val="20"/>
          <w:szCs w:val="20"/>
        </w:rPr>
        <w:t xml:space="preserve">são transformados </w:t>
      </w:r>
      <w:r w:rsidR="008E65D3">
        <w:rPr>
          <w:sz w:val="20"/>
          <w:szCs w:val="20"/>
        </w:rPr>
        <w:t>nos mais</w:t>
      </w:r>
      <w:r w:rsidR="00CF7D43" w:rsidRPr="00CF7D43">
        <w:rPr>
          <w:sz w:val="20"/>
          <w:szCs w:val="20"/>
        </w:rPr>
        <w:t xml:space="preserve"> diversos produto</w:t>
      </w:r>
      <w:r w:rsidR="008E65D3">
        <w:rPr>
          <w:sz w:val="20"/>
          <w:szCs w:val="20"/>
        </w:rPr>
        <w:t xml:space="preserve">s </w:t>
      </w:r>
      <w:r w:rsidR="00CF7D43">
        <w:rPr>
          <w:sz w:val="20"/>
          <w:szCs w:val="20"/>
        </w:rPr>
        <w:t>(</w:t>
      </w:r>
      <w:r w:rsidR="001A6A75">
        <w:rPr>
          <w:sz w:val="20"/>
          <w:szCs w:val="20"/>
        </w:rPr>
        <w:t>MUTANDA et al., 2020)</w:t>
      </w:r>
      <w:r w:rsidR="00CF7D43">
        <w:rPr>
          <w:sz w:val="20"/>
          <w:szCs w:val="20"/>
        </w:rPr>
        <w:t xml:space="preserve">. </w:t>
      </w:r>
      <w:r w:rsidR="008E65D3">
        <w:rPr>
          <w:sz w:val="20"/>
          <w:szCs w:val="20"/>
        </w:rPr>
        <w:t xml:space="preserve">Entre as aplicações de produtos provenientes de microalgas, está </w:t>
      </w:r>
      <w:r w:rsidR="003E1298">
        <w:rPr>
          <w:sz w:val="20"/>
          <w:szCs w:val="20"/>
        </w:rPr>
        <w:t xml:space="preserve">a conversão em biocombustíveis, </w:t>
      </w:r>
      <w:r w:rsidR="003E1298" w:rsidRPr="003E1298">
        <w:rPr>
          <w:sz w:val="20"/>
          <w:szCs w:val="20"/>
        </w:rPr>
        <w:t>conhecido por ter baixas emissões de carbono, com con</w:t>
      </w:r>
      <w:r w:rsidR="008E65D3">
        <w:rPr>
          <w:sz w:val="20"/>
          <w:szCs w:val="20"/>
        </w:rPr>
        <w:t xml:space="preserve">teúdo de calor semelhante ao </w:t>
      </w:r>
      <w:r w:rsidR="003E1298" w:rsidRPr="003E1298">
        <w:rPr>
          <w:sz w:val="20"/>
          <w:szCs w:val="20"/>
        </w:rPr>
        <w:t>diesel convencional</w:t>
      </w:r>
      <w:r w:rsidR="003E1298">
        <w:rPr>
          <w:sz w:val="20"/>
          <w:szCs w:val="20"/>
        </w:rPr>
        <w:t xml:space="preserve">, podendo ser adicionado </w:t>
      </w:r>
      <w:r w:rsidR="00CC5CE9">
        <w:rPr>
          <w:sz w:val="20"/>
          <w:szCs w:val="20"/>
        </w:rPr>
        <w:t>na</w:t>
      </w:r>
      <w:r w:rsidR="003E1298">
        <w:rPr>
          <w:sz w:val="20"/>
          <w:szCs w:val="20"/>
        </w:rPr>
        <w:t xml:space="preserve"> aviação, diminuindo a emissão de carbono (</w:t>
      </w:r>
      <w:r w:rsidR="000B14A9">
        <w:rPr>
          <w:sz w:val="20"/>
          <w:szCs w:val="20"/>
        </w:rPr>
        <w:t xml:space="preserve">MUTANDA et al., 2020; </w:t>
      </w:r>
      <w:r w:rsidR="000B14A9" w:rsidRPr="003E1298">
        <w:rPr>
          <w:sz w:val="20"/>
          <w:szCs w:val="20"/>
        </w:rPr>
        <w:t>RATNAPURAM</w:t>
      </w:r>
      <w:r w:rsidR="003E1298">
        <w:rPr>
          <w:sz w:val="20"/>
          <w:szCs w:val="20"/>
        </w:rPr>
        <w:t xml:space="preserve"> et al., 2017)</w:t>
      </w:r>
      <w:r w:rsidR="000B14A9">
        <w:rPr>
          <w:sz w:val="20"/>
          <w:szCs w:val="20"/>
        </w:rPr>
        <w:t>.</w:t>
      </w:r>
      <w:r w:rsidR="003D3CD5">
        <w:rPr>
          <w:sz w:val="20"/>
          <w:szCs w:val="20"/>
        </w:rPr>
        <w:t xml:space="preserve"> Ademais, </w:t>
      </w:r>
      <w:r w:rsidR="00CC5CE9">
        <w:rPr>
          <w:sz w:val="20"/>
          <w:szCs w:val="20"/>
        </w:rPr>
        <w:t xml:space="preserve">uma das etapas </w:t>
      </w:r>
      <w:r w:rsidR="003D3CD5">
        <w:rPr>
          <w:sz w:val="20"/>
          <w:szCs w:val="20"/>
        </w:rPr>
        <w:t xml:space="preserve">para obter a biomassa nos cultivos é </w:t>
      </w:r>
      <w:r w:rsidR="00CC5CE9">
        <w:rPr>
          <w:sz w:val="20"/>
          <w:szCs w:val="20"/>
        </w:rPr>
        <w:t xml:space="preserve">a de fazer </w:t>
      </w:r>
      <w:r w:rsidR="003D3CD5">
        <w:rPr>
          <w:sz w:val="20"/>
          <w:szCs w:val="20"/>
        </w:rPr>
        <w:t>floculação, concentrando as mi</w:t>
      </w:r>
      <w:r w:rsidR="00CC5CE9">
        <w:rPr>
          <w:sz w:val="20"/>
          <w:szCs w:val="20"/>
        </w:rPr>
        <w:t>croalgas para separar do meio de</w:t>
      </w:r>
      <w:r w:rsidR="003D3CD5">
        <w:rPr>
          <w:sz w:val="20"/>
          <w:szCs w:val="20"/>
        </w:rPr>
        <w:t xml:space="preserve"> cultura, exigindo floculantes que em sua maioria são sintéticos, </w:t>
      </w:r>
      <w:r w:rsidR="008E65D3">
        <w:rPr>
          <w:sz w:val="20"/>
          <w:szCs w:val="20"/>
        </w:rPr>
        <w:t>que podem aumentar</w:t>
      </w:r>
      <w:r w:rsidR="003D3CD5">
        <w:rPr>
          <w:sz w:val="20"/>
          <w:szCs w:val="20"/>
        </w:rPr>
        <w:t xml:space="preserve"> o custo e dificult</w:t>
      </w:r>
      <w:r w:rsidR="008E65D3">
        <w:rPr>
          <w:sz w:val="20"/>
          <w:szCs w:val="20"/>
        </w:rPr>
        <w:t xml:space="preserve">ar </w:t>
      </w:r>
      <w:r w:rsidR="003D3CD5">
        <w:rPr>
          <w:sz w:val="20"/>
          <w:szCs w:val="20"/>
        </w:rPr>
        <w:t xml:space="preserve">o reuso da água, visto que, alguns </w:t>
      </w:r>
      <w:r w:rsidR="008E65D3">
        <w:rPr>
          <w:sz w:val="20"/>
          <w:szCs w:val="20"/>
        </w:rPr>
        <w:t>agentes químicos permanecem retidos.</w:t>
      </w:r>
    </w:p>
    <w:p w14:paraId="161DD4EB" w14:textId="637F33A2" w:rsidR="008E205F" w:rsidRDefault="00C41440" w:rsidP="007C6481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propósito, para tornar o cultivo de microalgas mais sustentável, é importante buscar floculantes de base química natural, </w:t>
      </w:r>
      <w:r w:rsidR="002C24BB">
        <w:rPr>
          <w:sz w:val="20"/>
          <w:szCs w:val="20"/>
        </w:rPr>
        <w:t>como os taninos vegetais</w:t>
      </w:r>
      <w:r w:rsidR="002C24BB" w:rsidRPr="002C24BB">
        <w:t xml:space="preserve"> </w:t>
      </w:r>
      <w:r w:rsidR="002C24BB">
        <w:rPr>
          <w:sz w:val="20"/>
          <w:szCs w:val="20"/>
        </w:rPr>
        <w:t>que</w:t>
      </w:r>
      <w:r w:rsidR="002C24BB" w:rsidRPr="002C24BB">
        <w:rPr>
          <w:sz w:val="20"/>
          <w:szCs w:val="20"/>
        </w:rPr>
        <w:t xml:space="preserve"> são </w:t>
      </w:r>
      <w:r w:rsidR="002C24BB">
        <w:rPr>
          <w:sz w:val="20"/>
          <w:szCs w:val="20"/>
        </w:rPr>
        <w:t>metabólitos secundários</w:t>
      </w:r>
      <w:r w:rsidR="002C24BB" w:rsidRPr="002C24BB">
        <w:rPr>
          <w:sz w:val="20"/>
          <w:szCs w:val="20"/>
        </w:rPr>
        <w:t xml:space="preserve"> </w:t>
      </w:r>
      <w:proofErr w:type="spellStart"/>
      <w:r w:rsidR="002C24BB" w:rsidRPr="002C24BB">
        <w:rPr>
          <w:sz w:val="20"/>
          <w:szCs w:val="20"/>
        </w:rPr>
        <w:t>polifenólicos</w:t>
      </w:r>
      <w:proofErr w:type="spellEnd"/>
      <w:r w:rsidR="008E65D3">
        <w:rPr>
          <w:sz w:val="20"/>
          <w:szCs w:val="20"/>
        </w:rPr>
        <w:t>,</w:t>
      </w:r>
      <w:r w:rsidR="002C24BB" w:rsidRPr="002C24BB">
        <w:rPr>
          <w:sz w:val="20"/>
          <w:szCs w:val="20"/>
        </w:rPr>
        <w:t xml:space="preserve"> </w:t>
      </w:r>
      <w:r w:rsidR="002C24BB">
        <w:rPr>
          <w:sz w:val="20"/>
          <w:szCs w:val="20"/>
        </w:rPr>
        <w:t xml:space="preserve">que agem na defesa da planta, </w:t>
      </w:r>
      <w:r w:rsidR="008E65D3">
        <w:rPr>
          <w:sz w:val="20"/>
          <w:szCs w:val="20"/>
        </w:rPr>
        <w:t>podendo ter</w:t>
      </w:r>
      <w:r w:rsidR="002C24BB">
        <w:rPr>
          <w:sz w:val="20"/>
          <w:szCs w:val="20"/>
        </w:rPr>
        <w:t xml:space="preserve"> constituintes químicos importantes</w:t>
      </w:r>
      <w:r w:rsidR="008E65D3">
        <w:rPr>
          <w:sz w:val="20"/>
          <w:szCs w:val="20"/>
        </w:rPr>
        <w:t>, com diferentes aplicações, como a de floculação</w:t>
      </w:r>
      <w:r w:rsidR="002C24BB">
        <w:rPr>
          <w:sz w:val="20"/>
          <w:szCs w:val="20"/>
        </w:rPr>
        <w:t>. Entre as espécies com elevado teor de taninos, está o angico vermelho (</w:t>
      </w:r>
      <w:proofErr w:type="spellStart"/>
      <w:r w:rsidR="002C24BB" w:rsidRPr="002C24BB">
        <w:rPr>
          <w:i/>
          <w:iCs/>
          <w:sz w:val="20"/>
          <w:szCs w:val="20"/>
        </w:rPr>
        <w:t>Anadenanthera</w:t>
      </w:r>
      <w:proofErr w:type="spellEnd"/>
      <w:r w:rsidR="002C24BB" w:rsidRPr="002C24BB">
        <w:rPr>
          <w:i/>
          <w:iCs/>
          <w:sz w:val="20"/>
          <w:szCs w:val="20"/>
        </w:rPr>
        <w:t xml:space="preserve"> colubrina</w:t>
      </w:r>
      <w:r w:rsidR="002C24BB" w:rsidRPr="002C24BB">
        <w:rPr>
          <w:sz w:val="20"/>
          <w:szCs w:val="20"/>
        </w:rPr>
        <w:t xml:space="preserve"> (Vell.) </w:t>
      </w:r>
      <w:proofErr w:type="spellStart"/>
      <w:r w:rsidR="002C24BB" w:rsidRPr="002C24BB">
        <w:rPr>
          <w:sz w:val="20"/>
          <w:szCs w:val="20"/>
        </w:rPr>
        <w:t>Brenan</w:t>
      </w:r>
      <w:proofErr w:type="spellEnd"/>
      <w:r w:rsidR="002C24BB">
        <w:rPr>
          <w:sz w:val="20"/>
          <w:szCs w:val="20"/>
        </w:rPr>
        <w:t>), que</w:t>
      </w:r>
      <w:r w:rsidR="002C24BB" w:rsidRPr="002C24BB">
        <w:rPr>
          <w:sz w:val="20"/>
          <w:szCs w:val="20"/>
        </w:rPr>
        <w:t xml:space="preserve"> é uma espécie da família Fabaceae, nativa e não endêmica do Brasil, com distribuição na Caatinga, Cerrado e Mata Atlântica</w:t>
      </w:r>
      <w:r w:rsidR="002C24BB">
        <w:rPr>
          <w:sz w:val="20"/>
          <w:szCs w:val="20"/>
        </w:rPr>
        <w:t xml:space="preserve"> </w:t>
      </w:r>
      <w:r w:rsidR="002C24BB" w:rsidRPr="002C24BB">
        <w:rPr>
          <w:sz w:val="20"/>
          <w:szCs w:val="20"/>
        </w:rPr>
        <w:t>(MORIM, 2024)</w:t>
      </w:r>
      <w:r w:rsidR="002C24BB">
        <w:rPr>
          <w:sz w:val="20"/>
          <w:szCs w:val="20"/>
        </w:rPr>
        <w:t>. Os taninos d</w:t>
      </w:r>
      <w:r w:rsidR="0045107A">
        <w:rPr>
          <w:sz w:val="20"/>
          <w:szCs w:val="20"/>
        </w:rPr>
        <w:t xml:space="preserve">as cascas do </w:t>
      </w:r>
      <w:r w:rsidR="002C24BB">
        <w:rPr>
          <w:sz w:val="20"/>
          <w:szCs w:val="20"/>
        </w:rPr>
        <w:t>angico são muito utilizados no curtimento de pele de animais para fabricação de couro</w:t>
      </w:r>
      <w:r w:rsidR="00B43776">
        <w:rPr>
          <w:sz w:val="20"/>
          <w:szCs w:val="20"/>
        </w:rPr>
        <w:t xml:space="preserve">, </w:t>
      </w:r>
      <w:r w:rsidR="0045107A">
        <w:rPr>
          <w:sz w:val="20"/>
          <w:szCs w:val="20"/>
        </w:rPr>
        <w:t>sendo ainda um método rústico com coleta d</w:t>
      </w:r>
      <w:r w:rsidR="008E65D3">
        <w:rPr>
          <w:sz w:val="20"/>
          <w:szCs w:val="20"/>
        </w:rPr>
        <w:t xml:space="preserve">e </w:t>
      </w:r>
      <w:r w:rsidR="0045107A">
        <w:rPr>
          <w:sz w:val="20"/>
          <w:szCs w:val="20"/>
        </w:rPr>
        <w:t xml:space="preserve">cascas de forma predatória </w:t>
      </w:r>
      <w:r w:rsidR="0045107A" w:rsidRPr="0045107A">
        <w:rPr>
          <w:sz w:val="20"/>
          <w:szCs w:val="20"/>
        </w:rPr>
        <w:t>(PAES et al., 2006</w:t>
      </w:r>
      <w:r w:rsidR="0045107A">
        <w:rPr>
          <w:sz w:val="20"/>
          <w:szCs w:val="20"/>
        </w:rPr>
        <w:t xml:space="preserve">). Portanto, em concordância com Objetivo de Desenvolvimento Sustentável </w:t>
      </w:r>
      <w:r w:rsidR="0045107A">
        <w:rPr>
          <w:sz w:val="20"/>
          <w:szCs w:val="20"/>
        </w:rPr>
        <w:lastRenderedPageBreak/>
        <w:t xml:space="preserve">7 (Energia limpa e acessível) e o ODS 13 (Ação contra a mudança global do clima) para o cultivo de microalgas, o objetivo deste estudo foi avaliar se os </w:t>
      </w:r>
      <w:r w:rsidR="00FC0869">
        <w:rPr>
          <w:sz w:val="20"/>
          <w:szCs w:val="20"/>
        </w:rPr>
        <w:t>extratos tanantes</w:t>
      </w:r>
      <w:r w:rsidR="0045107A">
        <w:rPr>
          <w:sz w:val="20"/>
          <w:szCs w:val="20"/>
        </w:rPr>
        <w:t xml:space="preserve"> de angico vermelho possuem eficácia na floculação, promovendo maior sustentabilidade.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8D98A87" w14:textId="4EEE8220" w:rsidR="00C802EF" w:rsidRDefault="00AC1615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2CA450CF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9E771B8" w14:textId="665A436C" w:rsidR="00CC5CE9" w:rsidRPr="00CC5CE9" w:rsidRDefault="00CC5CE9">
      <w:pPr>
        <w:widowControl/>
        <w:jc w:val="both"/>
        <w:rPr>
          <w:b/>
          <w:sz w:val="20"/>
          <w:szCs w:val="20"/>
        </w:rPr>
      </w:pPr>
      <w:r w:rsidRPr="00CC5CE9">
        <w:rPr>
          <w:b/>
          <w:sz w:val="20"/>
          <w:szCs w:val="20"/>
        </w:rPr>
        <w:t>Extração de taninos</w:t>
      </w:r>
    </w:p>
    <w:p w14:paraId="56315807" w14:textId="1754246F" w:rsidR="009A773E" w:rsidRPr="006038AC" w:rsidRDefault="00366487" w:rsidP="006038AC">
      <w:pPr>
        <w:widowControl/>
        <w:ind w:firstLine="708"/>
        <w:jc w:val="both"/>
        <w:rPr>
          <w:bCs/>
          <w:sz w:val="20"/>
          <w:szCs w:val="20"/>
        </w:rPr>
      </w:pPr>
      <w:r w:rsidRPr="00366487">
        <w:rPr>
          <w:bCs/>
          <w:sz w:val="20"/>
          <w:szCs w:val="20"/>
        </w:rPr>
        <w:t>As cascas</w:t>
      </w:r>
      <w:r>
        <w:rPr>
          <w:bCs/>
          <w:sz w:val="20"/>
          <w:szCs w:val="20"/>
        </w:rPr>
        <w:t xml:space="preserve"> de angico foram coletadas em floresta nativa no município de</w:t>
      </w:r>
      <w:r w:rsidRPr="00366487">
        <w:rPr>
          <w:bCs/>
          <w:sz w:val="20"/>
          <w:szCs w:val="20"/>
        </w:rPr>
        <w:t xml:space="preserve"> Queimadas </w:t>
      </w:r>
      <w:r>
        <w:rPr>
          <w:bCs/>
          <w:sz w:val="20"/>
          <w:szCs w:val="20"/>
        </w:rPr>
        <w:t>–</w:t>
      </w:r>
      <w:r w:rsidRPr="00366487">
        <w:rPr>
          <w:bCs/>
          <w:sz w:val="20"/>
          <w:szCs w:val="20"/>
        </w:rPr>
        <w:t xml:space="preserve"> PB</w:t>
      </w:r>
      <w:r>
        <w:rPr>
          <w:bCs/>
          <w:sz w:val="20"/>
          <w:szCs w:val="20"/>
        </w:rPr>
        <w:t xml:space="preserve">. Depois foram moídas em forrageira. Para a </w:t>
      </w:r>
      <w:r w:rsidR="009A773E">
        <w:rPr>
          <w:bCs/>
          <w:sz w:val="20"/>
          <w:szCs w:val="20"/>
        </w:rPr>
        <w:t>obtenção</w:t>
      </w:r>
      <w:r w:rsidR="00CC5CE9">
        <w:rPr>
          <w:bCs/>
          <w:sz w:val="20"/>
          <w:szCs w:val="20"/>
        </w:rPr>
        <w:t xml:space="preserve"> dos taninos, foram feitas extrações em que </w:t>
      </w:r>
      <w:r>
        <w:rPr>
          <w:bCs/>
          <w:sz w:val="20"/>
          <w:szCs w:val="20"/>
        </w:rPr>
        <w:t xml:space="preserve">o material </w:t>
      </w:r>
      <w:r w:rsidRPr="00366487">
        <w:rPr>
          <w:bCs/>
          <w:sz w:val="20"/>
          <w:szCs w:val="20"/>
        </w:rPr>
        <w:t xml:space="preserve">foi peneirado para </w:t>
      </w:r>
      <w:r>
        <w:rPr>
          <w:bCs/>
          <w:sz w:val="20"/>
          <w:szCs w:val="20"/>
        </w:rPr>
        <w:t>obter granulometria menor, colocando a biomassa em água destilada em uma razão de 1:10</w:t>
      </w:r>
      <w:r w:rsidR="009A773E">
        <w:rPr>
          <w:bCs/>
          <w:sz w:val="20"/>
          <w:szCs w:val="20"/>
        </w:rPr>
        <w:t xml:space="preserve"> em</w:t>
      </w:r>
      <w:r w:rsidR="009A773E" w:rsidRPr="009A773E">
        <w:rPr>
          <w:bCs/>
          <w:sz w:val="20"/>
          <w:szCs w:val="20"/>
        </w:rPr>
        <w:t xml:space="preserve"> banho-maria, </w:t>
      </w:r>
      <w:r w:rsidR="009A773E">
        <w:rPr>
          <w:bCs/>
          <w:sz w:val="20"/>
          <w:szCs w:val="20"/>
        </w:rPr>
        <w:t>com</w:t>
      </w:r>
      <w:r w:rsidR="009A773E" w:rsidRPr="009A773E">
        <w:rPr>
          <w:bCs/>
          <w:sz w:val="20"/>
          <w:szCs w:val="20"/>
        </w:rPr>
        <w:t xml:space="preserve"> temperatura constante de 70 ºC por um período de 3 horas.</w:t>
      </w:r>
      <w:r w:rsidR="006038AC">
        <w:rPr>
          <w:bCs/>
          <w:sz w:val="20"/>
          <w:szCs w:val="20"/>
        </w:rPr>
        <w:t xml:space="preserve"> </w:t>
      </w:r>
      <w:r w:rsidR="009A773E">
        <w:rPr>
          <w:sz w:val="20"/>
          <w:szCs w:val="20"/>
        </w:rPr>
        <w:t xml:space="preserve">Após o tempo de extração, o conteúdo foi passado em peneira de </w:t>
      </w:r>
      <w:r w:rsidR="009A773E" w:rsidRPr="009A773E">
        <w:rPr>
          <w:sz w:val="20"/>
          <w:szCs w:val="20"/>
        </w:rPr>
        <w:t xml:space="preserve">200 </w:t>
      </w:r>
      <w:proofErr w:type="spellStart"/>
      <w:r w:rsidR="009A773E" w:rsidRPr="009A773E">
        <w:rPr>
          <w:sz w:val="20"/>
          <w:szCs w:val="20"/>
        </w:rPr>
        <w:t>mesh</w:t>
      </w:r>
      <w:proofErr w:type="spellEnd"/>
      <w:r w:rsidR="009A773E">
        <w:rPr>
          <w:sz w:val="20"/>
          <w:szCs w:val="20"/>
        </w:rPr>
        <w:t xml:space="preserve">, armazenando a </w:t>
      </w:r>
      <w:r w:rsidR="009A773E" w:rsidRPr="009A773E">
        <w:rPr>
          <w:sz w:val="20"/>
          <w:szCs w:val="20"/>
        </w:rPr>
        <w:t>fração líquida</w:t>
      </w:r>
      <w:r w:rsidR="009A773E">
        <w:rPr>
          <w:sz w:val="20"/>
          <w:szCs w:val="20"/>
        </w:rPr>
        <w:t xml:space="preserve">, e fazendo o mesmo processo para uma nova extração com a biomassa retida, o qual no final ficou uma razão de 1:20. Depois foi passado novamente em peneira de 200 </w:t>
      </w:r>
      <w:proofErr w:type="spellStart"/>
      <w:r w:rsidR="009A773E">
        <w:rPr>
          <w:sz w:val="20"/>
          <w:szCs w:val="20"/>
        </w:rPr>
        <w:t>mesh</w:t>
      </w:r>
      <w:proofErr w:type="spellEnd"/>
      <w:r w:rsidR="009A773E">
        <w:rPr>
          <w:sz w:val="20"/>
          <w:szCs w:val="20"/>
        </w:rPr>
        <w:t>, onde o extrato líquido foi colocado em estufa a 60 ° por 48 horas, secando o extrato</w:t>
      </w:r>
      <w:r w:rsidR="006038AC">
        <w:rPr>
          <w:sz w:val="20"/>
          <w:szCs w:val="20"/>
        </w:rPr>
        <w:t>,</w:t>
      </w:r>
      <w:r w:rsidR="009A773E">
        <w:rPr>
          <w:sz w:val="20"/>
          <w:szCs w:val="20"/>
        </w:rPr>
        <w:t xml:space="preserve"> que foi macerado para utilizar nos trabalhos de floculação.</w:t>
      </w:r>
    </w:p>
    <w:p w14:paraId="75C69CB4" w14:textId="6EB52E3B" w:rsidR="009A773E" w:rsidRPr="009A773E" w:rsidRDefault="006038AC" w:rsidP="006038AC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Posteriormente, foi feita </w:t>
      </w:r>
      <w:proofErr w:type="spellStart"/>
      <w:r>
        <w:rPr>
          <w:sz w:val="20"/>
          <w:szCs w:val="20"/>
        </w:rPr>
        <w:t>cationização</w:t>
      </w:r>
      <w:proofErr w:type="spellEnd"/>
      <w:r>
        <w:rPr>
          <w:sz w:val="20"/>
          <w:szCs w:val="20"/>
        </w:rPr>
        <w:t xml:space="preserve"> dos extratos, para que a</w:t>
      </w:r>
      <w:r w:rsidRPr="006038AC">
        <w:rPr>
          <w:sz w:val="20"/>
          <w:szCs w:val="20"/>
        </w:rPr>
        <w:t xml:space="preserve"> carga positiva </w:t>
      </w:r>
      <w:r>
        <w:rPr>
          <w:sz w:val="20"/>
          <w:szCs w:val="20"/>
        </w:rPr>
        <w:t>interagisse com partículas negativas e formasse</w:t>
      </w:r>
      <w:r w:rsidRPr="006038AC">
        <w:rPr>
          <w:sz w:val="20"/>
          <w:szCs w:val="20"/>
        </w:rPr>
        <w:t xml:space="preserve"> agregados</w:t>
      </w:r>
      <w:r>
        <w:rPr>
          <w:sz w:val="20"/>
          <w:szCs w:val="20"/>
        </w:rPr>
        <w:t>. Seguindo</w:t>
      </w:r>
      <w:r w:rsidR="009A773E" w:rsidRPr="009A773E">
        <w:rPr>
          <w:sz w:val="20"/>
          <w:szCs w:val="20"/>
        </w:rPr>
        <w:t xml:space="preserve"> protocolo descrito por </w:t>
      </w:r>
      <w:proofErr w:type="spellStart"/>
      <w:r w:rsidR="009A773E" w:rsidRPr="009A773E">
        <w:rPr>
          <w:sz w:val="20"/>
          <w:szCs w:val="20"/>
        </w:rPr>
        <w:t>Konrath</w:t>
      </w:r>
      <w:proofErr w:type="spellEnd"/>
      <w:r w:rsidR="009A773E" w:rsidRPr="009A773E">
        <w:rPr>
          <w:sz w:val="20"/>
          <w:szCs w:val="20"/>
        </w:rPr>
        <w:t xml:space="preserve"> e Fava (2006), utili</w:t>
      </w:r>
      <w:r>
        <w:rPr>
          <w:sz w:val="20"/>
          <w:szCs w:val="20"/>
        </w:rPr>
        <w:t>zou-se</w:t>
      </w:r>
      <w:r w:rsidR="009A773E" w:rsidRPr="009A773E">
        <w:rPr>
          <w:sz w:val="20"/>
          <w:szCs w:val="20"/>
        </w:rPr>
        <w:t xml:space="preserve"> a reação de </w:t>
      </w:r>
      <w:proofErr w:type="spellStart"/>
      <w:r w:rsidR="009A773E" w:rsidRPr="009A773E">
        <w:rPr>
          <w:sz w:val="20"/>
          <w:szCs w:val="20"/>
        </w:rPr>
        <w:t>Mannich</w:t>
      </w:r>
      <w:proofErr w:type="spellEnd"/>
      <w:r w:rsidR="009A773E" w:rsidRPr="009A773E">
        <w:rPr>
          <w:sz w:val="20"/>
          <w:szCs w:val="20"/>
        </w:rPr>
        <w:t xml:space="preserve"> em três etapas distintas. </w:t>
      </w:r>
      <w:r>
        <w:rPr>
          <w:sz w:val="20"/>
          <w:szCs w:val="20"/>
        </w:rPr>
        <w:t xml:space="preserve">Primeiro foi feita </w:t>
      </w:r>
      <w:r w:rsidR="009A773E" w:rsidRPr="009A773E">
        <w:rPr>
          <w:sz w:val="20"/>
          <w:szCs w:val="20"/>
        </w:rPr>
        <w:t>Preparação do intermediário reaciona</w:t>
      </w:r>
      <w:r>
        <w:rPr>
          <w:sz w:val="20"/>
          <w:szCs w:val="20"/>
        </w:rPr>
        <w:t>l, onde em</w:t>
      </w:r>
      <w:r w:rsidR="009A773E" w:rsidRPr="009A773E">
        <w:rPr>
          <w:sz w:val="20"/>
          <w:szCs w:val="20"/>
        </w:rPr>
        <w:t xml:space="preserve"> balão volumétrico, </w:t>
      </w:r>
      <w:r>
        <w:rPr>
          <w:sz w:val="20"/>
          <w:szCs w:val="20"/>
        </w:rPr>
        <w:t xml:space="preserve">foi inserido </w:t>
      </w:r>
      <w:r w:rsidR="009A773E" w:rsidRPr="009A773E">
        <w:rPr>
          <w:sz w:val="20"/>
          <w:szCs w:val="20"/>
        </w:rPr>
        <w:t xml:space="preserve">5,4 g de cloreto de amônio </w:t>
      </w:r>
      <w:r>
        <w:rPr>
          <w:sz w:val="20"/>
          <w:szCs w:val="20"/>
        </w:rPr>
        <w:t xml:space="preserve">em </w:t>
      </w:r>
      <w:r w:rsidR="009A773E" w:rsidRPr="009A773E">
        <w:rPr>
          <w:sz w:val="20"/>
          <w:szCs w:val="20"/>
        </w:rPr>
        <w:t xml:space="preserve">24,4 g de formaldeído. </w:t>
      </w:r>
      <w:r>
        <w:rPr>
          <w:sz w:val="20"/>
          <w:szCs w:val="20"/>
        </w:rPr>
        <w:t xml:space="preserve">Em agitador magnético, a mistura foi mantida em agitação </w:t>
      </w:r>
      <w:r w:rsidR="009A773E" w:rsidRPr="009A773E">
        <w:rPr>
          <w:sz w:val="20"/>
          <w:szCs w:val="20"/>
        </w:rPr>
        <w:t>A mistura foi levada a um agitador magnético com aq</w:t>
      </w:r>
      <w:r>
        <w:rPr>
          <w:sz w:val="20"/>
          <w:szCs w:val="20"/>
        </w:rPr>
        <w:t>uecimento e mantida</w:t>
      </w:r>
      <w:r w:rsidR="009A773E" w:rsidRPr="009A773E">
        <w:rPr>
          <w:sz w:val="20"/>
          <w:szCs w:val="20"/>
        </w:rPr>
        <w:t xml:space="preserve"> a 80 °C por 2 horas</w:t>
      </w:r>
      <w:r>
        <w:rPr>
          <w:sz w:val="20"/>
          <w:szCs w:val="20"/>
        </w:rPr>
        <w:t xml:space="preserve">, </w:t>
      </w:r>
      <w:r w:rsidR="009A773E" w:rsidRPr="009A773E">
        <w:rPr>
          <w:sz w:val="20"/>
          <w:szCs w:val="20"/>
        </w:rPr>
        <w:t>obs</w:t>
      </w:r>
      <w:r>
        <w:rPr>
          <w:sz w:val="20"/>
          <w:szCs w:val="20"/>
        </w:rPr>
        <w:t>ervando</w:t>
      </w:r>
      <w:r w:rsidR="009A773E" w:rsidRPr="009A773E">
        <w:rPr>
          <w:sz w:val="20"/>
          <w:szCs w:val="20"/>
        </w:rPr>
        <w:t xml:space="preserve"> a mudança de coloração para amarelo-claro ou incolor.</w:t>
      </w:r>
    </w:p>
    <w:p w14:paraId="298EDE4B" w14:textId="2B93A870" w:rsidR="003F7ED0" w:rsidRDefault="006038AC" w:rsidP="00EC1E4D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Depois, foi adicionada a mistura 28,0 g de</w:t>
      </w:r>
      <w:r w:rsidR="009A773E" w:rsidRPr="009A773E">
        <w:rPr>
          <w:sz w:val="20"/>
          <w:szCs w:val="20"/>
        </w:rPr>
        <w:t xml:space="preserve"> solução aquosa de </w:t>
      </w:r>
      <w:r>
        <w:rPr>
          <w:sz w:val="20"/>
          <w:szCs w:val="20"/>
        </w:rPr>
        <w:t>extrato tanante</w:t>
      </w:r>
      <w:r w:rsidR="009A773E" w:rsidRPr="009A773E">
        <w:rPr>
          <w:sz w:val="20"/>
          <w:szCs w:val="20"/>
        </w:rPr>
        <w:t xml:space="preserve"> (50% </w:t>
      </w:r>
      <w:r>
        <w:rPr>
          <w:sz w:val="20"/>
          <w:szCs w:val="20"/>
        </w:rPr>
        <w:t>extrato</w:t>
      </w:r>
      <w:r w:rsidR="009A773E" w:rsidRPr="009A773E">
        <w:rPr>
          <w:sz w:val="20"/>
          <w:szCs w:val="20"/>
        </w:rPr>
        <w:t>, 50% água destilada)</w:t>
      </w:r>
      <w:r>
        <w:rPr>
          <w:sz w:val="20"/>
          <w:szCs w:val="20"/>
        </w:rPr>
        <w:t xml:space="preserve">, mantendo </w:t>
      </w:r>
      <w:r w:rsidR="009A773E" w:rsidRPr="009A773E">
        <w:rPr>
          <w:sz w:val="20"/>
          <w:szCs w:val="20"/>
        </w:rPr>
        <w:t xml:space="preserve">sob agitação a 60 °C por 30 minutos, favorecendo a reação de </w:t>
      </w:r>
      <w:proofErr w:type="spellStart"/>
      <w:r w:rsidR="009A773E" w:rsidRPr="009A773E">
        <w:rPr>
          <w:sz w:val="20"/>
          <w:szCs w:val="20"/>
        </w:rPr>
        <w:t>Mannich</w:t>
      </w:r>
      <w:proofErr w:type="spellEnd"/>
      <w:r w:rsidR="009A773E" w:rsidRPr="009A773E">
        <w:rPr>
          <w:sz w:val="20"/>
          <w:szCs w:val="20"/>
        </w:rPr>
        <w:t xml:space="preserve"> com os grupos fenólicos do tanino.</w:t>
      </w:r>
      <w:r>
        <w:rPr>
          <w:sz w:val="20"/>
          <w:szCs w:val="20"/>
        </w:rPr>
        <w:t xml:space="preserve"> </w:t>
      </w:r>
      <w:r w:rsidR="00EC1E4D">
        <w:rPr>
          <w:sz w:val="20"/>
          <w:szCs w:val="20"/>
        </w:rPr>
        <w:t>No fim</w:t>
      </w:r>
      <w:r w:rsidR="009A773E" w:rsidRPr="009A773E">
        <w:rPr>
          <w:sz w:val="20"/>
          <w:szCs w:val="20"/>
        </w:rPr>
        <w:t xml:space="preserve">, </w:t>
      </w:r>
      <w:r w:rsidR="00EC1E4D">
        <w:rPr>
          <w:sz w:val="20"/>
          <w:szCs w:val="20"/>
        </w:rPr>
        <w:t>inseriu-se</w:t>
      </w:r>
      <w:r w:rsidR="009A773E" w:rsidRPr="009A773E">
        <w:rPr>
          <w:sz w:val="20"/>
          <w:szCs w:val="20"/>
        </w:rPr>
        <w:t xml:space="preserve"> 0,2 g de monoetanolamina à mistura reacional, que permaneceu sob aquecimento controlado a 50 °C por 3 horas</w:t>
      </w:r>
      <w:r w:rsidR="00EC1E4D">
        <w:rPr>
          <w:sz w:val="20"/>
          <w:szCs w:val="20"/>
        </w:rPr>
        <w:t xml:space="preserve">, estabilizando </w:t>
      </w:r>
      <w:r w:rsidR="009A773E" w:rsidRPr="009A773E">
        <w:rPr>
          <w:sz w:val="20"/>
          <w:szCs w:val="20"/>
        </w:rPr>
        <w:t>o produto final, p</w:t>
      </w:r>
      <w:r w:rsidR="00EC1E4D">
        <w:rPr>
          <w:sz w:val="20"/>
          <w:szCs w:val="20"/>
        </w:rPr>
        <w:t>ara</w:t>
      </w:r>
      <w:r w:rsidR="009A773E" w:rsidRPr="009A773E">
        <w:rPr>
          <w:sz w:val="20"/>
          <w:szCs w:val="20"/>
        </w:rPr>
        <w:t xml:space="preserve"> melhor </w:t>
      </w:r>
      <w:proofErr w:type="spellStart"/>
      <w:r w:rsidR="009A773E" w:rsidRPr="009A773E">
        <w:rPr>
          <w:sz w:val="20"/>
          <w:szCs w:val="20"/>
        </w:rPr>
        <w:t>cationização</w:t>
      </w:r>
      <w:proofErr w:type="spellEnd"/>
      <w:r w:rsidR="009A773E" w:rsidRPr="009A773E">
        <w:rPr>
          <w:sz w:val="20"/>
          <w:szCs w:val="20"/>
        </w:rPr>
        <w:t>.</w:t>
      </w:r>
      <w:r w:rsidR="00EC1E4D">
        <w:rPr>
          <w:sz w:val="20"/>
          <w:szCs w:val="20"/>
        </w:rPr>
        <w:t xml:space="preserve"> Após </w:t>
      </w:r>
      <w:r w:rsidR="009A773E" w:rsidRPr="009A773E">
        <w:rPr>
          <w:sz w:val="20"/>
          <w:szCs w:val="20"/>
        </w:rPr>
        <w:t xml:space="preserve">as reações, </w:t>
      </w:r>
      <w:r w:rsidR="00EC1E4D">
        <w:rPr>
          <w:sz w:val="20"/>
          <w:szCs w:val="20"/>
        </w:rPr>
        <w:t>o produto obtido foi</w:t>
      </w:r>
      <w:r w:rsidR="009A773E" w:rsidRPr="009A773E">
        <w:rPr>
          <w:sz w:val="20"/>
          <w:szCs w:val="20"/>
        </w:rPr>
        <w:t xml:space="preserve"> levado à estufa a 60 °C por 48 horas</w:t>
      </w:r>
      <w:r w:rsidR="00EC1E4D">
        <w:rPr>
          <w:sz w:val="20"/>
          <w:szCs w:val="20"/>
        </w:rPr>
        <w:t>, onde no final foi macerado para o pó ser utilizado na floculação.</w:t>
      </w:r>
    </w:p>
    <w:p w14:paraId="5B3142CF" w14:textId="77777777" w:rsidR="00C076FF" w:rsidRDefault="00C076FF" w:rsidP="00C076FF">
      <w:pPr>
        <w:widowControl/>
        <w:jc w:val="both"/>
        <w:rPr>
          <w:sz w:val="20"/>
          <w:szCs w:val="20"/>
        </w:rPr>
      </w:pPr>
    </w:p>
    <w:p w14:paraId="0BDCE0D6" w14:textId="35EB992A" w:rsidR="00C076FF" w:rsidRPr="00C076FF" w:rsidRDefault="00C076FF" w:rsidP="00C076FF">
      <w:pPr>
        <w:widowControl/>
        <w:jc w:val="both"/>
        <w:rPr>
          <w:b/>
          <w:sz w:val="20"/>
          <w:szCs w:val="20"/>
        </w:rPr>
      </w:pPr>
      <w:r w:rsidRPr="00C076FF">
        <w:rPr>
          <w:b/>
          <w:sz w:val="20"/>
          <w:szCs w:val="20"/>
        </w:rPr>
        <w:t>Testes de floculação de microalgas</w:t>
      </w:r>
    </w:p>
    <w:p w14:paraId="7AD281D0" w14:textId="3811F6D7" w:rsidR="003F7ED0" w:rsidRPr="003F7ED0" w:rsidRDefault="002D2CF7" w:rsidP="003F7ED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As microalgas foram cedida</w:t>
      </w:r>
      <w:r w:rsidR="000B4C67">
        <w:rPr>
          <w:sz w:val="20"/>
          <w:szCs w:val="20"/>
        </w:rPr>
        <w:t>s pelo Laboratório de Bioenergia, Captura e Conversão de CO2 – LABEC, da Escola Agrícola d</w:t>
      </w:r>
      <w:r w:rsidR="00C076FF">
        <w:rPr>
          <w:sz w:val="20"/>
          <w:szCs w:val="20"/>
        </w:rPr>
        <w:t>e Jundiaí, unidade pertencente à</w:t>
      </w:r>
      <w:r w:rsidR="000B4C67">
        <w:rPr>
          <w:sz w:val="20"/>
          <w:szCs w:val="20"/>
        </w:rPr>
        <w:t xml:space="preserve"> Universidade Federal do Rio Gran</w:t>
      </w:r>
      <w:r>
        <w:rPr>
          <w:sz w:val="20"/>
          <w:szCs w:val="20"/>
        </w:rPr>
        <w:t xml:space="preserve">de do Norte. </w:t>
      </w:r>
      <w:r w:rsidR="00C076FF">
        <w:rPr>
          <w:sz w:val="20"/>
          <w:szCs w:val="20"/>
        </w:rPr>
        <w:t xml:space="preserve">As mesmas estavam em meio líquido com vários nutrientes que são utilizados para seu crescimento e reprodução. </w:t>
      </w:r>
      <w:r>
        <w:rPr>
          <w:sz w:val="20"/>
          <w:szCs w:val="20"/>
        </w:rPr>
        <w:t>No mesmo local, foram</w:t>
      </w:r>
      <w:r w:rsidR="000B4C67">
        <w:rPr>
          <w:sz w:val="20"/>
          <w:szCs w:val="20"/>
        </w:rPr>
        <w:t xml:space="preserve"> realizado</w:t>
      </w:r>
      <w:r>
        <w:rPr>
          <w:sz w:val="20"/>
          <w:szCs w:val="20"/>
        </w:rPr>
        <w:t>s</w:t>
      </w:r>
      <w:r w:rsidR="000B4C67">
        <w:rPr>
          <w:sz w:val="20"/>
          <w:szCs w:val="20"/>
        </w:rPr>
        <w:t xml:space="preserve"> os</w:t>
      </w:r>
      <w:r w:rsidR="00EC1E4D">
        <w:rPr>
          <w:sz w:val="20"/>
          <w:szCs w:val="20"/>
        </w:rPr>
        <w:t xml:space="preserve"> testes de floculação, </w:t>
      </w:r>
      <w:r w:rsidR="000B4C67">
        <w:rPr>
          <w:sz w:val="20"/>
          <w:szCs w:val="20"/>
        </w:rPr>
        <w:t xml:space="preserve">onde </w:t>
      </w:r>
      <w:r w:rsidR="00EC1E4D">
        <w:rPr>
          <w:sz w:val="20"/>
          <w:szCs w:val="20"/>
        </w:rPr>
        <w:t xml:space="preserve">foram realizados três tratamentos: </w:t>
      </w:r>
      <w:r w:rsidR="003F7ED0" w:rsidRPr="003F7ED0">
        <w:rPr>
          <w:sz w:val="20"/>
          <w:szCs w:val="20"/>
        </w:rPr>
        <w:t xml:space="preserve">T1: 0,01g de </w:t>
      </w:r>
      <w:r w:rsidR="00460861">
        <w:rPr>
          <w:sz w:val="20"/>
          <w:szCs w:val="20"/>
        </w:rPr>
        <w:t>taninos</w:t>
      </w:r>
      <w:r w:rsidR="00EC1E4D">
        <w:rPr>
          <w:sz w:val="20"/>
          <w:szCs w:val="20"/>
        </w:rPr>
        <w:t xml:space="preserve"> em 1 L de </w:t>
      </w:r>
      <w:r w:rsidR="000B4C67">
        <w:rPr>
          <w:sz w:val="20"/>
          <w:szCs w:val="20"/>
        </w:rPr>
        <w:t>cultivo</w:t>
      </w:r>
      <w:r w:rsidR="003F7ED0" w:rsidRPr="003F7ED0">
        <w:rPr>
          <w:sz w:val="20"/>
          <w:szCs w:val="20"/>
        </w:rPr>
        <w:t xml:space="preserve">; T2: 0,05g de </w:t>
      </w:r>
      <w:r w:rsidR="00460861">
        <w:rPr>
          <w:sz w:val="20"/>
          <w:szCs w:val="20"/>
        </w:rPr>
        <w:t xml:space="preserve">taninos </w:t>
      </w:r>
      <w:r w:rsidR="00EC1E4D">
        <w:rPr>
          <w:sz w:val="20"/>
          <w:szCs w:val="20"/>
        </w:rPr>
        <w:t xml:space="preserve">em 1 L de </w:t>
      </w:r>
      <w:r w:rsidR="000B4C67">
        <w:rPr>
          <w:sz w:val="20"/>
          <w:szCs w:val="20"/>
        </w:rPr>
        <w:t>cultivo</w:t>
      </w:r>
      <w:r w:rsidR="003F7ED0" w:rsidRPr="003F7ED0">
        <w:rPr>
          <w:sz w:val="20"/>
          <w:szCs w:val="20"/>
        </w:rPr>
        <w:t xml:space="preserve">; T3: 0,1g de </w:t>
      </w:r>
      <w:r w:rsidR="00460861">
        <w:rPr>
          <w:sz w:val="20"/>
          <w:szCs w:val="20"/>
        </w:rPr>
        <w:t xml:space="preserve">taninos </w:t>
      </w:r>
      <w:r w:rsidR="00EC1E4D">
        <w:rPr>
          <w:sz w:val="20"/>
          <w:szCs w:val="20"/>
        </w:rPr>
        <w:t xml:space="preserve">em 1 L de </w:t>
      </w:r>
      <w:r w:rsidR="000B4C67">
        <w:rPr>
          <w:sz w:val="20"/>
          <w:szCs w:val="20"/>
        </w:rPr>
        <w:t>cultivo</w:t>
      </w:r>
      <w:r w:rsidR="003F7ED0" w:rsidRPr="003F7ED0">
        <w:rPr>
          <w:sz w:val="20"/>
          <w:szCs w:val="20"/>
        </w:rPr>
        <w:t xml:space="preserve">. </w:t>
      </w:r>
      <w:r w:rsidR="00EC1E4D">
        <w:rPr>
          <w:sz w:val="20"/>
          <w:szCs w:val="20"/>
        </w:rPr>
        <w:t>Todos os tratamentos foram feitos em triplicata, utilizando</w:t>
      </w:r>
      <w:r w:rsidR="003F7ED0" w:rsidRPr="003F7ED0">
        <w:rPr>
          <w:sz w:val="20"/>
          <w:szCs w:val="20"/>
        </w:rPr>
        <w:t xml:space="preserve"> </w:t>
      </w:r>
      <w:proofErr w:type="spellStart"/>
      <w:r w:rsidR="003F7ED0" w:rsidRPr="003F7ED0">
        <w:rPr>
          <w:sz w:val="20"/>
          <w:szCs w:val="20"/>
        </w:rPr>
        <w:t>jartest</w:t>
      </w:r>
      <w:proofErr w:type="spellEnd"/>
      <w:r w:rsidR="00EC1E4D">
        <w:rPr>
          <w:sz w:val="20"/>
          <w:szCs w:val="20"/>
        </w:rPr>
        <w:t xml:space="preserve">, equipamento </w:t>
      </w:r>
      <w:r w:rsidR="000B4C67">
        <w:rPr>
          <w:sz w:val="20"/>
          <w:szCs w:val="20"/>
        </w:rPr>
        <w:t>que serve como teste de reatores estáticos, para fazer ensaios de floculação.</w:t>
      </w:r>
    </w:p>
    <w:p w14:paraId="435837E2" w14:textId="6D92C51A" w:rsidR="009A773E" w:rsidRDefault="00280EDB" w:rsidP="003F7ED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Nos testes, foram avaliados i</w:t>
      </w:r>
      <w:r w:rsidR="003F7ED0" w:rsidRPr="003F7ED0">
        <w:rPr>
          <w:sz w:val="20"/>
          <w:szCs w:val="20"/>
        </w:rPr>
        <w:t xml:space="preserve">nicialmente </w:t>
      </w:r>
      <w:r>
        <w:rPr>
          <w:sz w:val="20"/>
          <w:szCs w:val="20"/>
        </w:rPr>
        <w:t>o</w:t>
      </w:r>
      <w:r w:rsidR="003F7ED0" w:rsidRPr="003F7ED0">
        <w:rPr>
          <w:sz w:val="20"/>
          <w:szCs w:val="20"/>
        </w:rPr>
        <w:t xml:space="preserve"> pH, </w:t>
      </w:r>
      <w:r>
        <w:rPr>
          <w:sz w:val="20"/>
          <w:szCs w:val="20"/>
        </w:rPr>
        <w:t xml:space="preserve">a </w:t>
      </w:r>
      <w:r w:rsidR="003F7ED0" w:rsidRPr="003F7ED0">
        <w:rPr>
          <w:sz w:val="20"/>
          <w:szCs w:val="20"/>
        </w:rPr>
        <w:t>turbidez</w:t>
      </w:r>
      <w:r>
        <w:rPr>
          <w:sz w:val="20"/>
          <w:szCs w:val="20"/>
        </w:rPr>
        <w:t xml:space="preserve"> com um </w:t>
      </w:r>
      <w:proofErr w:type="spellStart"/>
      <w:r w:rsidRPr="00280EDB">
        <w:rPr>
          <w:sz w:val="20"/>
          <w:szCs w:val="20"/>
        </w:rPr>
        <w:t>turbidímetro</w:t>
      </w:r>
      <w:proofErr w:type="spellEnd"/>
      <w:r w:rsidR="003F7ED0" w:rsidRPr="003F7ED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avaliando a transparência da água, por meio da </w:t>
      </w:r>
      <w:r w:rsidRPr="00280EDB">
        <w:rPr>
          <w:sz w:val="20"/>
          <w:szCs w:val="20"/>
        </w:rPr>
        <w:t xml:space="preserve">quantidade de luz que consegue atravessar </w:t>
      </w:r>
      <w:r>
        <w:rPr>
          <w:sz w:val="20"/>
          <w:szCs w:val="20"/>
        </w:rPr>
        <w:t xml:space="preserve">o líquido, e também a </w:t>
      </w:r>
      <w:r w:rsidR="003F7ED0" w:rsidRPr="003F7ED0">
        <w:rPr>
          <w:sz w:val="20"/>
          <w:szCs w:val="20"/>
        </w:rPr>
        <w:t xml:space="preserve">absorbância no comprimento de onda 620 </w:t>
      </w:r>
      <w:proofErr w:type="spellStart"/>
      <w:r w:rsidR="003F7ED0" w:rsidRPr="003F7ED0">
        <w:rPr>
          <w:sz w:val="20"/>
          <w:szCs w:val="20"/>
        </w:rPr>
        <w:t>nm</w:t>
      </w:r>
      <w:proofErr w:type="spellEnd"/>
      <w:r>
        <w:rPr>
          <w:sz w:val="20"/>
          <w:szCs w:val="20"/>
        </w:rPr>
        <w:t>, utilizado em microalgas, com o intuito de</w:t>
      </w:r>
      <w:r w:rsidRPr="00280EDB">
        <w:rPr>
          <w:sz w:val="20"/>
          <w:szCs w:val="20"/>
        </w:rPr>
        <w:t xml:space="preserve"> quantifica</w:t>
      </w:r>
      <w:r>
        <w:rPr>
          <w:sz w:val="20"/>
          <w:szCs w:val="20"/>
        </w:rPr>
        <w:t>r</w:t>
      </w:r>
      <w:r w:rsidRPr="00280EDB">
        <w:rPr>
          <w:sz w:val="20"/>
          <w:szCs w:val="20"/>
        </w:rPr>
        <w:t xml:space="preserve"> a capacidade </w:t>
      </w:r>
      <w:r>
        <w:rPr>
          <w:sz w:val="20"/>
          <w:szCs w:val="20"/>
        </w:rPr>
        <w:t>do</w:t>
      </w:r>
      <w:r w:rsidRPr="00280EDB">
        <w:rPr>
          <w:sz w:val="20"/>
          <w:szCs w:val="20"/>
        </w:rPr>
        <w:t xml:space="preserve"> material em absorver </w:t>
      </w:r>
      <w:r>
        <w:rPr>
          <w:sz w:val="20"/>
          <w:szCs w:val="20"/>
        </w:rPr>
        <w:t xml:space="preserve">a energia luminosa. </w:t>
      </w:r>
      <w:r w:rsidR="003F7ED0" w:rsidRPr="003F7ED0">
        <w:rPr>
          <w:sz w:val="20"/>
          <w:szCs w:val="20"/>
        </w:rPr>
        <w:t>Depois</w:t>
      </w:r>
      <w:r>
        <w:rPr>
          <w:sz w:val="20"/>
          <w:szCs w:val="20"/>
        </w:rPr>
        <w:t>,</w:t>
      </w:r>
      <w:r w:rsidR="003F7ED0" w:rsidRPr="003F7ED0">
        <w:rPr>
          <w:sz w:val="20"/>
          <w:szCs w:val="20"/>
        </w:rPr>
        <w:t xml:space="preserve"> f</w:t>
      </w:r>
      <w:r>
        <w:rPr>
          <w:sz w:val="20"/>
          <w:szCs w:val="20"/>
        </w:rPr>
        <w:t>oi realizada</w:t>
      </w:r>
      <w:r w:rsidR="003F7ED0" w:rsidRPr="003F7ED0">
        <w:rPr>
          <w:sz w:val="20"/>
          <w:szCs w:val="20"/>
        </w:rPr>
        <w:t xml:space="preserve"> agitação rápida por cinco minutos (150 RPM), </w:t>
      </w:r>
      <w:r w:rsidR="00C076FF">
        <w:rPr>
          <w:sz w:val="20"/>
          <w:szCs w:val="20"/>
        </w:rPr>
        <w:t xml:space="preserve">e </w:t>
      </w:r>
      <w:r w:rsidR="003F7ED0" w:rsidRPr="003F7ED0">
        <w:rPr>
          <w:sz w:val="20"/>
          <w:szCs w:val="20"/>
        </w:rPr>
        <w:t>esperou 5</w:t>
      </w:r>
      <w:r>
        <w:rPr>
          <w:sz w:val="20"/>
          <w:szCs w:val="20"/>
        </w:rPr>
        <w:t xml:space="preserve"> </w:t>
      </w:r>
      <w:r w:rsidR="003F7ED0" w:rsidRPr="003F7ED0">
        <w:rPr>
          <w:sz w:val="20"/>
          <w:szCs w:val="20"/>
        </w:rPr>
        <w:t xml:space="preserve">min </w:t>
      </w:r>
      <w:r w:rsidR="00946886">
        <w:rPr>
          <w:sz w:val="20"/>
          <w:szCs w:val="20"/>
        </w:rPr>
        <w:t xml:space="preserve">de repouso </w:t>
      </w:r>
      <w:r w:rsidR="003F7ED0" w:rsidRPr="003F7ED0">
        <w:rPr>
          <w:sz w:val="20"/>
          <w:szCs w:val="20"/>
        </w:rPr>
        <w:t xml:space="preserve">para </w:t>
      </w:r>
      <w:r w:rsidR="00946886">
        <w:rPr>
          <w:sz w:val="20"/>
          <w:szCs w:val="20"/>
        </w:rPr>
        <w:t>avaliar</w:t>
      </w:r>
      <w:r w:rsidR="003F7ED0" w:rsidRPr="003F7ED0">
        <w:rPr>
          <w:sz w:val="20"/>
          <w:szCs w:val="20"/>
        </w:rPr>
        <w:t xml:space="preserve"> absorbância e turbidez. </w:t>
      </w:r>
      <w:r w:rsidR="00946886">
        <w:rPr>
          <w:sz w:val="20"/>
          <w:szCs w:val="20"/>
        </w:rPr>
        <w:t>Seguindo</w:t>
      </w:r>
      <w:r w:rsidR="003F7ED0" w:rsidRPr="003F7ED0">
        <w:rPr>
          <w:sz w:val="20"/>
          <w:szCs w:val="20"/>
        </w:rPr>
        <w:t xml:space="preserve">, </w:t>
      </w:r>
      <w:r w:rsidR="00946886">
        <w:rPr>
          <w:sz w:val="20"/>
          <w:szCs w:val="20"/>
        </w:rPr>
        <w:t>foi feita</w:t>
      </w:r>
      <w:r w:rsidR="003F7ED0" w:rsidRPr="003F7ED0">
        <w:rPr>
          <w:sz w:val="20"/>
          <w:szCs w:val="20"/>
        </w:rPr>
        <w:t xml:space="preserve"> agitação lenta por 15 minutos (50 RPM), </w:t>
      </w:r>
      <w:r w:rsidR="00946886">
        <w:rPr>
          <w:sz w:val="20"/>
          <w:szCs w:val="20"/>
        </w:rPr>
        <w:t>esperando</w:t>
      </w:r>
      <w:r w:rsidR="003F7ED0" w:rsidRPr="003F7ED0">
        <w:rPr>
          <w:sz w:val="20"/>
          <w:szCs w:val="20"/>
        </w:rPr>
        <w:t xml:space="preserve"> 5 min de descanso para </w:t>
      </w:r>
      <w:r w:rsidR="00946886">
        <w:rPr>
          <w:sz w:val="20"/>
          <w:szCs w:val="20"/>
        </w:rPr>
        <w:t>avaliar novamente a</w:t>
      </w:r>
      <w:r w:rsidR="003F7ED0" w:rsidRPr="003F7ED0">
        <w:rPr>
          <w:sz w:val="20"/>
          <w:szCs w:val="20"/>
        </w:rPr>
        <w:t xml:space="preserve"> turbidez e absorbância. No final, </w:t>
      </w:r>
      <w:r w:rsidR="00946886">
        <w:rPr>
          <w:sz w:val="20"/>
          <w:szCs w:val="20"/>
        </w:rPr>
        <w:t xml:space="preserve">após todas etapas de agitação, foi deixado </w:t>
      </w:r>
      <w:r w:rsidR="003F7ED0" w:rsidRPr="003F7ED0">
        <w:rPr>
          <w:sz w:val="20"/>
          <w:szCs w:val="20"/>
        </w:rPr>
        <w:t xml:space="preserve">15 minutos de descanso, </w:t>
      </w:r>
      <w:r w:rsidR="00946886">
        <w:rPr>
          <w:sz w:val="20"/>
          <w:szCs w:val="20"/>
        </w:rPr>
        <w:t>avaliando a</w:t>
      </w:r>
      <w:r w:rsidR="003F7ED0" w:rsidRPr="003F7ED0">
        <w:rPr>
          <w:sz w:val="20"/>
          <w:szCs w:val="20"/>
        </w:rPr>
        <w:t xml:space="preserve"> turbidez, absorbância e pH.</w:t>
      </w:r>
      <w:r w:rsidR="00C076FF">
        <w:rPr>
          <w:sz w:val="20"/>
          <w:szCs w:val="20"/>
        </w:rPr>
        <w:t xml:space="preserve"> Os dados foram passados para o </w:t>
      </w:r>
      <w:proofErr w:type="spellStart"/>
      <w:r w:rsidR="00C076FF">
        <w:rPr>
          <w:sz w:val="20"/>
          <w:szCs w:val="20"/>
        </w:rPr>
        <w:t>excel</w:t>
      </w:r>
      <w:proofErr w:type="spellEnd"/>
      <w:r w:rsidR="00C076FF">
        <w:rPr>
          <w:sz w:val="20"/>
          <w:szCs w:val="20"/>
        </w:rPr>
        <w:t xml:space="preserve"> e as médias foram comparadas no programa estatístico </w:t>
      </w:r>
      <w:proofErr w:type="spellStart"/>
      <w:r w:rsidR="00C076FF">
        <w:rPr>
          <w:sz w:val="20"/>
          <w:szCs w:val="20"/>
        </w:rPr>
        <w:t>Bioestat</w:t>
      </w:r>
      <w:proofErr w:type="spellEnd"/>
      <w:r w:rsidR="00C076FF">
        <w:rPr>
          <w:sz w:val="20"/>
          <w:szCs w:val="20"/>
        </w:rPr>
        <w:t xml:space="preserve"> 5.3.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BAC9FA9" w14:textId="003AF355" w:rsidR="00C802EF" w:rsidRDefault="00AC1615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00755D55" w14:textId="6A2A608F" w:rsidR="00C802EF" w:rsidRDefault="00360F1F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Os resultados indicaram que tanto a absorbância como a turbidez diminuíram ao final de todas etapas de agitação, em todas as concentrações (Figura 1).</w:t>
      </w:r>
      <w:r w:rsidR="009B6C45">
        <w:rPr>
          <w:sz w:val="20"/>
          <w:szCs w:val="20"/>
        </w:rPr>
        <w:t xml:space="preserve"> A menor concentração (0,01 g), mesmo possuindo maiores valores de turbidez e absorbância que as demais concentrações, </w:t>
      </w:r>
      <w:r w:rsidR="007C6481">
        <w:rPr>
          <w:sz w:val="20"/>
          <w:szCs w:val="20"/>
        </w:rPr>
        <w:t>mostrou resultados satisfatórios</w:t>
      </w:r>
      <w:r w:rsidR="009B6C45">
        <w:rPr>
          <w:sz w:val="20"/>
          <w:szCs w:val="20"/>
        </w:rPr>
        <w:t>, demonstrando que o extrato tanante do angico vermelho tem potencial para floculação.</w:t>
      </w:r>
    </w:p>
    <w:p w14:paraId="318A24FA" w14:textId="050C3038" w:rsidR="00C802EF" w:rsidRDefault="00C802EF">
      <w:pPr>
        <w:widowControl/>
        <w:jc w:val="center"/>
        <w:rPr>
          <w:sz w:val="20"/>
          <w:szCs w:val="20"/>
        </w:rPr>
      </w:pPr>
    </w:p>
    <w:p w14:paraId="1BB94CE9" w14:textId="1339A426" w:rsidR="00C802EF" w:rsidRDefault="00360F1F" w:rsidP="00BA376F">
      <w:pPr>
        <w:widowControl/>
        <w:tabs>
          <w:tab w:val="left" w:pos="142"/>
        </w:tabs>
        <w:jc w:val="center"/>
        <w:rPr>
          <w:sz w:val="20"/>
          <w:szCs w:val="20"/>
        </w:rPr>
      </w:pPr>
      <w:r>
        <w:rPr>
          <w:sz w:val="20"/>
          <w:szCs w:val="20"/>
        </w:rPr>
        <w:t>Figura 1. Absorbância</w:t>
      </w:r>
      <w:r w:rsidR="00795396">
        <w:rPr>
          <w:sz w:val="20"/>
          <w:szCs w:val="20"/>
        </w:rPr>
        <w:t xml:space="preserve"> (A)</w:t>
      </w:r>
      <w:r>
        <w:rPr>
          <w:sz w:val="20"/>
          <w:szCs w:val="20"/>
        </w:rPr>
        <w:t xml:space="preserve"> e turbidez</w:t>
      </w:r>
      <w:r w:rsidR="00795396">
        <w:rPr>
          <w:sz w:val="20"/>
          <w:szCs w:val="20"/>
        </w:rPr>
        <w:t xml:space="preserve"> (B)</w:t>
      </w:r>
      <w:r>
        <w:rPr>
          <w:sz w:val="20"/>
          <w:szCs w:val="20"/>
        </w:rPr>
        <w:t xml:space="preserve"> de cultivo de microalgas com adição de extratos tanantes de angico vermelho em diferentes concentrações.</w:t>
      </w:r>
      <w:r w:rsidR="00856EF5">
        <w:rPr>
          <w:sz w:val="20"/>
          <w:szCs w:val="20"/>
        </w:rPr>
        <w:t xml:space="preserve"> Teste no tratamento 2 ao final das etapas de floculação (C). </w:t>
      </w:r>
    </w:p>
    <w:p w14:paraId="2EC84D91" w14:textId="3EB0AEC3" w:rsidR="00C802EF" w:rsidRDefault="00C802EF" w:rsidP="00360F1F">
      <w:pPr>
        <w:widowControl/>
        <w:jc w:val="center"/>
        <w:rPr>
          <w:sz w:val="20"/>
          <w:szCs w:val="20"/>
        </w:rPr>
      </w:pPr>
    </w:p>
    <w:p w14:paraId="5499FB32" w14:textId="77777777" w:rsidR="00C802EF" w:rsidRDefault="00C802EF">
      <w:pPr>
        <w:widowControl/>
        <w:ind w:left="851"/>
        <w:jc w:val="both"/>
        <w:rPr>
          <w:sz w:val="20"/>
          <w:szCs w:val="20"/>
        </w:rPr>
      </w:pPr>
    </w:p>
    <w:p w14:paraId="5CE40E6F" w14:textId="0EDC9A5C" w:rsidR="00BA376F" w:rsidRDefault="00795396">
      <w:pPr>
        <w:widowControl/>
        <w:ind w:left="851" w:hanging="851"/>
        <w:jc w:val="both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15C1B" wp14:editId="63F564D2">
                <wp:simplePos x="0" y="0"/>
                <wp:positionH relativeFrom="column">
                  <wp:posOffset>4200525</wp:posOffset>
                </wp:positionH>
                <wp:positionV relativeFrom="paragraph">
                  <wp:posOffset>2954986</wp:posOffset>
                </wp:positionV>
                <wp:extent cx="333375" cy="269875"/>
                <wp:effectExtent l="0" t="0" r="952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732F2" w14:textId="678EE580" w:rsidR="00795396" w:rsidRDefault="00795396" w:rsidP="0079539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15C1B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330.75pt;margin-top:232.7pt;width:26.2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" fillcolor="white [3201]" stroked="f" strokeweight=".5pt">
                <v:textbox>
                  <w:txbxContent>
                    <w:p w14:paraId="6EE732F2" w14:textId="678EE580" w:rsidR="00795396" w:rsidRDefault="00795396" w:rsidP="0079539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A9488" wp14:editId="401A7498">
                <wp:simplePos x="0" y="0"/>
                <wp:positionH relativeFrom="column">
                  <wp:posOffset>5649678</wp:posOffset>
                </wp:positionH>
                <wp:positionV relativeFrom="paragraph">
                  <wp:posOffset>1469390</wp:posOffset>
                </wp:positionV>
                <wp:extent cx="333955" cy="270344"/>
                <wp:effectExtent l="0" t="0" r="9525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7BB9E" w14:textId="726B82CA" w:rsidR="00795396" w:rsidRPr="00795396" w:rsidRDefault="00795396" w:rsidP="00795396">
                            <w:r w:rsidRPr="00795396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9488" id="Caixa de texto 9" o:spid="_x0000_s1027" type="#_x0000_t202" style="position:absolute;left:0;text-align:left;margin-left:444.85pt;margin-top:115.7pt;width:26.3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" fillcolor="white [3201]" stroked="f" strokeweight=".5pt">
                <v:textbox>
                  <w:txbxContent>
                    <w:p w14:paraId="30E7BB9E" w14:textId="726B82CA" w:rsidR="00795396" w:rsidRPr="00795396" w:rsidRDefault="00795396" w:rsidP="00795396">
                      <w:r w:rsidRPr="00795396"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F2390" wp14:editId="01FC2DC1">
                <wp:simplePos x="0" y="0"/>
                <wp:positionH relativeFrom="column">
                  <wp:posOffset>2593368</wp:posOffset>
                </wp:positionH>
                <wp:positionV relativeFrom="paragraph">
                  <wp:posOffset>1467376</wp:posOffset>
                </wp:positionV>
                <wp:extent cx="333955" cy="270344"/>
                <wp:effectExtent l="0" t="0" r="952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38EF" w14:textId="6FC5062A" w:rsidR="00795396" w:rsidRDefault="0079539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2390" id="Caixa de texto 7" o:spid="_x0000_s1028" type="#_x0000_t202" style="position:absolute;left:0;text-align:left;margin-left:204.2pt;margin-top:115.55pt;width:26.3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" fillcolor="white [3201]" stroked="f" strokeweight=".5pt">
                <v:textbox>
                  <w:txbxContent>
                    <w:p w14:paraId="6FE438EF" w14:textId="6FC5062A" w:rsidR="00795396" w:rsidRDefault="0079539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bidi="ar-SA"/>
        </w:rPr>
        <w:drawing>
          <wp:inline distT="0" distB="0" distL="0" distR="0" wp14:anchorId="61531127" wp14:editId="131E5E78">
            <wp:extent cx="5931673" cy="3212898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25" cy="321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DE20F" w14:textId="530F0F17" w:rsidR="00BA376F" w:rsidRDefault="00BA376F" w:rsidP="0086029A">
      <w:pPr>
        <w:widowControl/>
        <w:spacing w:before="100" w:beforeAutospacing="1" w:after="100" w:afterAutospacing="1"/>
        <w:rPr>
          <w:sz w:val="24"/>
          <w:szCs w:val="24"/>
          <w:lang w:bidi="ar-SA"/>
        </w:rPr>
      </w:pPr>
    </w:p>
    <w:p w14:paraId="15AF4EED" w14:textId="00ECE18C" w:rsidR="0086029A" w:rsidRPr="00BA376F" w:rsidRDefault="0086029A" w:rsidP="0086029A">
      <w:pPr>
        <w:widowControl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86029A">
        <w:rPr>
          <w:sz w:val="24"/>
          <w:szCs w:val="24"/>
          <w:lang w:bidi="ar-SA"/>
        </w:rPr>
        <w:t>Conclui-</w:t>
      </w:r>
      <w:proofErr w:type="gramStart"/>
      <w:r w:rsidRPr="0086029A">
        <w:rPr>
          <w:sz w:val="24"/>
          <w:szCs w:val="24"/>
          <w:lang w:bidi="ar-SA"/>
        </w:rPr>
        <w:t>se  que,  o</w:t>
      </w:r>
      <w:proofErr w:type="gramEnd"/>
      <w:r w:rsidRPr="0086029A">
        <w:rPr>
          <w:sz w:val="24"/>
          <w:szCs w:val="24"/>
          <w:lang w:bidi="ar-SA"/>
        </w:rPr>
        <w:t xml:space="preserve">  </w:t>
      </w:r>
      <w:proofErr w:type="gramStart"/>
      <w:r w:rsidRPr="0086029A">
        <w:rPr>
          <w:sz w:val="24"/>
          <w:szCs w:val="24"/>
          <w:lang w:bidi="ar-SA"/>
        </w:rPr>
        <w:t>coagulante  natural</w:t>
      </w:r>
      <w:proofErr w:type="gramEnd"/>
      <w:r w:rsidRPr="0086029A">
        <w:rPr>
          <w:sz w:val="24"/>
          <w:szCs w:val="24"/>
          <w:lang w:bidi="ar-SA"/>
        </w:rPr>
        <w:t xml:space="preserve">  </w:t>
      </w:r>
      <w:proofErr w:type="gramStart"/>
      <w:r w:rsidRPr="0086029A">
        <w:rPr>
          <w:sz w:val="24"/>
          <w:szCs w:val="24"/>
          <w:lang w:bidi="ar-SA"/>
        </w:rPr>
        <w:t>a  base</w:t>
      </w:r>
      <w:proofErr w:type="gramEnd"/>
      <w:r w:rsidRPr="0086029A">
        <w:rPr>
          <w:sz w:val="24"/>
          <w:szCs w:val="24"/>
          <w:lang w:bidi="ar-SA"/>
        </w:rPr>
        <w:t xml:space="preserve">  de angico   vermelho   foi   eficiente   no   processo   de tratamento da água, reduzindo a turbidez e mantendo o   pH   dentro   dos   padrões   necessários.   Sendo </w:t>
      </w:r>
      <w:proofErr w:type="gramStart"/>
      <w:r w:rsidRPr="0086029A">
        <w:rPr>
          <w:sz w:val="24"/>
          <w:szCs w:val="24"/>
          <w:lang w:bidi="ar-SA"/>
        </w:rPr>
        <w:t xml:space="preserve">importante,   </w:t>
      </w:r>
      <w:proofErr w:type="gramEnd"/>
      <w:r w:rsidRPr="0086029A">
        <w:rPr>
          <w:sz w:val="24"/>
          <w:szCs w:val="24"/>
          <w:lang w:bidi="ar-SA"/>
        </w:rPr>
        <w:t xml:space="preserve"> realização    de    novos    estudos    para aprimorar o seu desempenho na coagulação</w:t>
      </w:r>
      <w:r>
        <w:rPr>
          <w:sz w:val="24"/>
          <w:szCs w:val="24"/>
          <w:lang w:bidi="ar-SA"/>
        </w:rPr>
        <w:t xml:space="preserve"> (Azevedo et al., 2024).</w:t>
      </w:r>
    </w:p>
    <w:p w14:paraId="340AA951" w14:textId="4094E749" w:rsidR="00BA376F" w:rsidRDefault="0086029A">
      <w:pPr>
        <w:widowControl/>
        <w:ind w:left="851" w:hanging="851"/>
        <w:jc w:val="both"/>
        <w:rPr>
          <w:sz w:val="20"/>
          <w:szCs w:val="20"/>
        </w:rPr>
      </w:pPr>
      <w:proofErr w:type="gramStart"/>
      <w:r w:rsidRPr="0086029A">
        <w:rPr>
          <w:sz w:val="20"/>
          <w:szCs w:val="20"/>
        </w:rPr>
        <w:t>Em  concordância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com  as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diretrizes  estabelecidas</w:t>
      </w:r>
      <w:proofErr w:type="gramEnd"/>
      <w:r w:rsidRPr="0086029A">
        <w:rPr>
          <w:sz w:val="20"/>
          <w:szCs w:val="20"/>
        </w:rPr>
        <w:t xml:space="preserve"> pela Portaria de Consolidação GM/MS Nº 5, de 28 de </w:t>
      </w:r>
      <w:proofErr w:type="gramStart"/>
      <w:r w:rsidRPr="0086029A">
        <w:rPr>
          <w:sz w:val="20"/>
          <w:szCs w:val="20"/>
        </w:rPr>
        <w:t>Setembro  de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2017,  a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qual  regula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os  padrões</w:t>
      </w:r>
      <w:proofErr w:type="gramEnd"/>
      <w:r w:rsidRPr="0086029A">
        <w:rPr>
          <w:sz w:val="20"/>
          <w:szCs w:val="20"/>
        </w:rPr>
        <w:t xml:space="preserve">  de potabilidade da água. De acordo com o Art. 39º dessa Portaria, a água potável deve estar em conformidade </w:t>
      </w:r>
      <w:proofErr w:type="gramStart"/>
      <w:r w:rsidRPr="0086029A">
        <w:rPr>
          <w:sz w:val="20"/>
          <w:szCs w:val="20"/>
        </w:rPr>
        <w:t>com  o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padrão  organoléptico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de  potabilidade,  sendo</w:t>
      </w:r>
      <w:proofErr w:type="gramEnd"/>
      <w:r w:rsidRPr="0086029A">
        <w:rPr>
          <w:sz w:val="20"/>
          <w:szCs w:val="20"/>
        </w:rPr>
        <w:t xml:space="preserve"> recomendado que, no sistema de distribuição, o pH da </w:t>
      </w:r>
      <w:proofErr w:type="gramStart"/>
      <w:r w:rsidRPr="0086029A">
        <w:rPr>
          <w:sz w:val="20"/>
          <w:szCs w:val="20"/>
        </w:rPr>
        <w:t>água  seja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mantido  na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faixa  de</w:t>
      </w:r>
      <w:proofErr w:type="gramEnd"/>
      <w:r w:rsidRPr="0086029A">
        <w:rPr>
          <w:sz w:val="20"/>
          <w:szCs w:val="20"/>
        </w:rPr>
        <w:t xml:space="preserve">  6,</w:t>
      </w:r>
      <w:proofErr w:type="gramStart"/>
      <w:r w:rsidRPr="0086029A">
        <w:rPr>
          <w:sz w:val="20"/>
          <w:szCs w:val="20"/>
        </w:rPr>
        <w:t>0  a</w:t>
      </w:r>
      <w:proofErr w:type="gramEnd"/>
      <w:r w:rsidRPr="0086029A">
        <w:rPr>
          <w:sz w:val="20"/>
          <w:szCs w:val="20"/>
        </w:rPr>
        <w:t xml:space="preserve">  9,</w:t>
      </w:r>
      <w:proofErr w:type="gramStart"/>
      <w:r w:rsidRPr="0086029A">
        <w:rPr>
          <w:sz w:val="20"/>
          <w:szCs w:val="20"/>
        </w:rPr>
        <w:t>5  (</w:t>
      </w:r>
      <w:proofErr w:type="gramEnd"/>
      <w:r w:rsidRPr="0086029A">
        <w:rPr>
          <w:sz w:val="20"/>
          <w:szCs w:val="20"/>
        </w:rPr>
        <w:t>BRASIL, 2017</w:t>
      </w:r>
      <w:proofErr w:type="gramStart"/>
      <w:r w:rsidRPr="0086029A">
        <w:rPr>
          <w:sz w:val="20"/>
          <w:szCs w:val="20"/>
        </w:rPr>
        <w:t>).Tendo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como  base</w:t>
      </w:r>
      <w:proofErr w:type="gramEnd"/>
      <w:r w:rsidRPr="0086029A">
        <w:rPr>
          <w:sz w:val="20"/>
          <w:szCs w:val="20"/>
        </w:rPr>
        <w:t xml:space="preserve">  </w:t>
      </w:r>
      <w:proofErr w:type="gramStart"/>
      <w:r w:rsidRPr="0086029A">
        <w:rPr>
          <w:sz w:val="20"/>
          <w:szCs w:val="20"/>
        </w:rPr>
        <w:t>essa  lei,  os</w:t>
      </w:r>
      <w:proofErr w:type="gramEnd"/>
      <w:r w:rsidRPr="0086029A">
        <w:rPr>
          <w:sz w:val="20"/>
          <w:szCs w:val="20"/>
        </w:rPr>
        <w:t xml:space="preserve">  coagulantes naturais trazem benefícios no processo, pois eles não causam grandes alterações no pH, o que reduz custos e tempo para as empresas de tratamento</w:t>
      </w:r>
    </w:p>
    <w:p w14:paraId="180E5EF9" w14:textId="77777777" w:rsidR="00BA376F" w:rsidRDefault="00BA376F">
      <w:pPr>
        <w:widowControl/>
        <w:ind w:left="851" w:hanging="851"/>
        <w:jc w:val="both"/>
        <w:rPr>
          <w:sz w:val="20"/>
          <w:szCs w:val="20"/>
        </w:rPr>
      </w:pPr>
    </w:p>
    <w:p w14:paraId="7A5E2210" w14:textId="77777777" w:rsidR="00BA376F" w:rsidRDefault="00BA376F">
      <w:pPr>
        <w:widowControl/>
        <w:ind w:left="851" w:hanging="851"/>
        <w:jc w:val="both"/>
        <w:rPr>
          <w:sz w:val="20"/>
          <w:szCs w:val="20"/>
        </w:rPr>
      </w:pPr>
    </w:p>
    <w:p w14:paraId="084DB514" w14:textId="77777777" w:rsidR="00BA376F" w:rsidRDefault="00BA376F">
      <w:pPr>
        <w:widowControl/>
        <w:ind w:left="851" w:hanging="851"/>
        <w:jc w:val="both"/>
        <w:rPr>
          <w:sz w:val="20"/>
          <w:szCs w:val="20"/>
        </w:rPr>
      </w:pPr>
    </w:p>
    <w:tbl>
      <w:tblPr>
        <w:tblStyle w:val="Tabelacomgrade"/>
        <w:tblW w:w="0" w:type="auto"/>
        <w:tblInd w:w="851" w:type="dxa"/>
        <w:tblLook w:val="04A0" w:firstRow="1" w:lastRow="0" w:firstColumn="1" w:lastColumn="0" w:noHBand="0" w:noVBand="1"/>
      </w:tblPr>
      <w:tblGrid>
        <w:gridCol w:w="1384"/>
        <w:gridCol w:w="1995"/>
        <w:gridCol w:w="1687"/>
        <w:gridCol w:w="1687"/>
        <w:gridCol w:w="1687"/>
      </w:tblGrid>
      <w:tr w:rsidR="00C85D64" w14:paraId="37AE847B" w14:textId="77777777" w:rsidTr="00A74AF6">
        <w:tc>
          <w:tcPr>
            <w:tcW w:w="1384" w:type="dxa"/>
          </w:tcPr>
          <w:p w14:paraId="054C2BA8" w14:textId="77777777" w:rsidR="00C85D64" w:rsidRPr="00A74AF6" w:rsidRDefault="00C85D64">
            <w:pPr>
              <w:widowControl/>
              <w:jc w:val="both"/>
              <w:rPr>
                <w:sz w:val="20"/>
                <w:szCs w:val="20"/>
              </w:rPr>
            </w:pPr>
            <w:bookmarkStart w:id="2" w:name="_Hlk199264225"/>
          </w:p>
        </w:tc>
        <w:tc>
          <w:tcPr>
            <w:tcW w:w="1995" w:type="dxa"/>
          </w:tcPr>
          <w:p w14:paraId="56337444" w14:textId="77777777" w:rsidR="00C85D64" w:rsidRPr="00A74AF6" w:rsidRDefault="00C85D64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1687" w:type="dxa"/>
          </w:tcPr>
          <w:p w14:paraId="0F00434D" w14:textId="2237FBF2" w:rsidR="00C85D64" w:rsidRPr="00A74AF6" w:rsidRDefault="00C85D64" w:rsidP="00C85D64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A74AF6">
              <w:rPr>
                <w:b/>
                <w:bCs/>
                <w:sz w:val="20"/>
                <w:szCs w:val="20"/>
              </w:rPr>
              <w:t>T1</w:t>
            </w:r>
          </w:p>
        </w:tc>
        <w:tc>
          <w:tcPr>
            <w:tcW w:w="1687" w:type="dxa"/>
          </w:tcPr>
          <w:p w14:paraId="18229859" w14:textId="37C71C85" w:rsidR="00C85D64" w:rsidRPr="00A74AF6" w:rsidRDefault="00C85D64" w:rsidP="00C85D64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A74AF6">
              <w:rPr>
                <w:b/>
                <w:bCs/>
                <w:sz w:val="20"/>
                <w:szCs w:val="20"/>
              </w:rPr>
              <w:t>T2</w:t>
            </w:r>
          </w:p>
        </w:tc>
        <w:tc>
          <w:tcPr>
            <w:tcW w:w="1687" w:type="dxa"/>
          </w:tcPr>
          <w:p w14:paraId="023B4ABA" w14:textId="7F53DABD" w:rsidR="00C85D64" w:rsidRPr="00A74AF6" w:rsidRDefault="00C85D64" w:rsidP="00C85D64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A74AF6">
              <w:rPr>
                <w:b/>
                <w:bCs/>
                <w:sz w:val="20"/>
                <w:szCs w:val="20"/>
              </w:rPr>
              <w:t>T3</w:t>
            </w:r>
          </w:p>
        </w:tc>
      </w:tr>
      <w:tr w:rsidR="00A74AF6" w14:paraId="53438DAD" w14:textId="77777777" w:rsidTr="00A74AF6">
        <w:tc>
          <w:tcPr>
            <w:tcW w:w="1384" w:type="dxa"/>
            <w:vMerge w:val="restart"/>
            <w:vAlign w:val="center"/>
          </w:tcPr>
          <w:p w14:paraId="4A85F1B3" w14:textId="1D3B7499" w:rsidR="00A74AF6" w:rsidRPr="00A74AF6" w:rsidRDefault="00A74AF6" w:rsidP="00C85D64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bookmarkStart w:id="3" w:name="_Hlk199261656"/>
            <w:r w:rsidRPr="00A74AF6">
              <w:rPr>
                <w:b/>
                <w:bCs/>
                <w:sz w:val="20"/>
                <w:szCs w:val="20"/>
              </w:rPr>
              <w:t>Absorbância</w:t>
            </w:r>
          </w:p>
        </w:tc>
        <w:tc>
          <w:tcPr>
            <w:tcW w:w="1995" w:type="dxa"/>
          </w:tcPr>
          <w:p w14:paraId="0F963A05" w14:textId="06D3954B" w:rsidR="00A74AF6" w:rsidRPr="00A74AF6" w:rsidRDefault="00A74AF6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A74AF6">
              <w:rPr>
                <w:sz w:val="20"/>
                <w:szCs w:val="20"/>
              </w:rPr>
              <w:t>Ph</w:t>
            </w:r>
            <w:proofErr w:type="spellEnd"/>
            <w:r w:rsidRPr="00A74AF6">
              <w:rPr>
                <w:sz w:val="20"/>
                <w:szCs w:val="20"/>
              </w:rPr>
              <w:t xml:space="preserve"> inicial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113C8B11" w14:textId="6E021E51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8,3</w:t>
            </w:r>
            <w:r w:rsidR="0038717A">
              <w:rPr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5AAFB5F5" w14:textId="0105EEB4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8,0</w:t>
            </w:r>
            <w:r w:rsidR="0038717A">
              <w:rPr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14:paraId="21E46D58" w14:textId="1CF34B06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7,9</w:t>
            </w:r>
            <w:r w:rsidR="0038717A">
              <w:rPr>
                <w:sz w:val="20"/>
                <w:szCs w:val="20"/>
              </w:rPr>
              <w:t xml:space="preserve"> b</w:t>
            </w:r>
          </w:p>
        </w:tc>
      </w:tr>
      <w:bookmarkEnd w:id="3"/>
      <w:tr w:rsidR="00A74AF6" w14:paraId="366572E8" w14:textId="77777777" w:rsidTr="00A74AF6">
        <w:tc>
          <w:tcPr>
            <w:tcW w:w="1384" w:type="dxa"/>
            <w:vMerge/>
          </w:tcPr>
          <w:p w14:paraId="619F1557" w14:textId="77777777" w:rsidR="00A74AF6" w:rsidRPr="00A74AF6" w:rsidRDefault="00A74AF6" w:rsidP="00C85D64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95" w:type="dxa"/>
          </w:tcPr>
          <w:p w14:paraId="2F028F3C" w14:textId="59B094E2" w:rsidR="00A74AF6" w:rsidRPr="00A74AF6" w:rsidRDefault="00A74AF6" w:rsidP="00C85D64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Início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DC877" w14:textId="1E987BF9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0,340</w:t>
            </w:r>
            <w:r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044A3" w14:textId="4A9F5B18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0,327</w:t>
            </w:r>
            <w:r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5FF07" w14:textId="46A09A9C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0,296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38717A">
              <w:rPr>
                <w:color w:val="000000"/>
                <w:sz w:val="20"/>
                <w:szCs w:val="20"/>
              </w:rPr>
              <w:t>a</w:t>
            </w:r>
          </w:p>
        </w:tc>
      </w:tr>
      <w:tr w:rsidR="00A74AF6" w14:paraId="3A4234AF" w14:textId="77777777" w:rsidTr="00A74AF6">
        <w:tc>
          <w:tcPr>
            <w:tcW w:w="1384" w:type="dxa"/>
            <w:vMerge/>
          </w:tcPr>
          <w:p w14:paraId="6CF5ED12" w14:textId="77777777" w:rsidR="00A74AF6" w:rsidRPr="00A74AF6" w:rsidRDefault="00A74AF6" w:rsidP="00C85D64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95" w:type="dxa"/>
          </w:tcPr>
          <w:p w14:paraId="3194AD9F" w14:textId="4D53E1D4" w:rsidR="00A74AF6" w:rsidRPr="00A74AF6" w:rsidRDefault="00A74AF6" w:rsidP="00C85D64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5 min (150 RPM)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57DC3" w14:textId="1157B663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0,104</w:t>
            </w:r>
            <w:r w:rsidR="00761031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662E1" w14:textId="355F9853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0,048</w:t>
            </w:r>
            <w:r w:rsidR="00761031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C1EB1" w14:textId="16C6C73A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0,044</w:t>
            </w:r>
            <w:r w:rsidR="00761031">
              <w:rPr>
                <w:color w:val="000000"/>
                <w:sz w:val="20"/>
                <w:szCs w:val="20"/>
              </w:rPr>
              <w:t xml:space="preserve"> a</w:t>
            </w:r>
          </w:p>
        </w:tc>
      </w:tr>
      <w:tr w:rsidR="00A74AF6" w14:paraId="501A3DC6" w14:textId="77777777" w:rsidTr="00A74AF6">
        <w:tc>
          <w:tcPr>
            <w:tcW w:w="1384" w:type="dxa"/>
            <w:vMerge/>
          </w:tcPr>
          <w:p w14:paraId="18EBE2E3" w14:textId="77777777" w:rsidR="00A74AF6" w:rsidRPr="00A74AF6" w:rsidRDefault="00A74AF6" w:rsidP="00C85D64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95" w:type="dxa"/>
          </w:tcPr>
          <w:p w14:paraId="2C6BD29E" w14:textId="18386CE1" w:rsidR="00A74AF6" w:rsidRPr="00A74AF6" w:rsidRDefault="00A74AF6" w:rsidP="00C85D64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15 min (150 RPM)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BBB0F" w14:textId="39F32896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0,064</w:t>
            </w:r>
            <w:r w:rsidR="00761031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4091E" w14:textId="0F051B25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0,006</w:t>
            </w:r>
            <w:r w:rsidR="00761031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6F21" w14:textId="0D62621C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0,028</w:t>
            </w:r>
            <w:r w:rsidR="0076103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61031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</w:tr>
      <w:tr w:rsidR="00A74AF6" w14:paraId="3C0A4ABD" w14:textId="77777777" w:rsidTr="00A74AF6">
        <w:tc>
          <w:tcPr>
            <w:tcW w:w="1384" w:type="dxa"/>
            <w:vMerge/>
          </w:tcPr>
          <w:p w14:paraId="19C0A747" w14:textId="77777777" w:rsidR="00A74AF6" w:rsidRPr="00A74AF6" w:rsidRDefault="00A74AF6" w:rsidP="00C85D64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95" w:type="dxa"/>
          </w:tcPr>
          <w:p w14:paraId="0EDE1A2D" w14:textId="1221F0FF" w:rsidR="00A74AF6" w:rsidRPr="00A74AF6" w:rsidRDefault="00A74AF6" w:rsidP="00C85D64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Final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ED97B" w14:textId="5013EE1A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0,065</w:t>
            </w:r>
            <w:r w:rsidR="00761031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A392B" w14:textId="17ABE31F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0,001</w:t>
            </w:r>
            <w:r w:rsidR="00761031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01FA1" w14:textId="5F12004F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0,001</w:t>
            </w:r>
            <w:r w:rsidR="00761031">
              <w:rPr>
                <w:color w:val="000000"/>
                <w:sz w:val="20"/>
                <w:szCs w:val="20"/>
              </w:rPr>
              <w:t xml:space="preserve"> b</w:t>
            </w:r>
          </w:p>
        </w:tc>
      </w:tr>
      <w:tr w:rsidR="00A74AF6" w14:paraId="6258631A" w14:textId="77777777" w:rsidTr="00A74AF6">
        <w:tc>
          <w:tcPr>
            <w:tcW w:w="1384" w:type="dxa"/>
            <w:vMerge w:val="restart"/>
            <w:vAlign w:val="center"/>
          </w:tcPr>
          <w:p w14:paraId="013D04B4" w14:textId="6B76DC5B" w:rsidR="00A74AF6" w:rsidRPr="00A74AF6" w:rsidRDefault="00A74AF6" w:rsidP="00A74AF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00A74AF6">
              <w:rPr>
                <w:b/>
                <w:bCs/>
                <w:sz w:val="20"/>
                <w:szCs w:val="20"/>
              </w:rPr>
              <w:t>Turbidez</w:t>
            </w:r>
          </w:p>
        </w:tc>
        <w:tc>
          <w:tcPr>
            <w:tcW w:w="1995" w:type="dxa"/>
          </w:tcPr>
          <w:p w14:paraId="1CEA0DFD" w14:textId="44188C16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Início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756E9" w14:textId="41E763D3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87,64</w:t>
            </w:r>
            <w:r w:rsidR="0038717A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E103C" w14:textId="043FA1EC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45,66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19907" w14:textId="0E33D029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46,88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</w:tr>
      <w:tr w:rsidR="00A74AF6" w14:paraId="19A9D30D" w14:textId="77777777" w:rsidTr="00A74AF6">
        <w:tc>
          <w:tcPr>
            <w:tcW w:w="1384" w:type="dxa"/>
            <w:vMerge/>
          </w:tcPr>
          <w:p w14:paraId="73DEDA2C" w14:textId="77777777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4764C23F" w14:textId="7CC30B92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5 min (150 RPM)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CB2E4" w14:textId="56ABDA61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30,25</w:t>
            </w:r>
            <w:r w:rsidR="0038717A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7C405" w14:textId="16F9B8ED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14,46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7E2EF" w14:textId="5183DA0A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14,09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</w:tr>
      <w:tr w:rsidR="00A74AF6" w14:paraId="5979BD68" w14:textId="77777777" w:rsidTr="00A74AF6">
        <w:tc>
          <w:tcPr>
            <w:tcW w:w="1384" w:type="dxa"/>
            <w:vMerge/>
          </w:tcPr>
          <w:p w14:paraId="231266AD" w14:textId="77777777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13F9C33B" w14:textId="619FC93D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15 min (150 RPM)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373BD" w14:textId="12678B93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16,99</w:t>
            </w:r>
            <w:r w:rsidR="0038717A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C1A8A" w14:textId="3B781A33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5,55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2E3CA" w14:textId="3E3ADDC5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7,19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</w:tr>
      <w:tr w:rsidR="00A74AF6" w14:paraId="2E8F1A68" w14:textId="77777777" w:rsidTr="00A74AF6">
        <w:tc>
          <w:tcPr>
            <w:tcW w:w="1384" w:type="dxa"/>
            <w:vMerge/>
          </w:tcPr>
          <w:p w14:paraId="2E6436E5" w14:textId="77777777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559AA92F" w14:textId="49F803E6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Final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9608B" w14:textId="7793F41B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16,93</w:t>
            </w:r>
            <w:r w:rsidR="0038717A">
              <w:rPr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9809F" w14:textId="21863E26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6,67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84296" w14:textId="6123F5F4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color w:val="000000"/>
                <w:sz w:val="20"/>
                <w:szCs w:val="20"/>
              </w:rPr>
              <w:t>5,68</w:t>
            </w:r>
            <w:r w:rsidR="0038717A">
              <w:rPr>
                <w:color w:val="000000"/>
                <w:sz w:val="20"/>
                <w:szCs w:val="20"/>
              </w:rPr>
              <w:t xml:space="preserve"> b</w:t>
            </w:r>
          </w:p>
        </w:tc>
      </w:tr>
      <w:tr w:rsidR="00A74AF6" w14:paraId="66739381" w14:textId="77777777" w:rsidTr="00A74AF6">
        <w:tc>
          <w:tcPr>
            <w:tcW w:w="1384" w:type="dxa"/>
            <w:vMerge/>
          </w:tcPr>
          <w:p w14:paraId="42F4DE2C" w14:textId="77777777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</w:p>
        </w:tc>
        <w:tc>
          <w:tcPr>
            <w:tcW w:w="1995" w:type="dxa"/>
          </w:tcPr>
          <w:p w14:paraId="46FC2862" w14:textId="4ABA671F" w:rsidR="00A74AF6" w:rsidRPr="00A74AF6" w:rsidRDefault="00A74AF6" w:rsidP="00A74AF6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A74AF6">
              <w:rPr>
                <w:sz w:val="20"/>
                <w:szCs w:val="20"/>
              </w:rPr>
              <w:t>Ph</w:t>
            </w:r>
            <w:proofErr w:type="spellEnd"/>
            <w:r w:rsidRPr="00A74AF6">
              <w:rPr>
                <w:sz w:val="20"/>
                <w:szCs w:val="20"/>
              </w:rPr>
              <w:t xml:space="preserve"> final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14:paraId="52A60EBE" w14:textId="4184FE76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8,6</w:t>
            </w:r>
            <w:r w:rsidR="0038717A">
              <w:rPr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14:paraId="47907261" w14:textId="22DEEAB8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8,7</w:t>
            </w:r>
            <w:r w:rsidR="0038717A">
              <w:rPr>
                <w:sz w:val="20"/>
                <w:szCs w:val="20"/>
              </w:rPr>
              <w:t xml:space="preserve"> a</w:t>
            </w:r>
          </w:p>
        </w:tc>
        <w:tc>
          <w:tcPr>
            <w:tcW w:w="1687" w:type="dxa"/>
            <w:tcBorders>
              <w:top w:val="single" w:sz="4" w:space="0" w:color="auto"/>
            </w:tcBorders>
          </w:tcPr>
          <w:p w14:paraId="0B80C789" w14:textId="7DB53A25" w:rsidR="00A74AF6" w:rsidRPr="00A74AF6" w:rsidRDefault="00A74AF6" w:rsidP="00A74AF6">
            <w:pPr>
              <w:widowControl/>
              <w:jc w:val="center"/>
              <w:rPr>
                <w:sz w:val="20"/>
                <w:szCs w:val="20"/>
              </w:rPr>
            </w:pPr>
            <w:r w:rsidRPr="00A74AF6">
              <w:rPr>
                <w:sz w:val="20"/>
                <w:szCs w:val="20"/>
              </w:rPr>
              <w:t>8,3</w:t>
            </w:r>
            <w:r w:rsidR="0038717A">
              <w:rPr>
                <w:sz w:val="20"/>
                <w:szCs w:val="20"/>
              </w:rPr>
              <w:t xml:space="preserve"> b</w:t>
            </w:r>
          </w:p>
        </w:tc>
      </w:tr>
      <w:bookmarkEnd w:id="2"/>
    </w:tbl>
    <w:p w14:paraId="44910ED6" w14:textId="77777777" w:rsidR="00C85D64" w:rsidRDefault="00C85D64">
      <w:pPr>
        <w:widowControl/>
        <w:ind w:left="851" w:hanging="851"/>
        <w:jc w:val="both"/>
        <w:rPr>
          <w:sz w:val="20"/>
          <w:szCs w:val="20"/>
        </w:rPr>
      </w:pPr>
    </w:p>
    <w:p w14:paraId="0AE5FDDF" w14:textId="77777777" w:rsidR="00C802EF" w:rsidRDefault="00AC1615">
      <w:pPr>
        <w:widowControl/>
        <w:ind w:left="851"/>
        <w:jc w:val="both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Rodapé da tabela: Tamanho 8, Fonte Times New Roman, alinhamento justificado, sem recuo.</w:t>
      </w:r>
    </w:p>
    <w:p w14:paraId="344903D1" w14:textId="77777777" w:rsidR="00C802EF" w:rsidRDefault="00C802EF">
      <w:pPr>
        <w:widowControl/>
        <w:ind w:left="851"/>
        <w:jc w:val="both"/>
        <w:rPr>
          <w:b/>
          <w:sz w:val="20"/>
          <w:szCs w:val="20"/>
        </w:rPr>
      </w:pPr>
    </w:p>
    <w:p w14:paraId="12BD446E" w14:textId="25310BE0" w:rsidR="00C802EF" w:rsidRDefault="00AC1615" w:rsidP="00A561F6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65A14559" w14:textId="789C0D96" w:rsidR="00A561F6" w:rsidRPr="009D344F" w:rsidRDefault="009B6C45" w:rsidP="00A561F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 w:rsidRPr="009D344F">
        <w:rPr>
          <w:sz w:val="20"/>
          <w:szCs w:val="20"/>
        </w:rPr>
        <w:t xml:space="preserve">Os resultados do estudo indicam que os extratos tanantes podem atuar de forma eficaz na floculação de microalgas para obtenção de biomassa, substituindo os floculantes sintéticos pelos naturais, tornando o cultivo mais sustentável com a </w:t>
      </w:r>
      <w:r w:rsidR="009D344F" w:rsidRPr="009D344F">
        <w:rPr>
          <w:sz w:val="20"/>
          <w:szCs w:val="20"/>
        </w:rPr>
        <w:t xml:space="preserve">possibilidade de reuso da água. </w:t>
      </w:r>
      <w:r w:rsidR="009D344F">
        <w:rPr>
          <w:sz w:val="20"/>
          <w:szCs w:val="20"/>
        </w:rPr>
        <w:t>Também, os resultados demonstram um potencial importante dos taninos do angico vermelho, indo além do curtimento de peles para fabricação de couro, indicando a valorização de subprodutos de espécie nativa da Caatinga.</w:t>
      </w:r>
    </w:p>
    <w:p w14:paraId="76EE5147" w14:textId="77777777" w:rsidR="00A561F6" w:rsidRDefault="00A561F6" w:rsidP="00A561F6">
      <w:pPr>
        <w:widowControl/>
        <w:jc w:val="both"/>
        <w:rPr>
          <w:sz w:val="20"/>
          <w:szCs w:val="20"/>
        </w:rPr>
      </w:pPr>
    </w:p>
    <w:p w14:paraId="0B7797C8" w14:textId="77777777" w:rsidR="00C802EF" w:rsidRDefault="00C802EF" w:rsidP="0086029A">
      <w:pPr>
        <w:widowControl/>
        <w:jc w:val="both"/>
        <w:rPr>
          <w:sz w:val="20"/>
          <w:szCs w:val="20"/>
        </w:rPr>
      </w:pPr>
    </w:p>
    <w:p w14:paraId="06068CAE" w14:textId="4423F538" w:rsidR="008E205F" w:rsidRPr="007E0539" w:rsidRDefault="00AC1615" w:rsidP="008E205F">
      <w:pPr>
        <w:widowControl/>
        <w:jc w:val="both"/>
        <w:rPr>
          <w:b/>
          <w:sz w:val="20"/>
          <w:szCs w:val="20"/>
          <w:lang w:val="en-US"/>
        </w:rPr>
      </w:pPr>
      <w:r w:rsidRPr="007E0539">
        <w:rPr>
          <w:b/>
          <w:sz w:val="20"/>
          <w:szCs w:val="20"/>
          <w:lang w:val="en-US"/>
        </w:rPr>
        <w:t xml:space="preserve">REFERÊNCIAS </w:t>
      </w:r>
    </w:p>
    <w:p w14:paraId="3283463A" w14:textId="77777777" w:rsidR="008E205F" w:rsidRPr="007E0539" w:rsidRDefault="008E205F" w:rsidP="008E205F">
      <w:pPr>
        <w:widowControl/>
        <w:jc w:val="both"/>
        <w:rPr>
          <w:b/>
          <w:sz w:val="20"/>
          <w:szCs w:val="20"/>
          <w:lang w:val="en-US"/>
        </w:rPr>
      </w:pPr>
    </w:p>
    <w:p w14:paraId="651165A5" w14:textId="576A4584" w:rsidR="00C802EF" w:rsidRDefault="00D8623E" w:rsidP="00D8623E">
      <w:pPr>
        <w:spacing w:after="100"/>
        <w:jc w:val="both"/>
        <w:rPr>
          <w:rStyle w:val="Hyperlink"/>
          <w:color w:val="000000" w:themeColor="text1"/>
          <w:sz w:val="20"/>
          <w:szCs w:val="20"/>
          <w:shd w:val="clear" w:color="auto" w:fill="FFFFFF"/>
        </w:rPr>
      </w:pP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IPCC - Intergovernmental Panel on Climate Change. Climate Change 2021 –The Physical Science Basis: Working Group I Contribution to the Sixth Assessment Report of the Intergovernmental Panel on Climate Change. </w:t>
      </w:r>
      <w:r w:rsidRPr="009D344F">
        <w:rPr>
          <w:color w:val="000000" w:themeColor="text1"/>
          <w:sz w:val="20"/>
          <w:szCs w:val="20"/>
          <w:shd w:val="clear" w:color="auto" w:fill="FFFFFF"/>
        </w:rPr>
        <w:t xml:space="preserve">Cambridge: Cambridge </w:t>
      </w:r>
      <w:proofErr w:type="spellStart"/>
      <w:r w:rsidRPr="009D344F">
        <w:rPr>
          <w:color w:val="000000" w:themeColor="text1"/>
          <w:sz w:val="20"/>
          <w:szCs w:val="20"/>
          <w:shd w:val="clear" w:color="auto" w:fill="FFFFFF"/>
        </w:rPr>
        <w:t>University</w:t>
      </w:r>
      <w:proofErr w:type="spellEnd"/>
      <w:r w:rsidRPr="009D344F">
        <w:rPr>
          <w:color w:val="000000" w:themeColor="text1"/>
          <w:sz w:val="20"/>
          <w:szCs w:val="20"/>
          <w:shd w:val="clear" w:color="auto" w:fill="FFFFFF"/>
        </w:rPr>
        <w:t xml:space="preserve"> Press; 2023. </w:t>
      </w:r>
      <w:hyperlink r:id="rId9" w:history="1">
        <w:r w:rsidR="001A6A75" w:rsidRPr="009D344F">
          <w:rPr>
            <w:rStyle w:val="Hyperlink"/>
            <w:color w:val="000000" w:themeColor="text1"/>
            <w:sz w:val="20"/>
            <w:szCs w:val="20"/>
            <w:shd w:val="clear" w:color="auto" w:fill="FFFFFF"/>
          </w:rPr>
          <w:t>https://doi.org/10.1017/9781009157896</w:t>
        </w:r>
      </w:hyperlink>
    </w:p>
    <w:p w14:paraId="0681444E" w14:textId="77777777" w:rsidR="005B733F" w:rsidRDefault="005B733F" w:rsidP="00D8623E">
      <w:pPr>
        <w:spacing w:after="100"/>
        <w:jc w:val="both"/>
        <w:rPr>
          <w:rStyle w:val="Hyperlink"/>
          <w:color w:val="000000" w:themeColor="text1"/>
          <w:sz w:val="20"/>
          <w:szCs w:val="20"/>
          <w:shd w:val="clear" w:color="auto" w:fill="FFFFFF"/>
        </w:rPr>
      </w:pPr>
    </w:p>
    <w:p w14:paraId="282609E0" w14:textId="5B1F1B35" w:rsidR="005B733F" w:rsidRPr="009D344F" w:rsidRDefault="005B733F" w:rsidP="005B733F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5B733F">
        <w:rPr>
          <w:color w:val="000000" w:themeColor="text1"/>
          <w:sz w:val="20"/>
          <w:szCs w:val="20"/>
          <w:shd w:val="clear" w:color="auto" w:fill="FFFFFF"/>
        </w:rPr>
        <w:t>KONRATH, R. A.; FAVA, F. J. Processo de preparação de um agen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te floculante à base de extrato </w:t>
      </w:r>
      <w:r w:rsidRPr="005B733F">
        <w:rPr>
          <w:color w:val="000000" w:themeColor="text1"/>
          <w:sz w:val="20"/>
          <w:szCs w:val="20"/>
          <w:shd w:val="clear" w:color="auto" w:fill="FFFFFF"/>
        </w:rPr>
        <w:t>vegetal. BR n. PI, p. 0500471-3, 2006.</w:t>
      </w:r>
    </w:p>
    <w:p w14:paraId="4AC43900" w14:textId="77777777" w:rsidR="001A6A75" w:rsidRPr="009D344F" w:rsidRDefault="001A6A75" w:rsidP="00D8623E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</w:p>
    <w:p w14:paraId="15C21B6C" w14:textId="64819810" w:rsidR="009D344F" w:rsidRPr="009D344F" w:rsidRDefault="009D344F" w:rsidP="00D8623E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  <w:r w:rsidRPr="009D344F">
        <w:rPr>
          <w:color w:val="000000" w:themeColor="text1"/>
          <w:sz w:val="20"/>
          <w:szCs w:val="20"/>
          <w:shd w:val="clear" w:color="auto" w:fill="FFFFFF"/>
        </w:rPr>
        <w:t xml:space="preserve">MORIM, M. P. </w:t>
      </w:r>
      <w:proofErr w:type="spellStart"/>
      <w:r w:rsidRPr="00B962FD">
        <w:rPr>
          <w:i/>
          <w:color w:val="000000" w:themeColor="text1"/>
          <w:sz w:val="20"/>
          <w:szCs w:val="20"/>
          <w:shd w:val="clear" w:color="auto" w:fill="FFFFFF"/>
        </w:rPr>
        <w:t>Anadenanthera</w:t>
      </w:r>
      <w:proofErr w:type="spellEnd"/>
      <w:r w:rsidRPr="009D344F">
        <w:rPr>
          <w:color w:val="000000" w:themeColor="text1"/>
          <w:sz w:val="20"/>
          <w:szCs w:val="20"/>
          <w:shd w:val="clear" w:color="auto" w:fill="FFFFFF"/>
        </w:rPr>
        <w:t xml:space="preserve"> in Flora e Funga do Brasil. Jardim Botânico do Rio de Janeiro. Disponível em: &lt;https://floradobrasil.jbrj.gov.br/FB18071&gt;. Acesso em: 11 set. 2024.</w:t>
      </w:r>
    </w:p>
    <w:p w14:paraId="5AB37A0C" w14:textId="77777777" w:rsidR="009D344F" w:rsidRPr="009D344F" w:rsidRDefault="009D344F" w:rsidP="00D8623E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</w:p>
    <w:p w14:paraId="22F9AF6A" w14:textId="5CD9F984" w:rsidR="001A6A75" w:rsidRPr="009D344F" w:rsidRDefault="001A6A75" w:rsidP="001A6A75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  <w:lang w:val="en-US"/>
        </w:rPr>
      </w:pP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MUTANDA, T.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NAIDOO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, D.;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BWAPWA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J. K.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;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ANANDRA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,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J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A</w:t>
      </w:r>
      <w:r w:rsidR="003E1298"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.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Biotechnological Applications of Microalgal Oleaginous Compounds: Current Trends on Microalgal Bioprocessing of Products. Frontiers in Energy </w:t>
      </w:r>
      <w:proofErr w:type="gramStart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Research ,</w:t>
      </w:r>
      <w:proofErr w:type="gramEnd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[S. l.], v. 8, p. 299, 17 </w:t>
      </w:r>
      <w:proofErr w:type="spellStart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dez</w:t>
      </w:r>
      <w:proofErr w:type="spellEnd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. 2020</w:t>
      </w:r>
    </w:p>
    <w:p w14:paraId="6A175551" w14:textId="77777777" w:rsidR="000B14A9" w:rsidRPr="009D344F" w:rsidRDefault="000B14A9" w:rsidP="001A6A75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325E0F34" w14:textId="66B2595B" w:rsidR="009D344F" w:rsidRPr="007E0539" w:rsidRDefault="009D344F" w:rsidP="001A6A75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  <w:proofErr w:type="gramStart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PAES,  J.</w:t>
      </w:r>
      <w:proofErr w:type="gramEnd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 </w:t>
      </w:r>
      <w:r w:rsidRPr="00C85D64">
        <w:rPr>
          <w:color w:val="000000" w:themeColor="text1"/>
          <w:sz w:val="20"/>
          <w:szCs w:val="20"/>
          <w:shd w:val="clear" w:color="auto" w:fill="FFFFFF"/>
        </w:rPr>
        <w:t>B.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;  DINIZ,  C.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E.  F.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;  LIMA,  C.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R.; 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BASTOS,  P.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M.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;  NETO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>, P. N. M. Taninos condensados da casca de angico-vermelho (</w:t>
      </w:r>
      <w:proofErr w:type="spellStart"/>
      <w:proofErr w:type="gramStart"/>
      <w:r w:rsidRPr="00C85D64">
        <w:rPr>
          <w:i/>
          <w:color w:val="000000" w:themeColor="text1"/>
          <w:sz w:val="20"/>
          <w:szCs w:val="20"/>
          <w:shd w:val="clear" w:color="auto" w:fill="FFFFFF"/>
        </w:rPr>
        <w:t>Anadenanthera</w:t>
      </w:r>
      <w:proofErr w:type="spellEnd"/>
      <w:r w:rsidRPr="00C85D64">
        <w:rPr>
          <w:i/>
          <w:color w:val="000000" w:themeColor="text1"/>
          <w:sz w:val="20"/>
          <w:szCs w:val="20"/>
          <w:shd w:val="clear" w:color="auto" w:fill="FFFFFF"/>
        </w:rPr>
        <w:t xml:space="preserve">  colubrina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var. </w:t>
      </w:r>
      <w:proofErr w:type="spellStart"/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cebil</w:t>
      </w:r>
      <w:proofErr w:type="spellEnd"/>
      <w:r w:rsidRPr="00C85D64">
        <w:rPr>
          <w:color w:val="000000" w:themeColor="text1"/>
          <w:sz w:val="20"/>
          <w:szCs w:val="20"/>
          <w:shd w:val="clear" w:color="auto" w:fill="FFFFFF"/>
        </w:rPr>
        <w:t>)  extraídos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com  soluções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 </w:t>
      </w:r>
      <w:proofErr w:type="gramStart"/>
      <w:r w:rsidRPr="00C85D64">
        <w:rPr>
          <w:color w:val="000000" w:themeColor="text1"/>
          <w:sz w:val="20"/>
          <w:szCs w:val="20"/>
          <w:shd w:val="clear" w:color="auto" w:fill="FFFFFF"/>
        </w:rPr>
        <w:t>de  hidróxido</w:t>
      </w:r>
      <w:proofErr w:type="gram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e </w:t>
      </w:r>
      <w:proofErr w:type="spellStart"/>
      <w:r w:rsidRPr="00C85D64">
        <w:rPr>
          <w:color w:val="000000" w:themeColor="text1"/>
          <w:sz w:val="20"/>
          <w:szCs w:val="20"/>
          <w:shd w:val="clear" w:color="auto" w:fill="FFFFFF"/>
        </w:rPr>
        <w:t>sulito</w:t>
      </w:r>
      <w:proofErr w:type="spell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 de sódio. </w:t>
      </w:r>
      <w:r w:rsidRPr="007E0539">
        <w:rPr>
          <w:color w:val="000000" w:themeColor="text1"/>
          <w:sz w:val="20"/>
          <w:szCs w:val="20"/>
          <w:shd w:val="clear" w:color="auto" w:fill="FFFFFF"/>
        </w:rPr>
        <w:t>Revista Caatinga, Mossoró, v. 26, n. 3, p. 22-27, 2013.</w:t>
      </w:r>
    </w:p>
    <w:p w14:paraId="631AE2E8" w14:textId="77777777" w:rsidR="009D344F" w:rsidRPr="007E0539" w:rsidRDefault="009D344F" w:rsidP="001A6A75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</w:p>
    <w:p w14:paraId="1C3101C9" w14:textId="2EEFC61A" w:rsidR="000B14A9" w:rsidRPr="009D344F" w:rsidRDefault="000B14A9" w:rsidP="001A6A75">
      <w:pPr>
        <w:spacing w:after="100"/>
        <w:jc w:val="both"/>
        <w:rPr>
          <w:color w:val="000000" w:themeColor="text1"/>
          <w:sz w:val="20"/>
          <w:szCs w:val="20"/>
          <w:shd w:val="clear" w:color="auto" w:fill="FFFFFF"/>
        </w:rPr>
      </w:pPr>
      <w:proofErr w:type="spellStart"/>
      <w:r w:rsidRPr="00C85D64">
        <w:rPr>
          <w:color w:val="000000" w:themeColor="text1"/>
          <w:sz w:val="20"/>
          <w:szCs w:val="20"/>
          <w:shd w:val="clear" w:color="auto" w:fill="FFFFFF"/>
        </w:rPr>
        <w:t>Ratnapuram</w:t>
      </w:r>
      <w:proofErr w:type="spell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, H. P., </w:t>
      </w:r>
      <w:proofErr w:type="spellStart"/>
      <w:r w:rsidRPr="00C85D64">
        <w:rPr>
          <w:color w:val="000000" w:themeColor="text1"/>
          <w:sz w:val="20"/>
          <w:szCs w:val="20"/>
          <w:shd w:val="clear" w:color="auto" w:fill="FFFFFF"/>
        </w:rPr>
        <w:t>Vutukuru</w:t>
      </w:r>
      <w:proofErr w:type="spell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, S. S., &amp; </w:t>
      </w:r>
      <w:proofErr w:type="spellStart"/>
      <w:r w:rsidRPr="00C85D64">
        <w:rPr>
          <w:color w:val="000000" w:themeColor="text1"/>
          <w:sz w:val="20"/>
          <w:szCs w:val="20"/>
          <w:shd w:val="clear" w:color="auto" w:fill="FFFFFF"/>
        </w:rPr>
        <w:t>Yadavalli</w:t>
      </w:r>
      <w:proofErr w:type="spellEnd"/>
      <w:r w:rsidRPr="00C85D64">
        <w:rPr>
          <w:color w:val="000000" w:themeColor="text1"/>
          <w:sz w:val="20"/>
          <w:szCs w:val="20"/>
          <w:shd w:val="clear" w:color="auto" w:fill="FFFFFF"/>
        </w:rPr>
        <w:t xml:space="preserve">, R. (2018). </w:t>
      </w:r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Mixotrophic transition induced lipid productivity in Chlorella </w:t>
      </w:r>
      <w:proofErr w:type="spellStart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>pyrenoidosa</w:t>
      </w:r>
      <w:proofErr w:type="spellEnd"/>
      <w:r w:rsidRPr="009D344F">
        <w:rPr>
          <w:color w:val="000000" w:themeColor="text1"/>
          <w:sz w:val="20"/>
          <w:szCs w:val="20"/>
          <w:shd w:val="clear" w:color="auto" w:fill="FFFFFF"/>
          <w:lang w:val="en-US"/>
        </w:rPr>
        <w:t xml:space="preserve"> under stress conditions for biodiesel production. </w:t>
      </w:r>
      <w:proofErr w:type="spellStart"/>
      <w:r w:rsidRPr="009D344F">
        <w:rPr>
          <w:i/>
          <w:iCs/>
          <w:color w:val="000000" w:themeColor="text1"/>
          <w:sz w:val="20"/>
          <w:szCs w:val="20"/>
          <w:shd w:val="clear" w:color="auto" w:fill="FFFFFF"/>
        </w:rPr>
        <w:t>Heliyon</w:t>
      </w:r>
      <w:proofErr w:type="spellEnd"/>
      <w:r w:rsidRPr="009D344F">
        <w:rPr>
          <w:color w:val="000000" w:themeColor="text1"/>
          <w:sz w:val="20"/>
          <w:szCs w:val="20"/>
          <w:shd w:val="clear" w:color="auto" w:fill="FFFFFF"/>
        </w:rPr>
        <w:t>, </w:t>
      </w:r>
      <w:r w:rsidRPr="009D344F">
        <w:rPr>
          <w:i/>
          <w:iCs/>
          <w:color w:val="000000" w:themeColor="text1"/>
          <w:sz w:val="20"/>
          <w:szCs w:val="20"/>
          <w:shd w:val="clear" w:color="auto" w:fill="FFFFFF"/>
        </w:rPr>
        <w:t>4</w:t>
      </w:r>
      <w:r w:rsidRPr="009D344F">
        <w:rPr>
          <w:color w:val="000000" w:themeColor="text1"/>
          <w:sz w:val="20"/>
          <w:szCs w:val="20"/>
          <w:shd w:val="clear" w:color="auto" w:fill="FFFFFF"/>
        </w:rPr>
        <w:t>(1).</w:t>
      </w:r>
    </w:p>
    <w:sectPr w:rsidR="000B14A9" w:rsidRPr="009D344F" w:rsidSect="001D53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668DA" w14:textId="77777777" w:rsidR="00777F09" w:rsidRDefault="00777F09">
      <w:r>
        <w:separator/>
      </w:r>
    </w:p>
  </w:endnote>
  <w:endnote w:type="continuationSeparator" w:id="0">
    <w:p w14:paraId="155C5D13" w14:textId="77777777" w:rsidR="00777F09" w:rsidRDefault="0077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E8678FD-3683-4B78-84B9-6BCE54EAA3A9}"/>
    <w:embedItalic r:id="rId2" w:fontKey="{FD2087FF-601F-4742-A47C-0A4C249E72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FB935A5-696D-45A5-AC14-4A5CD536DB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7A2C31-81CF-4457-B373-0FB42849D0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2D2CCE-C884-4576-85CE-A66A56E99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59833" w14:textId="77777777" w:rsidR="00777F09" w:rsidRDefault="00777F09">
      <w:r>
        <w:separator/>
      </w:r>
    </w:p>
  </w:footnote>
  <w:footnote w:type="continuationSeparator" w:id="0">
    <w:p w14:paraId="2D30E8DA" w14:textId="77777777" w:rsidR="00777F09" w:rsidRDefault="00777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955646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2EF"/>
    <w:rsid w:val="000903A2"/>
    <w:rsid w:val="000A555B"/>
    <w:rsid w:val="000B14A9"/>
    <w:rsid w:val="000B4C67"/>
    <w:rsid w:val="001A6A75"/>
    <w:rsid w:val="001D53B6"/>
    <w:rsid w:val="00280EDB"/>
    <w:rsid w:val="002C24BB"/>
    <w:rsid w:val="002D2CF7"/>
    <w:rsid w:val="0033715D"/>
    <w:rsid w:val="0035145A"/>
    <w:rsid w:val="00360F1F"/>
    <w:rsid w:val="00366487"/>
    <w:rsid w:val="0038717A"/>
    <w:rsid w:val="00396DEB"/>
    <w:rsid w:val="003D3CD5"/>
    <w:rsid w:val="003E1298"/>
    <w:rsid w:val="003F7ED0"/>
    <w:rsid w:val="0045107A"/>
    <w:rsid w:val="00460861"/>
    <w:rsid w:val="004A468B"/>
    <w:rsid w:val="005447A7"/>
    <w:rsid w:val="00570CE2"/>
    <w:rsid w:val="005925B4"/>
    <w:rsid w:val="005B733F"/>
    <w:rsid w:val="005C1A20"/>
    <w:rsid w:val="005C3790"/>
    <w:rsid w:val="006038AC"/>
    <w:rsid w:val="0064453E"/>
    <w:rsid w:val="00761031"/>
    <w:rsid w:val="00777F09"/>
    <w:rsid w:val="00795396"/>
    <w:rsid w:val="0079562D"/>
    <w:rsid w:val="007C2A68"/>
    <w:rsid w:val="007C6481"/>
    <w:rsid w:val="007E0539"/>
    <w:rsid w:val="00856EF5"/>
    <w:rsid w:val="0086029A"/>
    <w:rsid w:val="008E205F"/>
    <w:rsid w:val="008E65D3"/>
    <w:rsid w:val="00946886"/>
    <w:rsid w:val="00987143"/>
    <w:rsid w:val="009A3958"/>
    <w:rsid w:val="009A773E"/>
    <w:rsid w:val="009B6C45"/>
    <w:rsid w:val="009D344F"/>
    <w:rsid w:val="00A26C0C"/>
    <w:rsid w:val="00A561F6"/>
    <w:rsid w:val="00A7247E"/>
    <w:rsid w:val="00A74AF6"/>
    <w:rsid w:val="00AC1615"/>
    <w:rsid w:val="00B43776"/>
    <w:rsid w:val="00B84A84"/>
    <w:rsid w:val="00B962FD"/>
    <w:rsid w:val="00BA376F"/>
    <w:rsid w:val="00BD2147"/>
    <w:rsid w:val="00C076FF"/>
    <w:rsid w:val="00C41440"/>
    <w:rsid w:val="00C802EF"/>
    <w:rsid w:val="00C836AA"/>
    <w:rsid w:val="00C85D64"/>
    <w:rsid w:val="00CC5CE9"/>
    <w:rsid w:val="00CF7D43"/>
    <w:rsid w:val="00D8623E"/>
    <w:rsid w:val="00DB63E3"/>
    <w:rsid w:val="00E5343D"/>
    <w:rsid w:val="00E80E55"/>
    <w:rsid w:val="00EC1E4D"/>
    <w:rsid w:val="00F80CEA"/>
    <w:rsid w:val="00FB379B"/>
    <w:rsid w:val="00FC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093D64DF-46D9-466D-990D-F6FBCFFF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46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68B"/>
    <w:rPr>
      <w:rFonts w:ascii="Tahoma" w:hAnsi="Tahoma" w:cs="Tahoma"/>
      <w:sz w:val="16"/>
      <w:szCs w:val="16"/>
      <w:lang w:bidi="pt-BR"/>
    </w:rPr>
  </w:style>
  <w:style w:type="table" w:styleId="Tabelacomgrade">
    <w:name w:val="Table Grid"/>
    <w:basedOn w:val="Tabelanormal"/>
    <w:uiPriority w:val="39"/>
    <w:rsid w:val="00C85D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78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1017/9781009157896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1928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Ageu Freire</cp:lastModifiedBy>
  <cp:revision>22</cp:revision>
  <dcterms:created xsi:type="dcterms:W3CDTF">2024-05-19T23:16:00Z</dcterms:created>
  <dcterms:modified xsi:type="dcterms:W3CDTF">2025-06-20T23:23:00Z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