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5" w:before="0" w:lineRule="auto"/>
        <w:ind w:left="10" w:hanging="10"/>
        <w:jc w:val="center"/>
        <w:rPr/>
      </w:pPr>
      <w:r w:rsidDel="00000000" w:rsidR="00000000" w:rsidRPr="00000000">
        <w:rPr>
          <w:rFonts w:ascii="Times New Roman" w:cs="Times New Roman" w:eastAsia="Times New Roman" w:hAnsi="Times New Roman"/>
          <w:b w:val="1"/>
          <w:i w:val="0"/>
          <w:strike w:val="0"/>
          <w:color w:val="000000"/>
          <w:sz w:val="24"/>
          <w:szCs w:val="24"/>
          <w:u w:val="none"/>
          <w:rtl w:val="0"/>
        </w:rPr>
        <w:t xml:space="preserve">FRATURAS ÓSSEAS EM CALOPSITAS – REVISÃO DE LITERATURA</w:t>
      </w:r>
      <w:r w:rsidDel="00000000" w:rsidR="00000000" w:rsidRPr="00000000">
        <w:rPr>
          <w:rtl w:val="0"/>
        </w:rPr>
      </w:r>
    </w:p>
    <w:p w:rsidR="00000000" w:rsidDel="00000000" w:rsidP="00000000" w:rsidRDefault="00000000" w:rsidRPr="00000000" w14:paraId="00000002">
      <w:pPr>
        <w:spacing w:after="5" w:before="0" w:lineRule="auto"/>
        <w:ind w:left="10" w:hanging="10"/>
        <w:jc w:val="center"/>
        <w:rPr/>
      </w:pPr>
      <w:r w:rsidDel="00000000" w:rsidR="00000000" w:rsidRPr="00000000">
        <w:rPr>
          <w:rFonts w:ascii="Times New Roman" w:cs="Times New Roman" w:eastAsia="Times New Roman" w:hAnsi="Times New Roman"/>
          <w:b w:val="0"/>
          <w:i w:val="0"/>
          <w:strike w:val="0"/>
          <w:color w:val="000000"/>
          <w:sz w:val="20"/>
          <w:szCs w:val="20"/>
          <w:u w:val="none"/>
          <w:rtl w:val="0"/>
        </w:rPr>
        <w:t xml:space="preserve">LASNOR, Rodrigo Miguel </w:t>
      </w:r>
      <w:r w:rsidDel="00000000" w:rsidR="00000000" w:rsidRPr="00000000">
        <w:rPr>
          <w:rFonts w:ascii="Times New Roman" w:cs="Times New Roman" w:eastAsia="Times New Roman" w:hAnsi="Times New Roman"/>
          <w:b w:val="0"/>
          <w:i w:val="0"/>
          <w:strike w:val="0"/>
          <w:color w:val="000000"/>
          <w:sz w:val="20"/>
          <w:szCs w:val="20"/>
          <w:u w:val="none"/>
          <w:vertAlign w:val="superscript"/>
          <w:rtl w:val="0"/>
        </w:rPr>
        <w:t xml:space="preserve">1</w:t>
      </w:r>
      <w:r w:rsidDel="00000000" w:rsidR="00000000" w:rsidRPr="00000000">
        <w:rPr>
          <w:rFonts w:ascii="Times New Roman" w:cs="Times New Roman" w:eastAsia="Times New Roman" w:hAnsi="Times New Roman"/>
          <w:b w:val="0"/>
          <w:i w:val="1"/>
          <w:strike w:val="0"/>
          <w:color w:val="000000"/>
          <w:sz w:val="20"/>
          <w:szCs w:val="20"/>
          <w:u w:val="none"/>
          <w:rtl w:val="0"/>
        </w:rPr>
        <w:t xml:space="preserve">*</w:t>
      </w:r>
      <w:r w:rsidDel="00000000" w:rsidR="00000000" w:rsidRPr="00000000">
        <w:rPr>
          <w:rFonts w:ascii="Times New Roman" w:cs="Times New Roman" w:eastAsia="Times New Roman" w:hAnsi="Times New Roman"/>
          <w:b w:val="0"/>
          <w:i w:val="0"/>
          <w:strike w:val="0"/>
          <w:color w:val="000000"/>
          <w:sz w:val="20"/>
          <w:szCs w:val="20"/>
          <w:u w:val="none"/>
          <w:rtl w:val="0"/>
        </w:rPr>
        <w:t xml:space="preserve">; ARAÚJO, Isabela Cristina Barbosa</w:t>
      </w:r>
      <w:r w:rsidDel="00000000" w:rsidR="00000000" w:rsidRPr="00000000">
        <w:rPr>
          <w:rFonts w:ascii="Times New Roman" w:cs="Times New Roman" w:eastAsia="Times New Roman" w:hAnsi="Times New Roman"/>
          <w:b w:val="0"/>
          <w:i w:val="0"/>
          <w:strike w:val="0"/>
          <w:color w:val="000000"/>
          <w:sz w:val="20"/>
          <w:szCs w:val="20"/>
          <w:u w:val="none"/>
          <w:vertAlign w:val="superscript"/>
          <w:rtl w:val="0"/>
        </w:rPr>
        <w:t xml:space="preserve">1</w:t>
      </w:r>
      <w:r w:rsidDel="00000000" w:rsidR="00000000" w:rsidRPr="00000000">
        <w:rPr>
          <w:rFonts w:ascii="Times New Roman" w:cs="Times New Roman" w:eastAsia="Times New Roman" w:hAnsi="Times New Roman"/>
          <w:b w:val="0"/>
          <w:i w:val="0"/>
          <w:strike w:val="0"/>
          <w:color w:val="000000"/>
          <w:sz w:val="20"/>
          <w:szCs w:val="20"/>
          <w:u w:val="none"/>
          <w:rtl w:val="0"/>
        </w:rPr>
        <w:t xml:space="preserve">; DORNELAS, Diogo Viveiros</w:t>
      </w:r>
      <w:r w:rsidDel="00000000" w:rsidR="00000000" w:rsidRPr="00000000">
        <w:rPr>
          <w:rFonts w:ascii="Times New Roman" w:cs="Times New Roman" w:eastAsia="Times New Roman" w:hAnsi="Times New Roman"/>
          <w:b w:val="0"/>
          <w:i w:val="0"/>
          <w:strike w:val="0"/>
          <w:color w:val="000000"/>
          <w:sz w:val="20"/>
          <w:szCs w:val="20"/>
          <w:u w:val="none"/>
          <w:vertAlign w:val="superscript"/>
          <w:rtl w:val="0"/>
        </w:rPr>
        <w:t xml:space="preserve">1</w:t>
      </w:r>
      <w:r w:rsidDel="00000000" w:rsidR="00000000" w:rsidRPr="00000000">
        <w:rPr>
          <w:rFonts w:ascii="Times New Roman" w:cs="Times New Roman" w:eastAsia="Times New Roman" w:hAnsi="Times New Roman"/>
          <w:b w:val="0"/>
          <w:i w:val="0"/>
          <w:strike w:val="0"/>
          <w:color w:val="000000"/>
          <w:sz w:val="20"/>
          <w:szCs w:val="20"/>
          <w:u w:val="none"/>
          <w:rtl w:val="0"/>
        </w:rPr>
        <w:t xml:space="preserve">; MORAES, Gabriele Almeida</w:t>
      </w:r>
      <w:r w:rsidDel="00000000" w:rsidR="00000000" w:rsidRPr="00000000">
        <w:rPr>
          <w:rFonts w:ascii="Times New Roman" w:cs="Times New Roman" w:eastAsia="Times New Roman" w:hAnsi="Times New Roman"/>
          <w:b w:val="0"/>
          <w:i w:val="0"/>
          <w:strike w:val="0"/>
          <w:color w:val="000000"/>
          <w:sz w:val="20"/>
          <w:szCs w:val="20"/>
          <w:u w:val="none"/>
          <w:vertAlign w:val="superscript"/>
          <w:rtl w:val="0"/>
        </w:rPr>
        <w:t xml:space="preserve">1</w:t>
      </w:r>
      <w:r w:rsidDel="00000000" w:rsidR="00000000" w:rsidRPr="00000000">
        <w:rPr>
          <w:rFonts w:ascii="Times New Roman" w:cs="Times New Roman" w:eastAsia="Times New Roman" w:hAnsi="Times New Roman"/>
          <w:b w:val="0"/>
          <w:i w:val="0"/>
          <w:strike w:val="0"/>
          <w:color w:val="000000"/>
          <w:sz w:val="20"/>
          <w:szCs w:val="20"/>
          <w:u w:val="none"/>
          <w:rtl w:val="0"/>
        </w:rPr>
        <w:t xml:space="preserve">; PEIXOTO, Gabriela Vitória Costa</w:t>
      </w:r>
      <w:r w:rsidDel="00000000" w:rsidR="00000000" w:rsidRPr="00000000">
        <w:rPr>
          <w:rFonts w:ascii="Times New Roman" w:cs="Times New Roman" w:eastAsia="Times New Roman" w:hAnsi="Times New Roman"/>
          <w:b w:val="0"/>
          <w:i w:val="0"/>
          <w:strike w:val="0"/>
          <w:color w:val="000000"/>
          <w:sz w:val="20"/>
          <w:szCs w:val="20"/>
          <w:u w:val="none"/>
          <w:vertAlign w:val="superscript"/>
          <w:rtl w:val="0"/>
        </w:rPr>
        <w:t xml:space="preserve">1</w:t>
      </w:r>
      <w:r w:rsidDel="00000000" w:rsidR="00000000" w:rsidRPr="00000000">
        <w:rPr>
          <w:rFonts w:ascii="Times New Roman" w:cs="Times New Roman" w:eastAsia="Times New Roman" w:hAnsi="Times New Roman"/>
          <w:b w:val="0"/>
          <w:i w:val="0"/>
          <w:strike w:val="0"/>
          <w:color w:val="000000"/>
          <w:sz w:val="20"/>
          <w:szCs w:val="20"/>
          <w:u w:val="none"/>
          <w:rtl w:val="0"/>
        </w:rPr>
        <w:t xml:space="preserve">; ZERLOTINI, Mayra Fonseca</w:t>
      </w:r>
      <w:r w:rsidDel="00000000" w:rsidR="00000000" w:rsidRPr="00000000">
        <w:rPr>
          <w:rFonts w:ascii="Times New Roman" w:cs="Times New Roman" w:eastAsia="Times New Roman" w:hAnsi="Times New Roman"/>
          <w:b w:val="0"/>
          <w:i w:val="1"/>
          <w:strike w:val="0"/>
          <w:color w:val="000000"/>
          <w:sz w:val="20"/>
          <w:szCs w:val="20"/>
          <w:u w:val="none"/>
          <w:rtl w:val="0"/>
        </w:rPr>
        <w:t xml:space="preserve">²</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7" w:before="0" w:lineRule="auto"/>
        <w:ind w:left="-15" w:right="0" w:hanging="10"/>
        <w:rPr/>
      </w:pPr>
      <w:r w:rsidDel="00000000" w:rsidR="00000000" w:rsidRPr="00000000">
        <w:rPr>
          <w:rFonts w:ascii="Times New Roman" w:cs="Times New Roman" w:eastAsia="Times New Roman" w:hAnsi="Times New Roman"/>
          <w:b w:val="0"/>
          <w:i w:val="0"/>
          <w:strike w:val="0"/>
          <w:color w:val="000000"/>
          <w:sz w:val="20"/>
          <w:szCs w:val="20"/>
          <w:u w:val="none"/>
          <w:rtl w:val="0"/>
        </w:rPr>
        <w:t xml:space="preserve">¹</w:t>
      </w:r>
      <w:r w:rsidDel="00000000" w:rsidR="00000000" w:rsidRPr="00000000">
        <w:rPr>
          <w:rFonts w:ascii="Times New Roman" w:cs="Times New Roman" w:eastAsia="Times New Roman" w:hAnsi="Times New Roman"/>
          <w:b w:val="0"/>
          <w:i w:val="1"/>
          <w:strike w:val="0"/>
          <w:color w:val="000000"/>
          <w:sz w:val="20"/>
          <w:szCs w:val="20"/>
          <w:u w:val="none"/>
          <w:rtl w:val="0"/>
        </w:rPr>
        <w:t xml:space="preserve">Graduando em Medicina Veterinária, UNIPAC – Conselheiro Lafaiete, MG, ²Professor do curso de </w:t>
      </w:r>
      <w:r w:rsidDel="00000000" w:rsidR="00000000" w:rsidRPr="00000000">
        <w:rPr>
          <w:rtl w:val="0"/>
        </w:rPr>
      </w:r>
    </w:p>
    <w:p w:rsidR="00000000" w:rsidDel="00000000" w:rsidP="00000000" w:rsidRDefault="00000000" w:rsidRPr="00000000" w14:paraId="00000005">
      <w:pPr>
        <w:spacing w:after="7" w:before="0" w:lineRule="auto"/>
        <w:ind w:left="-15" w:right="0" w:hanging="10"/>
        <w:rPr/>
      </w:pPr>
      <w:r w:rsidDel="00000000" w:rsidR="00000000" w:rsidRPr="00000000">
        <w:rPr>
          <w:rFonts w:ascii="Times New Roman" w:cs="Times New Roman" w:eastAsia="Times New Roman" w:hAnsi="Times New Roman"/>
          <w:b w:val="0"/>
          <w:i w:val="1"/>
          <w:strike w:val="0"/>
          <w:color w:val="000000"/>
          <w:sz w:val="20"/>
          <w:szCs w:val="20"/>
          <w:u w:val="none"/>
          <w:rtl w:val="0"/>
        </w:rPr>
        <w:t xml:space="preserve">Medicina Veterinária, UNIPAC – Conselheiro Lafaiete, MG. </w:t>
      </w:r>
      <w:hyperlink r:id="rId6">
        <w:r w:rsidDel="00000000" w:rsidR="00000000" w:rsidRPr="00000000">
          <w:rPr>
            <w:rFonts w:ascii="Times New Roman" w:cs="Times New Roman" w:eastAsia="Times New Roman" w:hAnsi="Times New Roman"/>
            <w:b w:val="0"/>
            <w:i w:val="1"/>
            <w:strike w:val="0"/>
            <w:color w:val="0563c1"/>
            <w:sz w:val="20"/>
            <w:szCs w:val="20"/>
            <w:u w:val="single"/>
            <w:rtl w:val="0"/>
          </w:rPr>
          <w:t xml:space="preserve">*231-000178@aluno.unipac.br</w:t>
        </w:r>
      </w:hyperlink>
      <w:r w:rsidDel="00000000" w:rsidR="00000000" w:rsidRPr="00000000">
        <w:rPr>
          <w:rFonts w:ascii="Times New Roman" w:cs="Times New Roman" w:eastAsia="Times New Roman" w:hAnsi="Times New Roman"/>
          <w:b w:val="0"/>
          <w:i w:val="0"/>
          <w:strike w:val="0"/>
          <w:color w:val="000000"/>
          <w:sz w:val="20"/>
          <w:szCs w:val="20"/>
          <w:u w:val="none"/>
          <w:rtl w:val="0"/>
        </w:rPr>
        <w:t xml:space="preserve"> </w:t>
      </w:r>
      <w:r w:rsidDel="00000000" w:rsidR="00000000" w:rsidRPr="00000000">
        <w:rPr>
          <w:rtl w:val="0"/>
        </w:rPr>
      </w:r>
    </w:p>
    <w:p w:rsidR="00000000" w:rsidDel="00000000" w:rsidP="00000000" w:rsidRDefault="00000000" w:rsidRPr="00000000" w14:paraId="00000006">
      <w:pPr>
        <w:spacing w:after="0" w:before="0" w:lineRule="auto"/>
        <w:rPr/>
      </w:pP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r>
    </w:p>
    <w:p w:rsidR="00000000" w:rsidDel="00000000" w:rsidP="00000000" w:rsidRDefault="00000000" w:rsidRPr="00000000" w14:paraId="00000007">
      <w:pPr>
        <w:spacing w:after="151" w:before="0" w:lineRule="auto"/>
        <w:ind w:left="-15" w:right="56" w:hanging="10"/>
        <w:jc w:val="both"/>
        <w:rPr/>
      </w:pPr>
      <w:r w:rsidDel="00000000" w:rsidR="00000000" w:rsidRPr="00000000">
        <w:rPr>
          <w:rFonts w:ascii="Times New Roman" w:cs="Times New Roman" w:eastAsia="Times New Roman" w:hAnsi="Times New Roman"/>
          <w:b w:val="1"/>
          <w:i w:val="0"/>
          <w:strike w:val="0"/>
          <w:color w:val="000000"/>
          <w:sz w:val="24"/>
          <w:szCs w:val="24"/>
          <w:u w:val="none"/>
          <w:rtl w:val="0"/>
        </w:rPr>
        <w:t xml:space="preserve">RESUMO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 crescente </w:t>
      </w:r>
      <w:r w:rsidDel="00000000" w:rsidR="00000000" w:rsidRPr="00000000">
        <w:rPr>
          <w:rFonts w:ascii="Times New Roman" w:cs="Times New Roman" w:eastAsia="Times New Roman" w:hAnsi="Times New Roman"/>
          <w:rtl w:val="0"/>
        </w:rPr>
        <w:t xml:space="preserve">adoção</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 de calopsitas como animais de companhia tem aumentado a demanda por atendimento veterinário especializado, principalmente em casos ortopédicos. Este trabalho teve como objetivo revisar os principais aspectos relacionados às fraturas ósseas em calopsitas, desde as causas até as opções terapêuticas. Foram abordadas as principais etiologias, como traumas domésticos, corte inadequado de asas e disfunções nutricionais. Destacou-se a importância do diagnóstico por imagem, com ênfase na radiografia, e as particularidades anatômicas das aves, como a presença de ar nos ossos longos. Em relação ao tratamento, discutiram-se as técnicas de imobilização externa, com suas vantagens e limitações, e a amputação, recomendada em casos sem possibilidade de recuperação funcional. Conclui-se que o sucesso no manejo dessas fraturas depende do conhecimento técnico, da escolha terapêutica adequada e da participação consciente do proprietário. </w:t>
      </w:r>
      <w:r w:rsidDel="00000000" w:rsidR="00000000" w:rsidRPr="00000000">
        <w:rPr>
          <w:rtl w:val="0"/>
        </w:rPr>
      </w:r>
    </w:p>
    <w:p w:rsidR="00000000" w:rsidDel="00000000" w:rsidP="00000000" w:rsidRDefault="00000000" w:rsidRPr="00000000" w14:paraId="00000008">
      <w:pPr>
        <w:spacing w:after="151" w:before="0" w:lineRule="auto"/>
        <w:ind w:left="-15" w:right="56" w:hanging="10"/>
        <w:jc w:val="both"/>
        <w:rPr/>
      </w:pPr>
      <w:r w:rsidDel="00000000" w:rsidR="00000000" w:rsidRPr="00000000">
        <w:rPr>
          <w:rFonts w:ascii="Times New Roman" w:cs="Times New Roman" w:eastAsia="Times New Roman" w:hAnsi="Times New Roman"/>
          <w:b w:val="1"/>
          <w:i w:val="0"/>
          <w:strike w:val="0"/>
          <w:color w:val="000000"/>
          <w:sz w:val="24"/>
          <w:szCs w:val="24"/>
          <w:u w:val="none"/>
          <w:rtl w:val="0"/>
        </w:rPr>
        <w:t xml:space="preserve">Palavras-chave:</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 Aves, Ortopedia, Ossos, Psitacídeos, Trauma</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after="0" w:before="0" w:lineRule="auto"/>
        <w:ind w:left="-15" w:right="56" w:hanging="10"/>
        <w:jc w:val="both"/>
        <w:rPr/>
      </w:pPr>
      <w:r w:rsidDel="00000000" w:rsidR="00000000" w:rsidRPr="00000000">
        <w:rPr>
          <w:rFonts w:ascii="Times New Roman" w:cs="Times New Roman" w:eastAsia="Times New Roman" w:hAnsi="Times New Roman"/>
          <w:b w:val="1"/>
          <w:i w:val="0"/>
          <w:strike w:val="0"/>
          <w:color w:val="000000"/>
          <w:sz w:val="24"/>
          <w:szCs w:val="24"/>
          <w:u w:val="none"/>
          <w:rtl w:val="0"/>
        </w:rPr>
        <w:t xml:space="preserve">INTRODUÇÃO </w:t>
      </w:r>
      <w:r w:rsidDel="00000000" w:rsidR="00000000" w:rsidRPr="00000000">
        <w:rPr>
          <w:rtl w:val="0"/>
        </w:rPr>
      </w:r>
    </w:p>
    <w:p w:rsidR="00000000" w:rsidDel="00000000" w:rsidP="00000000" w:rsidRDefault="00000000" w:rsidRPr="00000000" w14:paraId="0000000B">
      <w:pPr>
        <w:spacing w:after="0" w:before="0" w:lineRule="auto"/>
        <w:jc w:val="both"/>
        <w:rPr/>
      </w:pPr>
      <w:r w:rsidDel="00000000" w:rsidR="00000000" w:rsidRPr="00000000">
        <w:rPr>
          <w:rFonts w:ascii="Times New Roman" w:cs="Times New Roman" w:eastAsia="Times New Roman" w:hAnsi="Times New Roman"/>
          <w:b w:val="0"/>
          <w:i w:val="0"/>
          <w:strike w:val="0"/>
          <w:color w:val="000000"/>
          <w:sz w:val="24"/>
          <w:szCs w:val="24"/>
          <w:u w:val="none"/>
          <w:rtl w:val="0"/>
        </w:rPr>
        <w:t xml:space="preserve">A popularidade das aves como animais de estimação, tem crescido exponencialmente com o passar dos anos. A partir disso, cresce também a </w:t>
      </w:r>
      <w:r w:rsidDel="00000000" w:rsidR="00000000" w:rsidRPr="00000000">
        <w:rPr>
          <w:rFonts w:ascii="Times New Roman" w:cs="Times New Roman" w:eastAsia="Times New Roman" w:hAnsi="Times New Roman"/>
          <w:rtl w:val="0"/>
        </w:rPr>
        <w:t xml:space="preserve">importância dos </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cuidados especializados, tanto por parte dos médicos veterinários, quanto por parte dos proprietários. Dentro das principais patologias que acometem as calopsitas, as esqueléticas compreendem a porção mais significativa (De Andrade, 2024). Apesar dos princípios que envolvem a ortopedia das aves serem os mesmos dos mamíferos, as diferenças anatômicas e fisiológicas desses animais precisam ser levadas em consideração para evitar complicações patológicas e biomecânicas (Ponder, 2016). Dessa forma, o presente trabalho teve como objetivo agrupar, revisar e esquematizar informações relevantes quanto a fraturas ósseas em calopsitas, buscando trazer informações pertinentes aos veterinários e proprietários destes animais.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after="0" w:before="0" w:lineRule="auto"/>
        <w:jc w:val="both"/>
        <w:rPr/>
      </w:pPr>
      <w:r w:rsidDel="00000000" w:rsidR="00000000" w:rsidRPr="00000000">
        <w:rPr>
          <w:rFonts w:ascii="Times New Roman" w:cs="Times New Roman" w:eastAsia="Times New Roman" w:hAnsi="Times New Roman"/>
          <w:b w:val="1"/>
          <w:i w:val="0"/>
          <w:strike w:val="0"/>
          <w:color w:val="000000"/>
          <w:sz w:val="24"/>
          <w:szCs w:val="24"/>
          <w:u w:val="none"/>
          <w:rtl w:val="0"/>
        </w:rPr>
        <w:t xml:space="preserve">REVISÃO DA LITERATURA</w:t>
      </w:r>
      <w:r w:rsidDel="00000000" w:rsidR="00000000" w:rsidRPr="00000000">
        <w:rPr>
          <w:rtl w:val="0"/>
        </w:rPr>
      </w:r>
    </w:p>
    <w:p w:rsidR="00000000" w:rsidDel="00000000" w:rsidP="00000000" w:rsidRDefault="00000000" w:rsidRPr="00000000" w14:paraId="0000000E">
      <w:pPr>
        <w:spacing w:after="0" w:before="0" w:lineRule="auto"/>
        <w:jc w:val="both"/>
        <w:rPr/>
      </w:pPr>
      <w:r w:rsidDel="00000000" w:rsidR="00000000" w:rsidRPr="00000000">
        <w:rPr>
          <w:rFonts w:ascii="Times New Roman" w:cs="Times New Roman" w:eastAsia="Times New Roman" w:hAnsi="Times New Roman"/>
          <w:b w:val="0"/>
          <w:i w:val="0"/>
          <w:strike w:val="0"/>
          <w:color w:val="000000"/>
          <w:sz w:val="24"/>
          <w:szCs w:val="24"/>
          <w:u w:val="none"/>
          <w:rtl w:val="0"/>
        </w:rPr>
        <w:t xml:space="preserve">Em estudo realizado por Campos, 2024 foi evidenciado que os atendimentos em calopsitas possuem maior incidência entre os atendimentos de </w:t>
      </w:r>
      <w:r w:rsidDel="00000000" w:rsidR="00000000" w:rsidRPr="00000000">
        <w:rPr>
          <w:rFonts w:ascii="Times New Roman" w:cs="Times New Roman" w:eastAsia="Times New Roman" w:hAnsi="Times New Roman"/>
          <w:b w:val="0"/>
          <w:i w:val="1"/>
          <w:strike w:val="0"/>
          <w:color w:val="000000"/>
          <w:sz w:val="24"/>
          <w:szCs w:val="24"/>
          <w:u w:val="none"/>
          <w:rtl w:val="0"/>
        </w:rPr>
        <w:t xml:space="preserve">pets</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 não convencionais, representando 20,75 %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 </w:t>
      </w: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 sistema locomotor se destaca por ser o mais acometido em toda a casuística, prevalecendo com 33,3%, sendo a maioria decorrente de traumas domésticos, como quedas, atropelamentos leves e choques contra objetos. Os erros de manejo envolvendo a má nutrição podem levar a disfunções osteometabólicas que resultam em fraturas, pois o cálcio e o fósforo circulantes possuem papel fundamental na rigidez e mineralização óssea, respectivamente. Portanto, a falta de suplementação adequada pode desencadear hipotireoidismo secundário nutricional, caracterizada pelo desequilíbrio desses minerais e consequentemente levando osteopenia e resultando em fraturas (Dos Anjos, 2025). O corte de asas realizado de maneira errônea, leva a má qualidade de vida, pois em tentativas de planagem, a ave perde a sustentação e a aerodinâmica, levando a quedas e giros em seu próprio eixo, consequentemente resultando em fraturas (Félix, 2023). </w:t>
      </w:r>
      <w:r w:rsidDel="00000000" w:rsidR="00000000" w:rsidRPr="00000000">
        <w:rPr>
          <w:rtl w:val="0"/>
        </w:rPr>
      </w:r>
    </w:p>
    <w:p w:rsidR="00000000" w:rsidDel="00000000" w:rsidP="00000000" w:rsidRDefault="00000000" w:rsidRPr="00000000" w14:paraId="0000000F">
      <w:pPr>
        <w:spacing w:after="0" w:before="0" w:lineRule="auto"/>
        <w:jc w:val="both"/>
        <w:rPr/>
      </w:pPr>
      <w:r w:rsidDel="00000000" w:rsidR="00000000" w:rsidRPr="00000000">
        <w:rPr>
          <w:rFonts w:ascii="Times New Roman" w:cs="Times New Roman" w:eastAsia="Times New Roman" w:hAnsi="Times New Roman"/>
          <w:b w:val="0"/>
          <w:i w:val="0"/>
          <w:strike w:val="0"/>
          <w:color w:val="000000"/>
          <w:sz w:val="24"/>
          <w:szCs w:val="24"/>
          <w:u w:val="none"/>
          <w:rtl w:val="0"/>
        </w:rPr>
        <w:t xml:space="preserve">A avaliação do sistema musculoesquelético em aves segue os mesmos princípios utilizados em mamíferos, tendo a radiografia associada ao exame físico, como as principais ferramentas de diagnóstico, porém te</w:t>
      </w:r>
      <w:r w:rsidDel="00000000" w:rsidR="00000000" w:rsidRPr="00000000">
        <w:rPr>
          <w:rFonts w:ascii="Times New Roman" w:cs="Times New Roman" w:eastAsia="Times New Roman" w:hAnsi="Times New Roman"/>
          <w:rtl w:val="0"/>
        </w:rPr>
        <w:t xml:space="preserve">ndo</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 baixa sensibilidade para fraturas na cintura escapular, sendo necessárias projeções oblíquas adicionais para melhor visualização. Os ossos </w:t>
      </w:r>
      <w:r w:rsidDel="00000000" w:rsidR="00000000" w:rsidRPr="00000000">
        <w:rPr>
          <w:rFonts w:ascii="Times New Roman" w:cs="Times New Roman" w:eastAsia="Times New Roman" w:hAnsi="Times New Roman"/>
          <w:rtl w:val="0"/>
        </w:rPr>
        <w:t xml:space="preserve">mais frequentemente fraturados em calopsitas são o úmero e o tibiotarso, os quais apresentam relativa facilidade de recuperação, também sendo bons candidatos para amputação.</w:t>
      </w:r>
      <w:r w:rsidDel="00000000" w:rsidR="00000000" w:rsidRPr="00000000">
        <w:rPr>
          <w:rFonts w:ascii="Times New Roman" w:cs="Times New Roman" w:eastAsia="Times New Roman" w:hAnsi="Times New Roman"/>
          <w:b w:val="0"/>
          <w:i w:val="0"/>
          <w:strike w:val="0"/>
          <w:color w:val="000000"/>
          <w:sz w:val="24"/>
          <w:szCs w:val="24"/>
          <w:u w:val="none"/>
          <w:rtl w:val="0"/>
        </w:rPr>
        <w:t xml:space="preserve"> (Pereira, 2023). </w:t>
      </w:r>
      <w:r w:rsidDel="00000000" w:rsidR="00000000" w:rsidRPr="00000000">
        <w:rPr>
          <w:rtl w:val="0"/>
        </w:rPr>
      </w:r>
    </w:p>
    <w:p w:rsidR="00000000" w:rsidDel="00000000" w:rsidP="00000000" w:rsidRDefault="00000000" w:rsidRPr="00000000" w14:paraId="00000010">
      <w:pPr>
        <w:spacing w:after="0" w:before="0" w:lineRule="auto"/>
        <w:ind w:left="-5" w:right="0" w:firstLine="0"/>
        <w:jc w:val="both"/>
        <w:rPr/>
      </w:pPr>
      <w:r w:rsidDel="00000000" w:rsidR="00000000" w:rsidRPr="00000000">
        <w:rPr>
          <w:rFonts w:ascii="Times New Roman" w:cs="Times New Roman" w:eastAsia="Times New Roman" w:hAnsi="Times New Roman"/>
          <w:b w:val="0"/>
          <w:i w:val="0"/>
          <w:strike w:val="0"/>
          <w:color w:val="000000"/>
          <w:sz w:val="24"/>
          <w:szCs w:val="24"/>
          <w:u w:val="none"/>
          <w:rtl w:val="0"/>
        </w:rPr>
        <w:t xml:space="preserve">O tratamento de fraturas em calopsitas normalmente é realizado por técnicas de imobilização ou de amputação do membro, dependendo das condições específicas do caso. Na escolha do método empregado, condições como: gravidade da lesão, movimentação esperada, comportamento animal e necessidades da espécie são fatores indispensáveis para manter o bem-estar e sanidade do paciente. Além disso, fatores como consentimento do proprietário e condição financeira podem se apresentar como obstáculos que impedem a escolha do melhor tratamento para essas aves (Wright, 2018). </w:t>
      </w:r>
      <w:r w:rsidDel="00000000" w:rsidR="00000000" w:rsidRPr="00000000">
        <w:rPr>
          <w:rtl w:val="0"/>
        </w:rPr>
      </w:r>
    </w:p>
    <w:p w:rsidR="00000000" w:rsidDel="00000000" w:rsidP="00000000" w:rsidRDefault="00000000" w:rsidRPr="00000000" w14:paraId="00000011">
      <w:pPr>
        <w:spacing w:after="0" w:before="0" w:lineRule="auto"/>
        <w:ind w:left="-5" w:right="0" w:firstLine="0"/>
        <w:jc w:val="both"/>
        <w:rPr/>
      </w:pPr>
      <w:r w:rsidDel="00000000" w:rsidR="00000000" w:rsidRPr="00000000">
        <w:rPr>
          <w:rFonts w:ascii="Times New Roman" w:cs="Times New Roman" w:eastAsia="Times New Roman" w:hAnsi="Times New Roman"/>
          <w:b w:val="0"/>
          <w:i w:val="0"/>
          <w:strike w:val="0"/>
          <w:color w:val="000000"/>
          <w:sz w:val="24"/>
          <w:szCs w:val="24"/>
          <w:u w:val="none"/>
          <w:rtl w:val="0"/>
        </w:rPr>
        <w:t xml:space="preserve">Na imobilização de fraturas, a técnica mais empregada para calopsitas e outras aves de pequeno porte é a coaptação externa, que utiliza bandagens, talas ou demais materiais disponíveis, já que procedimentos cirúrgicos acabam sendo inviabilizados pelo tamanho reduzido dos ossos e baixa quantidade de tecido mole. Além disso, a coaptação externa apresenta benefícios como a menor chance de infecção, menor dano à vascularização do tecido e ser um procedimento menos invasivo (Doneley, 2010).</w:t>
      </w:r>
      <w:r w:rsidDel="00000000" w:rsidR="00000000" w:rsidRPr="00000000">
        <w:rPr>
          <w:rtl w:val="0"/>
        </w:rPr>
      </w:r>
    </w:p>
    <w:p w:rsidR="00000000" w:rsidDel="00000000" w:rsidP="00000000" w:rsidRDefault="00000000" w:rsidRPr="00000000" w14:paraId="00000012">
      <w:pPr>
        <w:spacing w:after="0" w:before="0" w:lineRule="auto"/>
        <w:ind w:left="-5" w:right="0" w:firstLine="0"/>
        <w:jc w:val="both"/>
        <w:rPr/>
      </w:pPr>
      <w:r w:rsidDel="00000000" w:rsidR="00000000" w:rsidRPr="00000000">
        <w:rPr>
          <w:rFonts w:ascii="Times New Roman" w:cs="Times New Roman" w:eastAsia="Times New Roman" w:hAnsi="Times New Roman"/>
          <w:b w:val="0"/>
          <w:i w:val="0"/>
          <w:strike w:val="0"/>
          <w:color w:val="000000"/>
          <w:sz w:val="24"/>
          <w:szCs w:val="24"/>
          <w:u w:val="none"/>
          <w:rtl w:val="0"/>
        </w:rPr>
        <w:t xml:space="preserve">Embora a técnica de imobilização externa tenha muitos pontos positivos, também apresenta malefícios relevantes, como tempo de recuperação prolongado e a menor efetividade em fraturas fora do eixo médio do osso, as quais não proporcionam suporte para as ataduras e dificultam o alinhamento correto da fratura, músculos e penas (Cueva, 2020). Esse mau alinhamento pode ser fator de risco para o desenvolvimento de osteomielite secundária, uma infecção grave que pode levar a óbito, sendo mais comum em fraturas cominutivas (Helmer, 2006).</w:t>
      </w:r>
      <w:r w:rsidDel="00000000" w:rsidR="00000000" w:rsidRPr="00000000">
        <w:rPr>
          <w:rtl w:val="0"/>
        </w:rPr>
      </w:r>
    </w:p>
    <w:p w:rsidR="00000000" w:rsidDel="00000000" w:rsidP="00000000" w:rsidRDefault="00000000" w:rsidRPr="00000000" w14:paraId="00000013">
      <w:pPr>
        <w:spacing w:after="0" w:before="0" w:lineRule="auto"/>
        <w:ind w:left="-5" w:right="0" w:firstLine="0"/>
        <w:jc w:val="both"/>
        <w:rPr/>
      </w:pPr>
      <w:r w:rsidDel="00000000" w:rsidR="00000000" w:rsidRPr="00000000">
        <w:rPr>
          <w:rFonts w:ascii="Times New Roman" w:cs="Times New Roman" w:eastAsia="Times New Roman" w:hAnsi="Times New Roman"/>
          <w:b w:val="0"/>
          <w:i w:val="0"/>
          <w:strike w:val="0"/>
          <w:color w:val="000000"/>
          <w:sz w:val="24"/>
          <w:szCs w:val="24"/>
          <w:u w:val="none"/>
          <w:rtl w:val="0"/>
        </w:rPr>
        <w:t xml:space="preserve">A amputação é utilizada quando não existe a possibilidade de restauração do conforto do paciente, sendo recomendada principalmente em membros torácicos, os quais a perda é aceitável para calopsitas de cativeiro. Os membros pélvicos, entretanto, são utilizados para locomoção, empoleiramento, suporte de peso e alimentação, o que torna a amputação bem mais prejudicial ao bem-estar dos animais (Carrasco, 2019).</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spacing w:after="0" w:before="0" w:lineRule="auto"/>
        <w:ind w:left="-5" w:right="0" w:firstLine="0"/>
        <w:rPr/>
      </w:pPr>
      <w:r w:rsidDel="00000000" w:rsidR="00000000" w:rsidRPr="00000000">
        <w:rPr>
          <w:rFonts w:ascii="Times New Roman" w:cs="Times New Roman" w:eastAsia="Times New Roman" w:hAnsi="Times New Roman"/>
          <w:b w:val="1"/>
          <w:i w:val="0"/>
          <w:strike w:val="0"/>
          <w:color w:val="000000"/>
          <w:sz w:val="24"/>
          <w:szCs w:val="24"/>
          <w:u w:val="none"/>
          <w:rtl w:val="0"/>
        </w:rPr>
        <w:t xml:space="preserve">CONSIDERAÇÕES FINAIS </w:t>
      </w:r>
      <w:r w:rsidDel="00000000" w:rsidR="00000000" w:rsidRPr="00000000">
        <w:rPr>
          <w:rtl w:val="0"/>
        </w:rPr>
      </w:r>
    </w:p>
    <w:p w:rsidR="00000000" w:rsidDel="00000000" w:rsidP="00000000" w:rsidRDefault="00000000" w:rsidRPr="00000000" w14:paraId="00000016">
      <w:pPr>
        <w:spacing w:after="136" w:before="0" w:lineRule="auto"/>
        <w:jc w:val="both"/>
        <w:rPr/>
      </w:pPr>
      <w:r w:rsidDel="00000000" w:rsidR="00000000" w:rsidRPr="00000000">
        <w:rPr>
          <w:rFonts w:ascii="Times New Roman" w:cs="Times New Roman" w:eastAsia="Times New Roman" w:hAnsi="Times New Roman"/>
          <w:b w:val="0"/>
          <w:i w:val="0"/>
          <w:strike w:val="0"/>
          <w:color w:val="000000"/>
          <w:sz w:val="24"/>
          <w:szCs w:val="24"/>
          <w:u w:val="none"/>
          <w:rtl w:val="0"/>
        </w:rPr>
        <w:t xml:space="preserve">As fraturas ósseas representam uma das principais causas de atendimento em calopsitas, muitas vezes relacionadas a traumas domésticos, má nutrição ou manejo inadequado. Embora os princípios da ortopedia aviária sejam semelhantes aos dos mamíferos, as particularidades anatômicas e fisiológicas das aves exigem abordagens específicas para garantir o sucesso terapêutico e o bem-estar animal. O diagnóstico precoce, aliado ao uso correto da radiografia e à escolha adequada entre técnicas de imobilização ou amputação, é essencial para um tratamento eficaz. Diante disso, é fundamental que médicos veterinários e proprietários estejam atentos à prevenção, ao manejo correto e às alternativas terapêuticas disponíveis, contribuindo para uma melhora significativa na qualidade de vida dessas aves.</w:t>
      </w:r>
      <w:r w:rsidDel="00000000" w:rsidR="00000000" w:rsidRPr="00000000">
        <w:rPr>
          <w:rtl w:val="0"/>
        </w:rPr>
      </w:r>
    </w:p>
    <w:p w:rsidR="00000000" w:rsidDel="00000000" w:rsidP="00000000" w:rsidRDefault="00000000" w:rsidRPr="00000000" w14:paraId="00000017">
      <w:pPr>
        <w:spacing w:after="136" w:before="0" w:lineRule="auto"/>
        <w:jc w:val="both"/>
        <w:rPr/>
      </w:pPr>
      <w:r w:rsidDel="00000000" w:rsidR="00000000" w:rsidRPr="00000000">
        <w:rPr>
          <w:rtl w:val="0"/>
        </w:rPr>
      </w:r>
    </w:p>
    <w:p w:rsidR="00000000" w:rsidDel="00000000" w:rsidP="00000000" w:rsidRDefault="00000000" w:rsidRPr="00000000" w14:paraId="00000018">
      <w:pPr>
        <w:spacing w:after="136" w:before="0" w:lineRule="auto"/>
        <w:jc w:val="both"/>
        <w:rPr/>
      </w:pPr>
      <w:r w:rsidDel="00000000" w:rsidR="00000000" w:rsidRPr="00000000">
        <w:rPr>
          <w:rFonts w:ascii="Times New Roman" w:cs="Times New Roman" w:eastAsia="Times New Roman" w:hAnsi="Times New Roman"/>
          <w:b w:val="1"/>
          <w:i w:val="0"/>
          <w:strike w:val="0"/>
          <w:color w:val="000000"/>
          <w:sz w:val="24"/>
          <w:szCs w:val="24"/>
          <w:u w:val="none"/>
          <w:rtl w:val="0"/>
        </w:rPr>
        <w:t xml:space="preserve">REFERÊNCIAS BIBLIOGRÁFICAS </w:t>
      </w:r>
      <w:r w:rsidDel="00000000" w:rsidR="00000000" w:rsidRPr="00000000">
        <w:rPr>
          <w:rtl w:val="0"/>
        </w:rPr>
      </w:r>
    </w:p>
    <w:p w:rsidR="00000000" w:rsidDel="00000000" w:rsidP="00000000" w:rsidRDefault="00000000" w:rsidRPr="00000000" w14:paraId="00000019">
      <w:pPr>
        <w:spacing w:after="136" w:before="0" w:lineRule="auto"/>
        <w:jc w:val="both"/>
        <w:rPr/>
      </w:pPr>
      <w:r w:rsidDel="00000000" w:rsidR="00000000" w:rsidRPr="00000000">
        <w:rPr>
          <w:rFonts w:ascii="Times New Roman" w:cs="Times New Roman" w:eastAsia="Times New Roman" w:hAnsi="Times New Roman"/>
          <w:b w:val="0"/>
          <w:i w:val="0"/>
          <w:strike w:val="0"/>
          <w:color w:val="222222"/>
          <w:sz w:val="24"/>
          <w:szCs w:val="24"/>
          <w:u w:val="none"/>
          <w:rtl w:val="0"/>
        </w:rPr>
        <w:t xml:space="preserve">CAMPOS, Davi Ricardo Barros. Casuística de animais de companhia não convencionais e silvestres: estudo no Hospital Veterinário Adilio Santos de Azevedo (2018-2023). 2024. Trabalho de Conclusão de Curso.</w:t>
      </w:r>
      <w:r w:rsidDel="00000000" w:rsidR="00000000" w:rsidRPr="00000000">
        <w:rPr>
          <w:rtl w:val="0"/>
        </w:rPr>
      </w:r>
    </w:p>
    <w:p w:rsidR="00000000" w:rsidDel="00000000" w:rsidP="00000000" w:rsidRDefault="00000000" w:rsidRPr="00000000" w14:paraId="0000001A">
      <w:pPr>
        <w:spacing w:after="136" w:before="0" w:lineRule="auto"/>
        <w:jc w:val="both"/>
        <w:rPr/>
      </w:pPr>
      <w:r w:rsidDel="00000000" w:rsidR="00000000" w:rsidRPr="00000000">
        <w:rPr>
          <w:rFonts w:ascii="Times New Roman" w:cs="Times New Roman" w:eastAsia="Times New Roman" w:hAnsi="Times New Roman"/>
          <w:b w:val="0"/>
          <w:i w:val="0"/>
          <w:strike w:val="0"/>
          <w:color w:val="222222"/>
          <w:sz w:val="24"/>
          <w:szCs w:val="24"/>
          <w:u w:val="none"/>
          <w:rtl w:val="0"/>
        </w:rPr>
        <w:t xml:space="preserve">CARRASCO, Daniel Calvo. Fracture Management in Avian Species. Veterinary Clinics of North America: Exotic Animal Practice. v. 22; n. 2; p. 223-238. 2019.</w:t>
      </w:r>
      <w:r w:rsidDel="00000000" w:rsidR="00000000" w:rsidRPr="00000000">
        <w:rPr>
          <w:rtl w:val="0"/>
        </w:rPr>
      </w:r>
    </w:p>
    <w:p w:rsidR="00000000" w:rsidDel="00000000" w:rsidP="00000000" w:rsidRDefault="00000000" w:rsidRPr="00000000" w14:paraId="0000001B">
      <w:pPr>
        <w:spacing w:after="136" w:before="0" w:lineRule="auto"/>
        <w:jc w:val="both"/>
        <w:rPr/>
      </w:pPr>
      <w:r w:rsidDel="00000000" w:rsidR="00000000" w:rsidRPr="00000000">
        <w:rPr>
          <w:rFonts w:ascii="Times New Roman" w:cs="Times New Roman" w:eastAsia="Times New Roman" w:hAnsi="Times New Roman"/>
          <w:b w:val="0"/>
          <w:i w:val="0"/>
          <w:strike w:val="0"/>
          <w:color w:val="222222"/>
          <w:sz w:val="24"/>
          <w:szCs w:val="24"/>
          <w:u w:val="none"/>
          <w:rtl w:val="0"/>
        </w:rPr>
        <w:t xml:space="preserve">CUEVA, Luis Orlando Baselly et al. Considerações sobre fraturas em aves. Veterinária e Zootecnia, v. 27, p. 1-11, 2020.</w:t>
      </w:r>
      <w:r w:rsidDel="00000000" w:rsidR="00000000" w:rsidRPr="00000000">
        <w:rPr>
          <w:rtl w:val="0"/>
        </w:rPr>
      </w:r>
    </w:p>
    <w:p w:rsidR="00000000" w:rsidDel="00000000" w:rsidP="00000000" w:rsidRDefault="00000000" w:rsidRPr="00000000" w14:paraId="0000001C">
      <w:pPr>
        <w:spacing w:after="240" w:before="240" w:lineRule="auto"/>
        <w:jc w:val="both"/>
        <w:rPr/>
      </w:pPr>
      <w:r w:rsidDel="00000000" w:rsidR="00000000" w:rsidRPr="00000000">
        <w:rPr>
          <w:rFonts w:ascii="Times New Roman" w:cs="Times New Roman" w:eastAsia="Times New Roman" w:hAnsi="Times New Roman"/>
          <w:b w:val="0"/>
          <w:i w:val="0"/>
          <w:strike w:val="0"/>
          <w:color w:val="222222"/>
          <w:sz w:val="24"/>
          <w:szCs w:val="24"/>
          <w:u w:val="none"/>
          <w:rtl w:val="0"/>
        </w:rPr>
        <w:t xml:space="preserve">DE ANDRADE, Julia Penna et al. Amputação de asa esquerda em calopsita (Nymphicus hollandicus) vítima de predação por gato doméstico. Medicina Veterinária, v. 18, n. 2, p. 98-103, 2024.</w:t>
      </w:r>
      <w:r w:rsidDel="00000000" w:rsidR="00000000" w:rsidRPr="00000000">
        <w:rPr>
          <w:rtl w:val="0"/>
        </w:rPr>
      </w:r>
    </w:p>
    <w:p w:rsidR="00000000" w:rsidDel="00000000" w:rsidP="00000000" w:rsidRDefault="00000000" w:rsidRPr="00000000" w14:paraId="0000001D">
      <w:pPr>
        <w:spacing w:after="240" w:before="240" w:lineRule="auto"/>
        <w:jc w:val="both"/>
        <w:rPr/>
      </w:pPr>
      <w:r w:rsidDel="00000000" w:rsidR="00000000" w:rsidRPr="00000000">
        <w:rPr>
          <w:rFonts w:ascii="Times New Roman" w:cs="Times New Roman" w:eastAsia="Times New Roman" w:hAnsi="Times New Roman"/>
          <w:b w:val="0"/>
          <w:i w:val="0"/>
          <w:strike w:val="0"/>
          <w:color w:val="222222"/>
          <w:sz w:val="24"/>
          <w:szCs w:val="24"/>
          <w:u w:val="none"/>
          <w:rtl w:val="0"/>
        </w:rPr>
        <w:t xml:space="preserve">DONELEY B. Avian medicine and surgery in practice. London: Manson Publishing Ltda; 2010. Surgery. p.255-84.</w:t>
      </w:r>
      <w:r w:rsidDel="00000000" w:rsidR="00000000" w:rsidRPr="00000000">
        <w:rPr>
          <w:rtl w:val="0"/>
        </w:rPr>
      </w:r>
    </w:p>
    <w:p w:rsidR="00000000" w:rsidDel="00000000" w:rsidP="00000000" w:rsidRDefault="00000000" w:rsidRPr="00000000" w14:paraId="0000001E">
      <w:pPr>
        <w:spacing w:after="240" w:before="240" w:lineRule="auto"/>
        <w:jc w:val="both"/>
        <w:rPr/>
      </w:pPr>
      <w:r w:rsidDel="00000000" w:rsidR="00000000" w:rsidRPr="00000000">
        <w:rPr>
          <w:rFonts w:ascii="Times New Roman" w:cs="Times New Roman" w:eastAsia="Times New Roman" w:hAnsi="Times New Roman"/>
          <w:b w:val="0"/>
          <w:i w:val="0"/>
          <w:strike w:val="0"/>
          <w:color w:val="222222"/>
          <w:sz w:val="24"/>
          <w:szCs w:val="24"/>
          <w:u w:val="none"/>
          <w:rtl w:val="0"/>
        </w:rPr>
        <w:t xml:space="preserve">DOS ANJOS PEREIRA, Alexsandra et al. CONSEQUÊNCIAS NUTRICIONAIS DO MANEJO INADEQUADO PARA A SAÚDE DOS PSITACÍDEOS DOMÉSTICOS. Ciência Animal, v. 35, n. 1, p. 79-94, 2025.</w:t>
      </w:r>
      <w:r w:rsidDel="00000000" w:rsidR="00000000" w:rsidRPr="00000000">
        <w:rPr>
          <w:rtl w:val="0"/>
        </w:rPr>
      </w:r>
    </w:p>
    <w:p w:rsidR="00000000" w:rsidDel="00000000" w:rsidP="00000000" w:rsidRDefault="00000000" w:rsidRPr="00000000" w14:paraId="0000001F">
      <w:pPr>
        <w:spacing w:after="240" w:before="240" w:lineRule="auto"/>
        <w:jc w:val="both"/>
        <w:rPr/>
      </w:pPr>
      <w:r w:rsidDel="00000000" w:rsidR="00000000" w:rsidRPr="00000000">
        <w:rPr>
          <w:rFonts w:ascii="Times New Roman" w:cs="Times New Roman" w:eastAsia="Times New Roman" w:hAnsi="Times New Roman"/>
          <w:b w:val="0"/>
          <w:i w:val="0"/>
          <w:strike w:val="0"/>
          <w:color w:val="222222"/>
          <w:sz w:val="24"/>
          <w:szCs w:val="24"/>
          <w:u w:val="none"/>
          <w:rtl w:val="0"/>
        </w:rPr>
        <w:t xml:space="preserve">FÉLIX, Isabella Cristina Souza. Estratégias de avaliação do bem‑estar em aves silvestres sob cuidados humanos. In: XI COLÓQUIO TÉCNICO‑CIENTÍFICO DE SAÚDE ÚNICA, 2023, Belo Horizonte.</w:t>
      </w:r>
      <w:r w:rsidDel="00000000" w:rsidR="00000000" w:rsidRPr="00000000">
        <w:rPr>
          <w:rtl w:val="0"/>
        </w:rPr>
      </w:r>
    </w:p>
    <w:p w:rsidR="00000000" w:rsidDel="00000000" w:rsidP="00000000" w:rsidRDefault="00000000" w:rsidRPr="00000000" w14:paraId="00000020">
      <w:pPr>
        <w:spacing w:after="240" w:before="240" w:lineRule="auto"/>
        <w:jc w:val="both"/>
        <w:rPr/>
      </w:pPr>
      <w:r w:rsidDel="00000000" w:rsidR="00000000" w:rsidRPr="00000000">
        <w:rPr>
          <w:rFonts w:ascii="Times New Roman" w:cs="Times New Roman" w:eastAsia="Times New Roman" w:hAnsi="Times New Roman"/>
          <w:b w:val="0"/>
          <w:i w:val="0"/>
          <w:strike w:val="0"/>
          <w:color w:val="222222"/>
          <w:sz w:val="24"/>
          <w:szCs w:val="24"/>
          <w:u w:val="none"/>
          <w:rtl w:val="0"/>
        </w:rPr>
        <w:t xml:space="preserve">PEREIRA, Thiago Queiroz et al. Diagnóstico por imagem de Aves. TÓPICOS ESPECIAIS EM CIÊNCIA ANIMAL, v. 12, p. 147, 2023.</w:t>
      </w:r>
      <w:r w:rsidDel="00000000" w:rsidR="00000000" w:rsidRPr="00000000">
        <w:rPr>
          <w:rtl w:val="0"/>
        </w:rPr>
      </w:r>
    </w:p>
    <w:p w:rsidR="00000000" w:rsidDel="00000000" w:rsidP="00000000" w:rsidRDefault="00000000" w:rsidRPr="00000000" w14:paraId="00000021">
      <w:pPr>
        <w:spacing w:after="240" w:before="240" w:lineRule="auto"/>
        <w:jc w:val="both"/>
        <w:rPr/>
      </w:pPr>
      <w:r w:rsidDel="00000000" w:rsidR="00000000" w:rsidRPr="00000000">
        <w:rPr>
          <w:rFonts w:ascii="Times New Roman" w:cs="Times New Roman" w:eastAsia="Times New Roman" w:hAnsi="Times New Roman"/>
          <w:b w:val="0"/>
          <w:i w:val="0"/>
          <w:strike w:val="0"/>
          <w:color w:val="222222"/>
          <w:sz w:val="24"/>
          <w:szCs w:val="24"/>
          <w:u w:val="none"/>
          <w:rtl w:val="0"/>
        </w:rPr>
        <w:t xml:space="preserve">PONDER JB, Redig P. Orthopedics. In: Speer BL. Current therapy in avian medicine and surgery. St. Louis: Elsevier; p.657-67.2016. </w:t>
      </w:r>
      <w:r w:rsidDel="00000000" w:rsidR="00000000" w:rsidRPr="00000000">
        <w:rPr>
          <w:rtl w:val="0"/>
        </w:rPr>
      </w:r>
    </w:p>
    <w:p w:rsidR="00000000" w:rsidDel="00000000" w:rsidP="00000000" w:rsidRDefault="00000000" w:rsidRPr="00000000" w14:paraId="00000022">
      <w:pPr>
        <w:spacing w:after="240" w:before="240" w:lineRule="auto"/>
        <w:jc w:val="both"/>
        <w:rPr/>
      </w:pPr>
      <w:r w:rsidDel="00000000" w:rsidR="00000000" w:rsidRPr="00000000">
        <w:rPr>
          <w:rFonts w:ascii="Times New Roman" w:cs="Times New Roman" w:eastAsia="Times New Roman" w:hAnsi="Times New Roman"/>
          <w:b w:val="0"/>
          <w:i w:val="0"/>
          <w:strike w:val="0"/>
          <w:color w:val="222222"/>
          <w:sz w:val="24"/>
          <w:szCs w:val="24"/>
          <w:u w:val="none"/>
          <w:rtl w:val="0"/>
        </w:rPr>
        <w:t xml:space="preserve">WRIGHT, Louden et al. Retrospective evaluation of tibiotarsal fractures treated with tape splints in birds: 86 cases (2006–2015). Journal of Avian Medicine and Surgery, v. 32, n. 3, p. 205-209, 2018.</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sectPr>
      <w:headerReference r:id="rId7" w:type="default"/>
      <w:pgSz w:h="16838" w:w="11906" w:orient="portrait"/>
      <w:pgMar w:bottom="1418" w:top="1418" w:left="1701" w:right="1701" w:header="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-340994</wp:posOffset>
          </wp:positionH>
          <wp:positionV relativeFrom="paragraph">
            <wp:posOffset>-22859</wp:posOffset>
          </wp:positionV>
          <wp:extent cx="6388735" cy="1280160"/>
          <wp:effectExtent b="0" l="0" r="0" t="0"/>
          <wp:wrapSquare wrapText="bothSides" distB="0" distT="0" distL="114300" distR="114300"/>
          <wp:docPr descr="Uma imagem contendo Forma&#10;&#10;O conteúdo gerado por IA pode estar incorreto." id="1" name="image1.png"/>
          <a:graphic>
            <a:graphicData uri="http://schemas.openxmlformats.org/drawingml/2006/picture">
              <pic:pic>
                <pic:nvPicPr>
                  <pic:cNvPr descr="Uma imagem contendo Forma&#10;&#10;O conteúdo gerado por IA pode estar incorreto." id="0" name="image1.png"/>
                  <pic:cNvPicPr preferRelativeResize="0"/>
                </pic:nvPicPr>
                <pic:blipFill>
                  <a:blip r:embed="rId1"/>
                  <a:srcRect b="19850" l="0" r="0" t="0"/>
                  <a:stretch>
                    <a:fillRect/>
                  </a:stretch>
                </pic:blipFill>
                <pic:spPr>
                  <a:xfrm>
                    <a:off x="0" y="0"/>
                    <a:ext cx="6388735" cy="12801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231-000178@aluno.unipac.br"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