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240" w:after="24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UTILIZAÇÃO DE FERRAMENTAS GENÔMICAS PARA APRIMORAMENTO DA PRODUÇÃO DE BOVINOS DE CORTE </w:t>
      </w:r>
    </w:p>
    <w:p>
      <w:pPr>
        <w:pStyle w:val="style0"/>
        <w:shd w:val="clear" w:color="auto" w:fill="ffffff"/>
        <w:spacing w:before="240" w:after="240" w:lineRule="auto" w:line="24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CARVALHO, Lara das Dores Goulart Kerche¹*; SOUZA, Cristina Laurentino de¹; SILVEIRA, Ketheen Fernandes da¹; CONCEIÇÃO, Ketlen Marcelino da¹; SANTOS, Patrik da Silva1; MONTEIRO, Caio Rodrigues</w:t>
      </w:r>
      <w:r>
        <w:rPr>
          <w:rFonts w:ascii="Times New Roman" w:cs="Times New Roman" w:eastAsia="Times New Roman" w:hAnsi="Times New Roman"/>
          <w:sz w:val="20"/>
          <w:szCs w:val="20"/>
        </w:rPr>
        <w:t>²</w:t>
      </w:r>
    </w:p>
    <w:p>
      <w:pPr>
        <w:pStyle w:val="style0"/>
        <w:shd w:val="clear" w:color="auto" w:fill="ffffff"/>
        <w:spacing w:before="240" w:after="240" w:lineRule="auto" w:line="24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i/>
          <w:sz w:val="20"/>
          <w:szCs w:val="20"/>
        </w:rPr>
        <w:t>¹Graduanda em Medicina Veterinária, UNIPAC, Conselheiro Lafaiete, MG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; </w:t>
      </w:r>
      <w:r>
        <w:rPr>
          <w:rFonts w:ascii="Times New Roman" w:cs="Times New Roman" w:eastAsia="Times New Roman" w:hAnsi="Times New Roman"/>
          <w:i/>
          <w:sz w:val="20"/>
          <w:szCs w:val="20"/>
        </w:rPr>
        <w:t>²Docente do curso de Medicina Veterinária, UNIPAC, Conselheiro Lafaiete, MG.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i/>
          <w:sz w:val="20"/>
          <w:szCs w:val="20"/>
        </w:rPr>
        <w:t>*221-002243@aluno.unipac.br</w:t>
      </w:r>
    </w:p>
    <w:p>
      <w:pPr>
        <w:pStyle w:val="style0"/>
        <w:shd w:val="clear" w:color="auto" w:fill="ffffff"/>
        <w:spacing w:before="240" w:after="24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RESUMO: </w:t>
      </w:r>
      <w:r>
        <w:rPr>
          <w:rFonts w:ascii="Times New Roman" w:cs="Times New Roman" w:eastAsia="Times New Roman" w:hAnsi="Times New Roman"/>
        </w:rPr>
        <w:t xml:space="preserve">Com os avanços da biotecnologia, a genômica tem se consolidado como uma ferramenta estratégica no melhoramento animal. Na pecuária de corte, seu uso potencializa a seleção de indivíduos mais produtivos e adaptados. Este trabalho teve como objetivo </w:t>
      </w:r>
      <w:r>
        <w:rPr>
          <w:rFonts w:ascii="Times New Roman" w:cs="Times New Roman" w:eastAsia="Times New Roman" w:hAnsi="Times New Roman"/>
        </w:rPr>
        <w:t>realizar uma revisão de literatura sobre</w:t>
      </w:r>
      <w:r>
        <w:rPr>
          <w:rFonts w:ascii="Times New Roman" w:cs="Times New Roman" w:eastAsia="Times New Roman" w:hAnsi="Times New Roman"/>
        </w:rPr>
        <w:t xml:space="preserve"> as principais aplicações das ferramentas genômicas </w:t>
      </w:r>
      <w:r>
        <w:rPr>
          <w:rFonts w:ascii="Times New Roman" w:cs="Times New Roman" w:eastAsia="Times New Roman" w:hAnsi="Times New Roman"/>
        </w:rPr>
        <w:t>no melhoramento genético de bovinos de corte</w:t>
      </w:r>
      <w:r>
        <w:rPr>
          <w:rFonts w:ascii="Times New Roman" w:cs="Times New Roman" w:eastAsia="Times New Roman" w:hAnsi="Times New Roman"/>
        </w:rPr>
        <w:t>.</w:t>
      </w:r>
      <w:r>
        <w:rPr>
          <w:rFonts w:ascii="Times New Roman" w:cs="Times New Roman" w:eastAsia="Times New Roman" w:hAnsi="Times New Roman"/>
        </w:rPr>
        <w:t xml:space="preserve"> A bovinocultura de corte, a ênfase da </w:t>
      </w:r>
      <w:r>
        <w:rPr>
          <w:rFonts w:ascii="Times New Roman" w:cs="Times New Roman" w:eastAsia="Times New Roman" w:hAnsi="Times New Roman"/>
        </w:rPr>
        <w:t>seleção</w:t>
      </w:r>
      <w:r>
        <w:rPr>
          <w:rFonts w:ascii="Times New Roman" w:cs="Times New Roman" w:eastAsia="Times New Roman" w:hAnsi="Times New Roman"/>
        </w:rPr>
        <w:t xml:space="preserve"> é</w:t>
      </w:r>
      <w:r>
        <w:rPr>
          <w:rFonts w:ascii="Times New Roman" w:cs="Times New Roman" w:eastAsia="Times New Roman" w:hAnsi="Times New Roman"/>
        </w:rPr>
        <w:t xml:space="preserve"> de animais geneticamente superiores para características como ganho de peso, resistência a enfermidades, eficiência alimentar e qualidade da carne. A aplicação da genômica permite análises mais precisas do genoma bovino, viabilizando decisões de seleção baseadas em dados genéticos e aumentando a acurácia dos programas de melhoramento. Conceitos fundamentais como genoma, genótipo, fenótipo e marcadores moleculares</w:t>
      </w:r>
      <w:r>
        <w:rPr>
          <w:rFonts w:ascii="Times New Roman" w:cs="Times New Roman" w:eastAsia="Times New Roman" w:hAnsi="Times New Roman"/>
        </w:rPr>
        <w:t>,</w:t>
      </w:r>
      <w:r>
        <w:rPr>
          <w:rFonts w:ascii="Times New Roman" w:cs="Times New Roman" w:eastAsia="Times New Roman" w:hAnsi="Times New Roman"/>
        </w:rPr>
        <w:t xml:space="preserve"> especialmente os polimorfismos de nucleotídeo único (SNPs)</w:t>
      </w:r>
      <w:r>
        <w:rPr>
          <w:rFonts w:ascii="Times New Roman" w:cs="Times New Roman" w:eastAsia="Times New Roman" w:hAnsi="Times New Roman"/>
        </w:rPr>
        <w:t>,</w:t>
      </w:r>
      <w:r>
        <w:rPr>
          <w:rFonts w:ascii="Times New Roman" w:cs="Times New Roman" w:eastAsia="Times New Roman" w:hAnsi="Times New Roman"/>
        </w:rPr>
        <w:t xml:space="preserve"> são centrais para a aplicação da genômica na seleção de características quantitativas e qualitativas. A utilização dessas ferramentas também impacta positivamente aspectos relacionados à sanidade, reprodução, diversidade genética e ao valor nutricional da carne bovina.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Conclui-se que a incorporação dessas tecnologias promove ganhos genéticos sustentáveis, melhora a eficiência produtiva e contribui para a competitividade e sustentabilidade da pecuária de corte.</w:t>
      </w:r>
    </w:p>
    <w:p>
      <w:pPr>
        <w:pStyle w:val="style0"/>
        <w:shd w:val="clear" w:color="auto" w:fill="ffffff"/>
        <w:spacing w:before="240" w:after="24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 xml:space="preserve">Palavras-chave:  </w:t>
      </w:r>
      <w:r>
        <w:rPr>
          <w:rFonts w:ascii="Times New Roman" w:cs="Times New Roman" w:eastAsia="Times New Roman" w:hAnsi="Times New Roman"/>
        </w:rPr>
        <w:t>bovinocultura</w:t>
      </w:r>
      <w:r>
        <w:rPr>
          <w:rFonts w:ascii="Times New Roman" w:cs="Times New Roman" w:eastAsia="Times New Roman" w:hAnsi="Times New Roman"/>
        </w:rPr>
        <w:t xml:space="preserve">, </w:t>
      </w:r>
      <w:r>
        <w:rPr>
          <w:rFonts w:ascii="Times New Roman" w:cs="Times New Roman" w:eastAsia="Times New Roman" w:hAnsi="Times New Roman"/>
        </w:rPr>
        <w:t>m</w:t>
      </w:r>
      <w:r>
        <w:rPr>
          <w:rFonts w:ascii="Times New Roman" w:cs="Times New Roman" w:eastAsia="Times New Roman" w:hAnsi="Times New Roman"/>
        </w:rPr>
        <w:t xml:space="preserve">elhoramento genético, </w:t>
      </w:r>
      <w:r>
        <w:rPr>
          <w:rFonts w:ascii="Times New Roman" w:cs="Times New Roman" w:eastAsia="Times New Roman" w:hAnsi="Times New Roman"/>
        </w:rPr>
        <w:t>p</w:t>
      </w:r>
      <w:r>
        <w:rPr>
          <w:rFonts w:ascii="Times New Roman" w:cs="Times New Roman" w:eastAsia="Times New Roman" w:hAnsi="Times New Roman"/>
        </w:rPr>
        <w:t>ecuária de corte.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INTRODUÇÃO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Diante da crescente demanda por carne bovina de qualidade e práticas produtivas ambientalmente responsáveis, torna-se indispensável a adoção de estratégias modernas nos sistemas pecuários. Nesse contexto, o melhoramento genético, em especial as ferramentas genômicas, tem potencial de acelerar a transformação na pecuária, ao possibilitar a criação de animais mais saudáveis, produtivos e sustentáveis. A seleção genômica tem permitido identificar indivíduos geneticamente superiores, acelerando a incorporação de características desejáveis, como resistência a doenças, eficiência alimentar, qualidade de carne, ganho de peso e adaptação climática. O acesso ao genoma bovino, viabilizado por avanços recentes, tem revolucionado os métodos tradicionais de avaliação, oferecendo maior acurácia e encurtando o intervalo entre gerações. O presente trabalho tem como objetivo a aplicação de tecnologias genômicas não apenas potencializar o melhoramento genético, mas também transforma como se conduz a a produção pecuária moderna.</w:t>
      </w:r>
    </w:p>
    <w:p>
      <w:pPr>
        <w:pStyle w:val="style0"/>
        <w:shd w:val="clear" w:color="auto" w:fill="ffffff"/>
        <w:spacing w:before="200" w:after="0"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REVISÃO DE LITERATURA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O melhoramento genético tem como objetivo aumentar a frequência de combinações gênicas vantajosas, elevando o desempenho produtivo e reprodutivo dos animais, em conformidade com as exigências do mercado e dos sistemas de produção (</w:t>
      </w:r>
      <w:r>
        <w:rPr>
          <w:rFonts w:ascii="Times New Roman" w:cs="Times New Roman" w:eastAsia="Times New Roman" w:hAnsi="Times New Roman"/>
        </w:rPr>
        <w:t>Cardoso, 2009</w:t>
      </w:r>
      <w:r>
        <w:rPr>
          <w:rFonts w:ascii="Times New Roman" w:cs="Times New Roman" w:eastAsia="Times New Roman" w:hAnsi="Times New Roman"/>
        </w:rPr>
        <w:t>). Entre as diversas características avaliadas na bovinocultura de corte, as reprodutivas apresentam herdabilidade de baixa a moderada, evidenciando forte influência ambiental sobre sua expressão. A escolha de animais adaptados ao ambiente é estratégica para a redução de custos e otimização da eficiência produtiva (</w:t>
      </w:r>
      <w:r>
        <w:rPr>
          <w:rFonts w:ascii="Times New Roman" w:cs="Times New Roman" w:eastAsia="Times New Roman" w:hAnsi="Times New Roman"/>
        </w:rPr>
        <w:t>Melo et al., 2023</w:t>
      </w:r>
      <w:r>
        <w:rPr>
          <w:rFonts w:ascii="Times New Roman" w:cs="Times New Roman" w:eastAsia="Times New Roman" w:hAnsi="Times New Roman"/>
        </w:rPr>
        <w:t>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 base biológica que sustenta o melhoramento genético de bovinos fundamenta-se em conceitos como genoma, genótipo e fenótipo (Euclides Filho, 2009). A genômica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permite a análise detalhada do DNA dos animais, possibilitando a identificação de genes associados a características desejáveis, como ganho de peso, resistência a enfermidades e qualidade da carne (Romero, 2017; Costa, 2009). Ferramentas genômicas, como a seleção genômica, possibilitam a identificação precisa de animais superiores, inclusive para características com baixa herdabilidade (Piccoli, 2015).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 introdução de marcadores moleculares, especialmente os polimorfismos de nucleotídeo único (SNPs), viabiliza estudos de associação ampla do genoma (GWAS) e avaliações genéticas mais robustas (Yokoo et al., 2019). A determinação genômica do parentesco contribui para o aumento da acurácia das diferenças esperadas na progênie (DEPs) e para a correção de inconsistências na genealogia (</w:t>
      </w:r>
      <w:r>
        <w:rPr>
          <w:rFonts w:ascii="Times New Roman" w:cs="Times New Roman" w:eastAsia="Times New Roman" w:hAnsi="Times New Roman"/>
        </w:rPr>
        <w:t>Fasanella &amp; Grillo, 2024</w:t>
      </w:r>
      <w:r>
        <w:rPr>
          <w:rFonts w:ascii="Times New Roman" w:cs="Times New Roman" w:eastAsia="Times New Roman" w:hAnsi="Times New Roman"/>
        </w:rPr>
        <w:t>). Características qualitativas, como a cor da pelagem ou a ausência de chifres, e quantitativas, como ganho de peso e eficiência alimentar, são mais facilmente selecionadas por meio dessas ferramentas, que conferem maior precisão e eficácia aos programas de melhoramento (Rosa et al., 2013).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 aplicação da genômica estende-se a diversas áreas da produção pecuária. Na sanidade, permite a identificação de animais geneticamente mais resistentes a doenças, contribuindo para o manejo e controle sanitário (Genética Molecular..., 2007). Na produção, viabiliza a seleção precoce de animais com maior precisão, favorecendo a sustentabilidade e a qualidade da carne (</w:t>
      </w:r>
      <w:r>
        <w:rPr>
          <w:rFonts w:ascii="Times New Roman" w:cs="Times New Roman" w:eastAsia="Times New Roman" w:hAnsi="Times New Roman"/>
        </w:rPr>
        <w:t>Embrapa, 2023</w:t>
      </w:r>
      <w:r>
        <w:rPr>
          <w:rFonts w:ascii="Times New Roman" w:cs="Times New Roman" w:eastAsia="Times New Roman" w:hAnsi="Times New Roman"/>
        </w:rPr>
        <w:t>). Na reprodução, auxilia no enfrentamento da baixa herdabilidade de características reprodutivas e no controle da endogamia, promovendo a manutenção da variabilidade genética dos rebanhos (</w:t>
      </w:r>
      <w:r>
        <w:rPr>
          <w:rFonts w:ascii="Times New Roman" w:cs="Times New Roman" w:eastAsia="Times New Roman" w:hAnsi="Times New Roman"/>
        </w:rPr>
        <w:t>Embrapa, 2023</w:t>
      </w:r>
      <w:r>
        <w:rPr>
          <w:rFonts w:ascii="Times New Roman" w:cs="Times New Roman" w:eastAsia="Times New Roman" w:hAnsi="Times New Roman"/>
        </w:rPr>
        <w:t>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A melhoria da qualidade nutricional da carne também se beneficia da genômica, com a possibilidade de selecionar animais portadores de perfis genéticos favoráveis à produção de carne mais saudável, com composição otimizada de ácidos graxos (</w:t>
      </w:r>
      <w:r>
        <w:rPr>
          <w:rFonts w:ascii="Times New Roman" w:cs="Times New Roman" w:eastAsia="Times New Roman" w:hAnsi="Times New Roman"/>
        </w:rPr>
        <w:t>Giatti &amp; Carvalho, 2023</w:t>
      </w:r>
      <w:r>
        <w:rPr>
          <w:rFonts w:ascii="Times New Roman" w:cs="Times New Roman" w:eastAsia="Times New Roman" w:hAnsi="Times New Roman"/>
        </w:rPr>
        <w:t>). O uso de ferramentas genômicas representa, assim, um avanço estratégico para a pecuária, promovendo rebanhos mais produtivos, eficientes e geneticamente superiores, além de contribuir para a redução de custos, impactos ambientais e riscos relacionados à consanguinidade e enfermidades.</w:t>
      </w:r>
    </w:p>
    <w:p>
      <w:pPr>
        <w:pStyle w:val="style0"/>
        <w:shd w:val="clear" w:color="auto" w:fill="ffffff"/>
        <w:spacing w:before="200" w:after="0" w:lineRule="auto" w:line="24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CONSIDERAÇÕES FINAIS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A utilização de ferramentas genômicas representa um marco na evolução da pecuária de corte, oferecendo soluções precisas e inovadoras para o melhoramento genético. Com base nas evidências apresentadas, conclui-se que a aplicação dessas tecnologias permite uma seleção mais eficaz de características desejáveis, como resistência a doenças, eficiência produtiva e qualidade da carne, promovendo maior sustentabilidade e rentabilidade ao setor. O avanço contínuo das metodologias genômicas reforça a </w:t>
      </w:r>
      <w:r>
        <w:rPr>
          <w:rFonts w:ascii="Times New Roman" w:cs="Times New Roman" w:eastAsia="Times New Roman" w:hAnsi="Times New Roman"/>
        </w:rPr>
        <w:t>importância de integrá-las aos programas de seleção, consolidando um futuro mais eficiente e competitivo para a produção bovina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hd w:val="clear" w:color="auto" w:fill="ffffff"/>
        <w:spacing w:before="200" w:after="0"/>
        <w:ind w:right="20"/>
        <w:jc w:val="both"/>
        <w:rPr>
          <w:rFonts w:ascii="Times New Roman" w:cs="Times New Roman" w:eastAsia="Times New Roman" w:hAnsi="Times New Roman"/>
          <w:highlight w:val="red"/>
        </w:rPr>
      </w:pPr>
      <w:r>
        <w:rPr>
          <w:rFonts w:ascii="Times New Roman" w:cs="Times New Roman" w:eastAsia="Times New Roman" w:hAnsi="Times New Roman"/>
          <w:b/>
        </w:rPr>
        <w:t>REFERÊNCIAS BIBLIOGRÁFICAS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CARDOSO, Fernando Flores. Ferramentas e estratégias para o melhoramento genético de bovinos de corte. Bagé: Embrapa Pecuária Sul, 2009.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COSTA, Rebeka Magalhães da. Uso de informação genômica para estimação de parâmetros genéticos para características de crescimento e carcaça em bovinos Nelore. Jaboticabal, 2019.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EMBRAPA.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Aplicações da genômica na produção animal. Brasília: Embrapa, 2023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EUCLIDES FILHO, Kepler. Evolução do melhoramento genético de bovinos de corte no Brasil. Revista Ceres, v. 56, n. 5, p. 570–577, set.-out. 2009.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FASANELLA, T.; GRILLO, G.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Avaliação genômica na seleção de reprodutores na bovinocultura. In: CONGRESSO INICEPG, 2024, São José dos Campos. Anais eletrônicos. São José dos Campos: Univap, 2024.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GENÉTICA MOLECULAR aplicada à qualidade da carne bovina / Fabiane Siqueira... [et al.]. Campo Grande, MS: Embrapa Gado de Corte, 2007.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Giatti, G., &amp; Carvalho, R. S. B. (2023). História do melhoramento genético em bovinos de corte no Brasil. In: Zootecnia sustentável: desde os primórdios até os dias atuais. Pirassununga: Faculdade de Zootecnia e Engenharia de Alimentos da Universidade de São Paulo.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MELO, T. P.; OLIVEIRA, M. F.; SOUZA, K. L.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Seleção e melhoramento genético de bovinos de corte para características reprodutivas. In: SIMPÓSIO DE INVESTIGAÇÃO EM PRODUÇÃO ANIMAL, 1., 2023, Campo Grande.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PICCOLI, Mario Luiz. Seleção Genômica em Bovinos de Corte. 2015.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ROMERO, Andrea Renata Da Silva. Estudos genômicos aplicados ao melhoramento genético de bovinos. Dourados: UFGD, 2017.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ROSA, Antonio do Nascimento [et al.]. Melhoramento genético aplicado em gado de corte: Programa Geneplus-Embrapa. Brasília, DF: Embrapa, 2013.</w:t>
      </w:r>
    </w:p>
    <w:p>
      <w:pPr>
        <w:pStyle w:val="style0"/>
        <w:shd w:val="clear" w:color="auto" w:fill="ffffff"/>
        <w:spacing w:after="0" w:lineRule="auto" w:line="240"/>
        <w:ind w:right="20"/>
        <w:jc w:val="both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lang w:val="en-US"/>
        </w:rPr>
        <w:t xml:space="preserve">YOKOO, Marcos Jun-Iti [et al.]. </w:t>
      </w:r>
      <w:r>
        <w:rPr>
          <w:rFonts w:ascii="Times New Roman" w:cs="Times New Roman" w:eastAsia="Times New Roman" w:hAnsi="Times New Roman"/>
        </w:rPr>
        <w:t>Boas práticas em melhoramento genético de gado de corte. Bagé: Embrapa Pecuária Sul, 2019. (Documentos / Embrapa Pecuária Sul, ISSN 1982-5390; 162).</w:t>
      </w:r>
    </w:p>
    <w:sectPr>
      <w:headerReference w:type="default" r:id="rId2"/>
      <w:footerReference w:type="default" r:id="rId3"/>
      <w:pgSz w:w="11906" w:h="16838" w:orient="portrait"/>
      <w:pgMar w:top="1133" w:right="1700" w:bottom="1133" w:left="1700" w:header="709" w:footer="111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252"/>
        <w:tab w:val="right" w:leader="none" w:pos="8504"/>
      </w:tabs>
      <w:spacing w:after="0" w:lineRule="auto" w:line="240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-571499</wp:posOffset>
          </wp:positionH>
          <wp:positionV relativeFrom="paragraph">
            <wp:posOffset>-450213</wp:posOffset>
          </wp:positionV>
          <wp:extent cx="6388735" cy="1280160"/>
          <wp:effectExtent l="0" t="0" r="0" b="0"/>
          <wp:wrapSquare wrapText="bothSides"/>
          <wp:docPr id="4097" name="image1.png" descr="Uma imagem contendo Forma&#10;&#10;O conteúdo gerado por IA pode estar incorreto.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19850"/>
                  <a:stretch/>
                </pic:blipFill>
                <pic:spPr>
                  <a:xfrm rot="0">
                    <a:off x="0" y="0"/>
                    <a:ext cx="6388735" cy="1280160"/>
                  </a:xfrm>
                  <a:prstGeom prst="rect"/>
                  <a:ln cmpd="sng" cap="flat" w="9525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4"/>
        <w:szCs w:val="24"/>
        <w:lang w:val="pt-BR" w:bidi="ar-SA" w:eastAsia="pt-B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40" w:after="0"/>
      <w:outlineLvl w:val="3"/>
    </w:pPr>
    <w:rPr>
      <w:i/>
      <w:color w:val="2e75b5"/>
    </w:rPr>
  </w:style>
  <w:style w:type="paragraph" w:styleId="style5">
    <w:name w:val="heading 5"/>
    <w:basedOn w:val="style0"/>
    <w:next w:val="style0"/>
    <w:qFormat/>
    <w:uiPriority w:val="9"/>
    <w:pPr>
      <w:widowControl w:val="false"/>
      <w:spacing w:after="0" w:lineRule="auto" w:line="240"/>
      <w:ind w:left="1365"/>
      <w:outlineLvl w:val="4"/>
    </w:pPr>
    <w:rPr>
      <w:rFonts w:ascii="Arial" w:cs="Arial" w:eastAsia="Arial" w:hAnsi="Arial"/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1166</Words>
  <Pages>3</Pages>
  <Characters>7313</Characters>
  <Application>WPS Office</Application>
  <DocSecurity>0</DocSecurity>
  <Paragraphs>32</Paragraphs>
  <ScaleCrop>false</ScaleCrop>
  <LinksUpToDate>false</LinksUpToDate>
  <CharactersWithSpaces>8452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2025-05-28T21:51:00Z</dcterms:created>
  <dc:creator>wesley</dc:creator>
  <lastModifiedBy>23117RA68G</lastModifiedBy>
  <dcterms:modified xsi:type="dcterms:W3CDTF">2025-05-28T22:04:33Z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0781133b2cd4447bbd4283bfa6d2775a</vt:lpwstr>
  </property>
</Properties>
</file>