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505FB7" w14:textId="5DC4CD3A" w:rsidR="0074592B" w:rsidRDefault="00E74E94" w:rsidP="007B0EF3">
      <w:pPr>
        <w:spacing w:line="240" w:lineRule="auto"/>
        <w:ind w:firstLineChars="0" w:firstLine="0"/>
        <w:jc w:val="center"/>
        <w:rPr>
          <w:rFonts w:ascii="Times New Roman" w:hAnsi="Times New Roman" w:cs="Times New Roman"/>
          <w:b/>
          <w:bCs/>
        </w:rPr>
      </w:pPr>
      <w:r w:rsidRPr="00E74E94">
        <w:rPr>
          <w:rFonts w:ascii="Times New Roman" w:hAnsi="Times New Roman" w:cs="Times New Roman"/>
          <w:b/>
          <w:bCs/>
        </w:rPr>
        <w:t xml:space="preserve">IMPACTOS </w:t>
      </w:r>
      <w:r w:rsidR="00C33FB1">
        <w:rPr>
          <w:rFonts w:ascii="Times New Roman" w:hAnsi="Times New Roman" w:cs="Times New Roman"/>
          <w:b/>
          <w:bCs/>
        </w:rPr>
        <w:t>NA PRODUÇÃO LEITEIRA</w:t>
      </w:r>
      <w:r w:rsidRPr="00E74E94">
        <w:rPr>
          <w:rFonts w:ascii="Times New Roman" w:hAnsi="Times New Roman" w:cs="Times New Roman"/>
          <w:b/>
          <w:bCs/>
        </w:rPr>
        <w:t xml:space="preserve"> E DESAFIOS NO DIAGNÓSTICO E CONTROLE DA TRIPANOSSOMÍASE BOVINA</w:t>
      </w:r>
      <w:r w:rsidR="00C33FB1">
        <w:rPr>
          <w:rFonts w:ascii="Times New Roman" w:hAnsi="Times New Roman" w:cs="Times New Roman"/>
          <w:b/>
          <w:bCs/>
        </w:rPr>
        <w:t xml:space="preserve"> EM REGIÕES PRODUTORAS</w:t>
      </w:r>
    </w:p>
    <w:p w14:paraId="2C751227" w14:textId="77777777" w:rsidR="00E74E94" w:rsidRPr="001D4938" w:rsidRDefault="00E74E94">
      <w:pPr>
        <w:spacing w:line="240" w:lineRule="auto"/>
        <w:ind w:firstLine="2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D9C0A8" w14:textId="1D41D7A6" w:rsidR="00CE7B63" w:rsidRPr="001D4938" w:rsidRDefault="0078026D">
      <w:pPr>
        <w:spacing w:line="240" w:lineRule="auto"/>
        <w:ind w:firstLineChars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D4938">
        <w:rPr>
          <w:rFonts w:ascii="Times New Roman" w:eastAsia="Times New Roman" w:hAnsi="Times New Roman" w:cs="Times New Roman"/>
          <w:sz w:val="20"/>
          <w:szCs w:val="20"/>
        </w:rPr>
        <w:t>ANUNCIAÇÃO, Vinícius de Souza¹</w:t>
      </w:r>
      <w:r w:rsidR="0074592B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1D4938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CD5D80">
        <w:rPr>
          <w:rFonts w:ascii="Times New Roman" w:eastAsia="Times New Roman" w:hAnsi="Times New Roman" w:cs="Times New Roman"/>
          <w:sz w:val="20"/>
          <w:szCs w:val="20"/>
        </w:rPr>
        <w:t>VALADÃO, Marisa Caixeta</w:t>
      </w:r>
      <w:r w:rsidR="00CD5D8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CD5D80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6A675E">
        <w:rPr>
          <w:rFonts w:ascii="Times New Roman" w:eastAsia="Times New Roman" w:hAnsi="Times New Roman" w:cs="Times New Roman"/>
          <w:sz w:val="20"/>
          <w:szCs w:val="20"/>
        </w:rPr>
        <w:t xml:space="preserve">SOUZA </w:t>
      </w:r>
      <w:r w:rsidR="00CD5D80">
        <w:rPr>
          <w:rFonts w:ascii="Times New Roman" w:eastAsia="Times New Roman" w:hAnsi="Times New Roman" w:cs="Times New Roman"/>
          <w:sz w:val="20"/>
          <w:szCs w:val="20"/>
        </w:rPr>
        <w:t>JÚNIOR, Olney Magno Barbosa de</w:t>
      </w:r>
      <w:r w:rsidRPr="001D4938">
        <w:rPr>
          <w:rFonts w:ascii="Times New Roman" w:eastAsia="Times New Roman" w:hAnsi="Times New Roman" w:cs="Times New Roman"/>
          <w:sz w:val="20"/>
          <w:szCs w:val="20"/>
        </w:rPr>
        <w:t>²</w:t>
      </w:r>
    </w:p>
    <w:p w14:paraId="2AC0D7A8" w14:textId="77777777" w:rsidR="00CE7B63" w:rsidRPr="001D4938" w:rsidRDefault="00CE7B63">
      <w:pPr>
        <w:tabs>
          <w:tab w:val="left" w:pos="469"/>
        </w:tabs>
        <w:spacing w:line="240" w:lineRule="auto"/>
        <w:ind w:firstLineChars="0" w:firstLine="0"/>
        <w:rPr>
          <w:rFonts w:ascii="Times New Roman" w:hAnsi="Times New Roman" w:cs="Times New Roman"/>
          <w:sz w:val="20"/>
          <w:szCs w:val="20"/>
        </w:rPr>
      </w:pPr>
    </w:p>
    <w:p w14:paraId="39F52B52" w14:textId="77777777" w:rsidR="00F12407" w:rsidRDefault="0078026D" w:rsidP="00F12407">
      <w:pPr>
        <w:ind w:right="8" w:firstLineChars="0" w:firstLine="0"/>
        <w:jc w:val="lef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D4938">
        <w:rPr>
          <w:rFonts w:ascii="Times New Roman" w:hAnsi="Times New Roman" w:cs="Times New Roman"/>
          <w:sz w:val="20"/>
          <w:szCs w:val="20"/>
        </w:rPr>
        <w:t>¹</w:t>
      </w:r>
      <w:r w:rsidRPr="001D4938">
        <w:rPr>
          <w:rFonts w:ascii="Times New Roman" w:hAnsi="Times New Roman" w:cs="Times New Roman"/>
          <w:i/>
          <w:sz w:val="20"/>
          <w:szCs w:val="20"/>
        </w:rPr>
        <w:t xml:space="preserve">Graduando em Medicina Veterinária, </w:t>
      </w:r>
      <w:proofErr w:type="spellStart"/>
      <w:r w:rsidRPr="001D4938">
        <w:rPr>
          <w:rFonts w:ascii="Times New Roman" w:hAnsi="Times New Roman" w:cs="Times New Roman"/>
          <w:i/>
          <w:sz w:val="20"/>
          <w:szCs w:val="20"/>
        </w:rPr>
        <w:t>Unipac</w:t>
      </w:r>
      <w:proofErr w:type="spellEnd"/>
      <w:r w:rsidRPr="001D4938">
        <w:rPr>
          <w:rFonts w:ascii="Times New Roman" w:hAnsi="Times New Roman" w:cs="Times New Roman"/>
          <w:i/>
          <w:sz w:val="20"/>
          <w:szCs w:val="20"/>
        </w:rPr>
        <w:t xml:space="preserve"> -Lafaiete, MG, </w:t>
      </w:r>
      <w:r w:rsidR="00F12407" w:rsidRPr="00DB398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 w:rsidR="00F12407">
        <w:rPr>
          <w:rFonts w:ascii="Times New Roman" w:eastAsia="Times New Roman" w:hAnsi="Times New Roman" w:cs="Times New Roman"/>
          <w:i/>
          <w:sz w:val="20"/>
          <w:szCs w:val="20"/>
        </w:rPr>
        <w:t>Docente do curso de Medicina Veterinária, UNIPAC – Conselheiro Lafaiete, MG ,</w:t>
      </w:r>
      <w:r w:rsidR="00F12407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3</w:t>
      </w:r>
      <w:r w:rsidR="00F12407">
        <w:rPr>
          <w:rFonts w:ascii="Times New Roman" w:eastAsia="Times New Roman" w:hAnsi="Times New Roman" w:cs="Times New Roman"/>
          <w:i/>
          <w:sz w:val="20"/>
          <w:szCs w:val="20"/>
        </w:rPr>
        <w:t xml:space="preserve">Médico Veterinário autônomo. </w:t>
      </w:r>
      <w:r w:rsidR="00F12407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*</w:t>
      </w:r>
      <w:r w:rsidR="00F12407">
        <w:rPr>
          <w:rFonts w:ascii="Times New Roman" w:eastAsia="Times New Roman" w:hAnsi="Times New Roman" w:cs="Times New Roman"/>
          <w:i/>
          <w:sz w:val="20"/>
          <w:szCs w:val="20"/>
        </w:rPr>
        <w:t>E-mail: viniosouza@outlook.com</w:t>
      </w:r>
    </w:p>
    <w:p w14:paraId="7300FC78" w14:textId="0D8BC3AE" w:rsidR="00CE7B63" w:rsidRPr="00C604C9" w:rsidRDefault="00CE7B63" w:rsidP="00195345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7D6D66A" w14:textId="39005EA1" w:rsidR="00CE7B63" w:rsidRPr="00E168C9" w:rsidRDefault="0078026D">
      <w:pPr>
        <w:pStyle w:val="Normal1"/>
        <w:rPr>
          <w:rFonts w:ascii="Times New Roman" w:hAnsi="Times New Roman" w:cs="Times New Roman"/>
          <w:b/>
          <w:bCs/>
          <w:sz w:val="24"/>
          <w:szCs w:val="24"/>
        </w:rPr>
      </w:pPr>
      <w:r w:rsidRPr="00C604C9">
        <w:rPr>
          <w:rFonts w:ascii="Times New Roman" w:hAnsi="Times New Roman" w:cs="Times New Roman"/>
          <w:b/>
          <w:bCs/>
          <w:sz w:val="24"/>
          <w:szCs w:val="24"/>
        </w:rPr>
        <w:t xml:space="preserve">RESUMO: </w:t>
      </w:r>
      <w:r w:rsidR="00E168C9" w:rsidRPr="00E168C9">
        <w:rPr>
          <w:rFonts w:ascii="Times New Roman" w:hAnsi="Times New Roman" w:cs="Times New Roman"/>
          <w:sz w:val="24"/>
          <w:szCs w:val="24"/>
        </w:rPr>
        <w:t xml:space="preserve">A tripanossomíase bovina é um problema relevante para a pecuária brasileira, especialmente em Minas Gerais, grande produtor de leite. A infecção por </w:t>
      </w:r>
      <w:r w:rsidR="00E168C9" w:rsidRPr="00E168C9">
        <w:rPr>
          <w:rFonts w:ascii="Times New Roman" w:hAnsi="Times New Roman" w:cs="Times New Roman"/>
          <w:i/>
          <w:iCs/>
          <w:sz w:val="24"/>
          <w:szCs w:val="24"/>
        </w:rPr>
        <w:t>T. vivax</w:t>
      </w:r>
      <w:r w:rsidR="00E168C9" w:rsidRPr="00E168C9">
        <w:rPr>
          <w:rFonts w:ascii="Times New Roman" w:hAnsi="Times New Roman" w:cs="Times New Roman"/>
          <w:sz w:val="24"/>
          <w:szCs w:val="24"/>
        </w:rPr>
        <w:t xml:space="preserve"> afeta a saúde dos rebanhos, reduz a produção leiteira, compromete a fertilidade e eleva os custos com tratamento. Este estudo aborda os impactos </w:t>
      </w:r>
      <w:r w:rsidR="00C33FB1">
        <w:rPr>
          <w:rFonts w:ascii="Times New Roman" w:hAnsi="Times New Roman" w:cs="Times New Roman"/>
          <w:sz w:val="24"/>
          <w:szCs w:val="24"/>
        </w:rPr>
        <w:t>na produção leiteira</w:t>
      </w:r>
      <w:r w:rsidR="00E168C9" w:rsidRPr="00E168C9">
        <w:rPr>
          <w:rFonts w:ascii="Times New Roman" w:hAnsi="Times New Roman" w:cs="Times New Roman"/>
          <w:sz w:val="24"/>
          <w:szCs w:val="24"/>
        </w:rPr>
        <w:t>, hipóteses de transmissão, diagnóstico e estratégias de controle da doença.</w:t>
      </w:r>
    </w:p>
    <w:p w14:paraId="60F6FC49" w14:textId="77777777" w:rsidR="006E3447" w:rsidRPr="001D4938" w:rsidRDefault="006E3447">
      <w:pPr>
        <w:pStyle w:val="Normal1"/>
      </w:pPr>
    </w:p>
    <w:p w14:paraId="27EC6080" w14:textId="60E0965C" w:rsidR="00CE7B63" w:rsidRPr="001D4938" w:rsidRDefault="0078026D" w:rsidP="00CC6432">
      <w:pPr>
        <w:spacing w:line="20" w:lineRule="atLeast"/>
        <w:ind w:firstLineChars="0" w:firstLine="0"/>
        <w:rPr>
          <w:rFonts w:ascii="Times New Roman" w:hAnsi="Times New Roman" w:cs="Times New Roman"/>
          <w:bCs/>
        </w:rPr>
      </w:pPr>
      <w:r w:rsidRPr="001D4938">
        <w:rPr>
          <w:rFonts w:ascii="Times New Roman" w:hAnsi="Times New Roman" w:cs="Times New Roman"/>
          <w:b/>
        </w:rPr>
        <w:t>Palavras-chave:</w:t>
      </w:r>
      <w:r w:rsidR="00195345">
        <w:rPr>
          <w:rFonts w:ascii="Times New Roman" w:hAnsi="Times New Roman" w:cs="Times New Roman"/>
          <w:b/>
        </w:rPr>
        <w:t xml:space="preserve"> </w:t>
      </w:r>
      <w:r w:rsidR="00195345">
        <w:rPr>
          <w:rFonts w:ascii="Times New Roman" w:hAnsi="Times New Roman" w:cs="Times New Roman"/>
          <w:bCs/>
        </w:rPr>
        <w:t>B</w:t>
      </w:r>
      <w:r w:rsidR="007440BA">
        <w:rPr>
          <w:rFonts w:ascii="Times New Roman" w:hAnsi="Times New Roman" w:cs="Times New Roman"/>
          <w:bCs/>
        </w:rPr>
        <w:t>ovinocultura</w:t>
      </w:r>
      <w:r w:rsidR="00021AF0">
        <w:rPr>
          <w:rFonts w:ascii="Times New Roman" w:hAnsi="Times New Roman" w:cs="Times New Roman"/>
          <w:bCs/>
        </w:rPr>
        <w:t xml:space="preserve"> leiteira, sanidade animal,</w:t>
      </w:r>
      <w:r w:rsidR="00384AEF">
        <w:rPr>
          <w:rFonts w:ascii="Times New Roman" w:hAnsi="Times New Roman" w:cs="Times New Roman"/>
          <w:bCs/>
        </w:rPr>
        <w:t xml:space="preserve"> </w:t>
      </w:r>
      <w:r w:rsidR="00695806">
        <w:rPr>
          <w:rFonts w:ascii="Times New Roman" w:hAnsi="Times New Roman" w:cs="Times New Roman"/>
          <w:bCs/>
        </w:rPr>
        <w:t>Minas Gerais</w:t>
      </w:r>
      <w:r w:rsidR="00195345">
        <w:rPr>
          <w:rFonts w:ascii="Times New Roman" w:hAnsi="Times New Roman" w:cs="Times New Roman"/>
          <w:bCs/>
        </w:rPr>
        <w:t xml:space="preserve">, </w:t>
      </w:r>
      <w:r w:rsidR="00195345" w:rsidRPr="007440BA">
        <w:rPr>
          <w:rFonts w:ascii="Times New Roman" w:hAnsi="Times New Roman" w:cs="Times New Roman"/>
          <w:bCs/>
          <w:i/>
          <w:iCs/>
        </w:rPr>
        <w:t>Trypanosoma vivax</w:t>
      </w:r>
    </w:p>
    <w:p w14:paraId="323EC69F" w14:textId="77777777" w:rsidR="00CE7B63" w:rsidRPr="001D4938" w:rsidRDefault="00CE7B63" w:rsidP="00CC6432">
      <w:pPr>
        <w:spacing w:line="20" w:lineRule="atLeast"/>
        <w:ind w:firstLineChars="0" w:firstLine="0"/>
        <w:rPr>
          <w:rFonts w:ascii="Times New Roman" w:hAnsi="Times New Roman" w:cs="Times New Roman"/>
          <w:b/>
        </w:rPr>
      </w:pPr>
    </w:p>
    <w:p w14:paraId="2D569D7A" w14:textId="77777777" w:rsidR="00CE7B63" w:rsidRPr="001D4938" w:rsidRDefault="0078026D" w:rsidP="00CC6432">
      <w:pPr>
        <w:spacing w:line="20" w:lineRule="atLeast"/>
        <w:ind w:firstLineChars="0" w:firstLine="0"/>
        <w:rPr>
          <w:rFonts w:ascii="Times New Roman" w:hAnsi="Times New Roman" w:cs="Times New Roman"/>
          <w:b/>
          <w:bCs/>
        </w:rPr>
      </w:pPr>
      <w:r w:rsidRPr="001D4938">
        <w:rPr>
          <w:rFonts w:ascii="Times New Roman" w:hAnsi="Times New Roman" w:cs="Times New Roman"/>
          <w:b/>
          <w:bCs/>
        </w:rPr>
        <w:t>INTRODUÇÃO</w:t>
      </w:r>
    </w:p>
    <w:p w14:paraId="3F539DA8" w14:textId="5DE1989F" w:rsidR="00083986" w:rsidRDefault="00E90C90" w:rsidP="00CC6432">
      <w:pPr>
        <w:spacing w:line="20" w:lineRule="atLeast"/>
        <w:ind w:firstLineChars="0" w:firstLine="0"/>
        <w:rPr>
          <w:rFonts w:ascii="Times New Roman" w:hAnsi="Times New Roman" w:cs="Times New Roman"/>
        </w:rPr>
      </w:pPr>
      <w:r w:rsidRPr="00E90C90">
        <w:rPr>
          <w:rFonts w:ascii="Times New Roman" w:hAnsi="Times New Roman" w:cs="Times New Roman"/>
        </w:rPr>
        <w:t xml:space="preserve">A tripanossomíase bovina, causada pelo protozoário </w:t>
      </w:r>
      <w:r w:rsidRPr="00E90C90">
        <w:rPr>
          <w:rFonts w:ascii="Times New Roman" w:hAnsi="Times New Roman" w:cs="Times New Roman"/>
          <w:i/>
          <w:iCs/>
        </w:rPr>
        <w:t>Trypanosoma vivax</w:t>
      </w:r>
      <w:r w:rsidRPr="00E90C90">
        <w:rPr>
          <w:rFonts w:ascii="Times New Roman" w:hAnsi="Times New Roman" w:cs="Times New Roman"/>
        </w:rPr>
        <w:t xml:space="preserve">, é uma das doenças mais impactantes para a pecuária leiteira brasileira, com severas consequências para a produção e a saúde animal. Em Minas Gerais, estado com expressiva produção nacional de leite, é essencial compreender seus efeitos nas propriedades leiteiras e os desafios do diagnóstico precoce e controle efetivo. Este estudo objetiva avaliar os impactos </w:t>
      </w:r>
      <w:r w:rsidR="00C33FB1">
        <w:rPr>
          <w:rFonts w:ascii="Times New Roman" w:hAnsi="Times New Roman" w:cs="Times New Roman"/>
        </w:rPr>
        <w:t>na produção leiteira</w:t>
      </w:r>
      <w:r w:rsidRPr="00E90C90">
        <w:rPr>
          <w:rFonts w:ascii="Times New Roman" w:hAnsi="Times New Roman" w:cs="Times New Roman"/>
        </w:rPr>
        <w:t xml:space="preserve"> da tripanossomíase bovina</w:t>
      </w:r>
      <w:r w:rsidR="00C33FB1">
        <w:rPr>
          <w:rFonts w:ascii="Times New Roman" w:hAnsi="Times New Roman" w:cs="Times New Roman"/>
        </w:rPr>
        <w:t xml:space="preserve"> sobre a pecuária leiteira</w:t>
      </w:r>
      <w:r w:rsidRPr="00E90C90">
        <w:rPr>
          <w:rFonts w:ascii="Times New Roman" w:hAnsi="Times New Roman" w:cs="Times New Roman"/>
        </w:rPr>
        <w:t xml:space="preserve">, </w:t>
      </w:r>
      <w:r w:rsidR="00C33FB1">
        <w:rPr>
          <w:rFonts w:ascii="Times New Roman" w:hAnsi="Times New Roman" w:cs="Times New Roman"/>
        </w:rPr>
        <w:t>com ênfase nas perdas econômicas, dificuldades diagnósticas e estratégias de controle da infecção e, regiões de expressiva produção leiteira, como Minas Grais.</w:t>
      </w:r>
    </w:p>
    <w:p w14:paraId="31DB077D" w14:textId="77777777" w:rsidR="00E90C90" w:rsidRPr="001D4938" w:rsidRDefault="00E90C90" w:rsidP="00CC6432">
      <w:pPr>
        <w:spacing w:line="20" w:lineRule="atLeast"/>
        <w:ind w:firstLineChars="0" w:firstLine="0"/>
        <w:rPr>
          <w:rFonts w:ascii="Times New Roman" w:hAnsi="Times New Roman" w:cs="Times New Roman"/>
        </w:rPr>
      </w:pPr>
    </w:p>
    <w:p w14:paraId="3C047705" w14:textId="7DED70D2" w:rsidR="00CE7B63" w:rsidRPr="001D4938" w:rsidRDefault="0078026D" w:rsidP="00CC6432">
      <w:pPr>
        <w:spacing w:line="20" w:lineRule="atLeast"/>
        <w:ind w:firstLineChars="0" w:firstLine="0"/>
        <w:rPr>
          <w:rFonts w:ascii="Times New Roman" w:hAnsi="Times New Roman" w:cs="Times New Roman"/>
          <w:b/>
          <w:bCs/>
        </w:rPr>
      </w:pPr>
      <w:r w:rsidRPr="001D4938">
        <w:rPr>
          <w:rFonts w:ascii="Times New Roman" w:hAnsi="Times New Roman" w:cs="Times New Roman"/>
          <w:b/>
          <w:bCs/>
        </w:rPr>
        <w:t>REVISÃO DE LITERATURA</w:t>
      </w:r>
    </w:p>
    <w:p w14:paraId="7675B062" w14:textId="5AD6428B" w:rsidR="00DF4C53" w:rsidRPr="00DF4C53" w:rsidRDefault="00DF4C53" w:rsidP="00CC6432">
      <w:pPr>
        <w:spacing w:line="20" w:lineRule="atLeast"/>
        <w:ind w:firstLineChars="0" w:firstLine="0"/>
        <w:rPr>
          <w:rFonts w:ascii="Times New Roman" w:hAnsi="Times New Roman" w:cs="Times New Roman"/>
        </w:rPr>
      </w:pPr>
      <w:r w:rsidRPr="00DF4C53">
        <w:rPr>
          <w:rFonts w:ascii="Times New Roman" w:hAnsi="Times New Roman" w:cs="Times New Roman"/>
        </w:rPr>
        <w:t>A tripanossomíase bovina</w:t>
      </w:r>
      <w:r w:rsidR="00195345">
        <w:rPr>
          <w:rFonts w:ascii="Times New Roman" w:hAnsi="Times New Roman" w:cs="Times New Roman"/>
        </w:rPr>
        <w:t xml:space="preserve"> </w:t>
      </w:r>
      <w:r w:rsidRPr="00DF4C53">
        <w:rPr>
          <w:rFonts w:ascii="Times New Roman" w:hAnsi="Times New Roman" w:cs="Times New Roman"/>
        </w:rPr>
        <w:t xml:space="preserve">tem se consolidado como um problema sanitário de grande importância na pecuária, afetando diretamente a produção leiteira e de carne. A infecção por </w:t>
      </w:r>
      <w:r w:rsidR="00F51CAD">
        <w:rPr>
          <w:rFonts w:ascii="Times New Roman" w:hAnsi="Times New Roman" w:cs="Times New Roman"/>
          <w:i/>
          <w:iCs/>
        </w:rPr>
        <w:t>T. vivax</w:t>
      </w:r>
      <w:r w:rsidR="00195345">
        <w:rPr>
          <w:rFonts w:ascii="Times New Roman" w:hAnsi="Times New Roman" w:cs="Times New Roman"/>
          <w:i/>
          <w:iCs/>
        </w:rPr>
        <w:t xml:space="preserve"> </w:t>
      </w:r>
      <w:r w:rsidRPr="00DF4C53">
        <w:rPr>
          <w:rFonts w:ascii="Times New Roman" w:hAnsi="Times New Roman" w:cs="Times New Roman"/>
        </w:rPr>
        <w:t>pode causar elevados índices de morbidade e mortalidade, comprometendo a saúde dos rebanhos e a produtividade.</w:t>
      </w:r>
      <w:r w:rsidR="00F1702B">
        <w:rPr>
          <w:rFonts w:ascii="Times New Roman" w:hAnsi="Times New Roman" w:cs="Times New Roman"/>
        </w:rPr>
        <w:t xml:space="preserve"> Ademais, e</w:t>
      </w:r>
      <w:r w:rsidRPr="00DF4C53">
        <w:rPr>
          <w:rFonts w:ascii="Times New Roman" w:hAnsi="Times New Roman" w:cs="Times New Roman"/>
        </w:rPr>
        <w:t>studos</w:t>
      </w:r>
      <w:r w:rsidR="00F1702B">
        <w:rPr>
          <w:rFonts w:ascii="Times New Roman" w:hAnsi="Times New Roman" w:cs="Times New Roman"/>
        </w:rPr>
        <w:t xml:space="preserve"> recentes t</w:t>
      </w:r>
      <w:r w:rsidR="00195345">
        <w:rPr>
          <w:rFonts w:ascii="Times New Roman" w:hAnsi="Times New Roman" w:cs="Times New Roman"/>
        </w:rPr>
        <w:t>ê</w:t>
      </w:r>
      <w:r w:rsidR="00F1702B">
        <w:rPr>
          <w:rFonts w:ascii="Times New Roman" w:hAnsi="Times New Roman" w:cs="Times New Roman"/>
        </w:rPr>
        <w:t>m</w:t>
      </w:r>
      <w:r w:rsidRPr="00DF4C53">
        <w:rPr>
          <w:rFonts w:ascii="Times New Roman" w:hAnsi="Times New Roman" w:cs="Times New Roman"/>
        </w:rPr>
        <w:t xml:space="preserve"> demonstra</w:t>
      </w:r>
      <w:r w:rsidR="00F1702B">
        <w:rPr>
          <w:rFonts w:ascii="Times New Roman" w:hAnsi="Times New Roman" w:cs="Times New Roman"/>
        </w:rPr>
        <w:t>do</w:t>
      </w:r>
      <w:r w:rsidRPr="00DF4C53">
        <w:rPr>
          <w:rFonts w:ascii="Times New Roman" w:hAnsi="Times New Roman" w:cs="Times New Roman"/>
        </w:rPr>
        <w:t xml:space="preserve"> que a infecção crônica por </w:t>
      </w:r>
      <w:r w:rsidRPr="00DF4C53">
        <w:rPr>
          <w:rFonts w:ascii="Times New Roman" w:hAnsi="Times New Roman" w:cs="Times New Roman"/>
          <w:i/>
          <w:iCs/>
        </w:rPr>
        <w:t>T. vivax</w:t>
      </w:r>
      <w:r w:rsidRPr="00DF4C53">
        <w:rPr>
          <w:rFonts w:ascii="Times New Roman" w:hAnsi="Times New Roman" w:cs="Times New Roman"/>
        </w:rPr>
        <w:t xml:space="preserve"> está associada a perdas reprodutivas significativas em bovinos. Vacas infectadas têm uma chance consideravelmente maior de sofrer abortos, particularmente entre 82 e 144 dias de gestação, o que compromete a eficiência reprodutiva do rebanho. Esse impacto reflete diretamente na produção leiteira, já que o prolongamento do período de improdutividade das matrizes resulta em prejuízos econômicos devido à redução da taxa de natalidade e ao aumento do intervalo entre partos (Couto et al., 2024).</w:t>
      </w:r>
    </w:p>
    <w:p w14:paraId="1BFC90F8" w14:textId="492EC9C4" w:rsidR="00DF4C53" w:rsidRPr="00DF4C53" w:rsidRDefault="00DF4C53" w:rsidP="00CC6432">
      <w:pPr>
        <w:spacing w:line="20" w:lineRule="atLeast"/>
        <w:ind w:firstLineChars="0" w:firstLine="0"/>
        <w:rPr>
          <w:rFonts w:ascii="Times New Roman" w:hAnsi="Times New Roman" w:cs="Times New Roman"/>
        </w:rPr>
      </w:pPr>
      <w:r w:rsidRPr="00DF4C53">
        <w:rPr>
          <w:rFonts w:ascii="Times New Roman" w:hAnsi="Times New Roman" w:cs="Times New Roman"/>
        </w:rPr>
        <w:t>Entre os sinais clínicos mais comuns da tripanossomíase bovina estão anemia, febre, aumento dos linfonodos e baço, letargia e perda progressiva de peso</w:t>
      </w:r>
      <w:r w:rsidR="009D05D5">
        <w:rPr>
          <w:rFonts w:ascii="Times New Roman" w:hAnsi="Times New Roman" w:cs="Times New Roman"/>
        </w:rPr>
        <w:t xml:space="preserve">, </w:t>
      </w:r>
      <w:r w:rsidR="00A66BF9">
        <w:rPr>
          <w:rFonts w:ascii="Times New Roman" w:hAnsi="Times New Roman" w:cs="Times New Roman"/>
        </w:rPr>
        <w:t>lacrimejamento e secreção nasal</w:t>
      </w:r>
      <w:r w:rsidR="009D05D5">
        <w:rPr>
          <w:rFonts w:ascii="Times New Roman" w:hAnsi="Times New Roman" w:cs="Times New Roman"/>
        </w:rPr>
        <w:t xml:space="preserve">, </w:t>
      </w:r>
      <w:r w:rsidR="00A66BF9">
        <w:rPr>
          <w:rFonts w:ascii="Times New Roman" w:hAnsi="Times New Roman" w:cs="Times New Roman"/>
        </w:rPr>
        <w:t>icterícia, diarreia profusa</w:t>
      </w:r>
      <w:r w:rsidRPr="00DF4C53">
        <w:rPr>
          <w:rFonts w:ascii="Times New Roman" w:hAnsi="Times New Roman" w:cs="Times New Roman"/>
        </w:rPr>
        <w:t>. Além disso, o parasitismo pode provocar complicações neurológicas, como incoordenação e tremores, que agravam ainda mais o quadro clínico. A doença também afeta de maneira significativa a produção de leite, com casos de agalaxia (ausência de leite) e redução na fertilidade, prejudicando a capacidade reprodutiva das vacas afetadas (Caramori et al., 2022).</w:t>
      </w:r>
    </w:p>
    <w:p w14:paraId="1C712DE6" w14:textId="1DD1B3A1" w:rsidR="006F5B37" w:rsidRDefault="006F5B37" w:rsidP="00CC6432">
      <w:pPr>
        <w:spacing w:line="20" w:lineRule="atLeast"/>
        <w:ind w:firstLineChars="0" w:firstLine="0"/>
        <w:rPr>
          <w:rFonts w:ascii="Times New Roman" w:hAnsi="Times New Roman" w:cs="Times New Roman"/>
        </w:rPr>
      </w:pPr>
      <w:r w:rsidRPr="006F5B37">
        <w:rPr>
          <w:rFonts w:ascii="Times New Roman" w:hAnsi="Times New Roman" w:cs="Times New Roman"/>
        </w:rPr>
        <w:lastRenderedPageBreak/>
        <w:t xml:space="preserve">A transmissão de </w:t>
      </w:r>
      <w:r w:rsidRPr="006F5B37">
        <w:rPr>
          <w:rFonts w:ascii="Times New Roman" w:hAnsi="Times New Roman" w:cs="Times New Roman"/>
          <w:i/>
          <w:iCs/>
        </w:rPr>
        <w:t>Trypanosoma vivax</w:t>
      </w:r>
      <w:r w:rsidRPr="006F5B37">
        <w:rPr>
          <w:rFonts w:ascii="Times New Roman" w:hAnsi="Times New Roman" w:cs="Times New Roman"/>
        </w:rPr>
        <w:t xml:space="preserve"> no Brasil ainda é um tema de debate, com diferentes estudos apresentando hipóteses divergentes sobre os principais vetores da doença. Alguns autores, como </w:t>
      </w:r>
      <w:r w:rsidR="00CA09AD">
        <w:rPr>
          <w:rFonts w:ascii="Times New Roman" w:hAnsi="Times New Roman" w:cs="Times New Roman"/>
        </w:rPr>
        <w:t>Caramori</w:t>
      </w:r>
      <w:r w:rsidR="00CA09AD" w:rsidRPr="006F5B37">
        <w:rPr>
          <w:rFonts w:ascii="Times New Roman" w:hAnsi="Times New Roman" w:cs="Times New Roman"/>
        </w:rPr>
        <w:t xml:space="preserve"> </w:t>
      </w:r>
      <w:r w:rsidR="00CA09AD">
        <w:rPr>
          <w:rFonts w:ascii="Times New Roman" w:hAnsi="Times New Roman" w:cs="Times New Roman"/>
        </w:rPr>
        <w:t xml:space="preserve">et al. </w:t>
      </w:r>
      <w:r w:rsidRPr="006F5B37">
        <w:rPr>
          <w:rFonts w:ascii="Times New Roman" w:hAnsi="Times New Roman" w:cs="Times New Roman"/>
        </w:rPr>
        <w:t>(20</w:t>
      </w:r>
      <w:r w:rsidR="00CA09AD">
        <w:rPr>
          <w:rFonts w:ascii="Times New Roman" w:hAnsi="Times New Roman" w:cs="Times New Roman"/>
        </w:rPr>
        <w:t>22</w:t>
      </w:r>
      <w:r w:rsidRPr="006F5B37">
        <w:rPr>
          <w:rFonts w:ascii="Times New Roman" w:hAnsi="Times New Roman" w:cs="Times New Roman"/>
        </w:rPr>
        <w:t>), indicam que a transmissão pode ocorrer por moscas</w:t>
      </w:r>
      <w:r w:rsidR="002338F6">
        <w:rPr>
          <w:rFonts w:ascii="Times New Roman" w:hAnsi="Times New Roman" w:cs="Times New Roman"/>
        </w:rPr>
        <w:t xml:space="preserve"> hematófagas</w:t>
      </w:r>
      <w:r w:rsidRPr="006F5B37">
        <w:rPr>
          <w:rFonts w:ascii="Times New Roman" w:hAnsi="Times New Roman" w:cs="Times New Roman"/>
        </w:rPr>
        <w:t xml:space="preserve">, como </w:t>
      </w:r>
      <w:proofErr w:type="spellStart"/>
      <w:r w:rsidRPr="006F5B37">
        <w:rPr>
          <w:rFonts w:ascii="Times New Roman" w:hAnsi="Times New Roman" w:cs="Times New Roman"/>
          <w:i/>
          <w:iCs/>
        </w:rPr>
        <w:t>Stomoxys</w:t>
      </w:r>
      <w:proofErr w:type="spellEnd"/>
      <w:r w:rsidRPr="006F5B3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B37">
        <w:rPr>
          <w:rFonts w:ascii="Times New Roman" w:hAnsi="Times New Roman" w:cs="Times New Roman"/>
          <w:i/>
          <w:iCs/>
        </w:rPr>
        <w:t>calcitrans</w:t>
      </w:r>
      <w:proofErr w:type="spellEnd"/>
      <w:r w:rsidRPr="006F5B37">
        <w:rPr>
          <w:rFonts w:ascii="Times New Roman" w:hAnsi="Times New Roman" w:cs="Times New Roman"/>
        </w:rPr>
        <w:t xml:space="preserve">, que </w:t>
      </w:r>
      <w:r w:rsidR="002D7481">
        <w:rPr>
          <w:rFonts w:ascii="Times New Roman" w:hAnsi="Times New Roman" w:cs="Times New Roman"/>
        </w:rPr>
        <w:t>atuam</w:t>
      </w:r>
      <w:r w:rsidR="002D7481" w:rsidRPr="006F5B37">
        <w:rPr>
          <w:rFonts w:ascii="Times New Roman" w:hAnsi="Times New Roman" w:cs="Times New Roman"/>
        </w:rPr>
        <w:t xml:space="preserve"> </w:t>
      </w:r>
      <w:r w:rsidRPr="006F5B37">
        <w:rPr>
          <w:rFonts w:ascii="Times New Roman" w:hAnsi="Times New Roman" w:cs="Times New Roman"/>
        </w:rPr>
        <w:t>como vetores mecânicos, inoculando o protozoário durante a picada. Além disso, a transmissão também pode ser iatrogênica, com a propagação do parasit</w:t>
      </w:r>
      <w:r w:rsidR="00DB319D">
        <w:rPr>
          <w:rFonts w:ascii="Times New Roman" w:hAnsi="Times New Roman" w:cs="Times New Roman"/>
        </w:rPr>
        <w:t>o</w:t>
      </w:r>
      <w:r w:rsidRPr="006F5B37">
        <w:rPr>
          <w:rFonts w:ascii="Times New Roman" w:hAnsi="Times New Roman" w:cs="Times New Roman"/>
        </w:rPr>
        <w:t xml:space="preserve"> através do compartilhamento de agulhas e seringas entre os animais</w:t>
      </w:r>
      <w:r w:rsidR="002B6A09" w:rsidRPr="002B6A09">
        <w:rPr>
          <w:rFonts w:ascii="Times New Roman" w:hAnsi="Times New Roman" w:cs="Times New Roman"/>
        </w:rPr>
        <w:t>,</w:t>
      </w:r>
      <w:r w:rsidR="002B6A09">
        <w:rPr>
          <w:rFonts w:ascii="Times New Roman" w:hAnsi="Times New Roman" w:cs="Times New Roman"/>
        </w:rPr>
        <w:t xml:space="preserve"> </w:t>
      </w:r>
      <w:r w:rsidR="002B6A09" w:rsidRPr="002B6A09">
        <w:rPr>
          <w:rFonts w:ascii="Times New Roman" w:hAnsi="Times New Roman" w:cs="Times New Roman"/>
        </w:rPr>
        <w:t>especialmente durante práticas rotineiras como a aplicação de ocitocina para estímulo da descida do leite, o que favorece a permanência e disseminação do agente nos rebanhos</w:t>
      </w:r>
      <w:r w:rsidRPr="006F5B37">
        <w:rPr>
          <w:rFonts w:ascii="Times New Roman" w:hAnsi="Times New Roman" w:cs="Times New Roman"/>
        </w:rPr>
        <w:t xml:space="preserve">. No entanto, Couto (2024) destaca que a transmissão mecânica por moscas não seria viável ou significativa na transmissão de </w:t>
      </w:r>
      <w:r w:rsidRPr="006F5B37">
        <w:rPr>
          <w:rFonts w:ascii="Times New Roman" w:hAnsi="Times New Roman" w:cs="Times New Roman"/>
          <w:i/>
          <w:iCs/>
        </w:rPr>
        <w:t>T. vivax</w:t>
      </w:r>
      <w:r w:rsidRPr="006F5B37">
        <w:rPr>
          <w:rFonts w:ascii="Times New Roman" w:hAnsi="Times New Roman" w:cs="Times New Roman"/>
        </w:rPr>
        <w:t xml:space="preserve"> em certas regiões do Brasil. Nesse sentido, </w:t>
      </w:r>
      <w:r w:rsidR="00DB319D">
        <w:rPr>
          <w:rFonts w:ascii="Times New Roman" w:hAnsi="Times New Roman" w:cs="Times New Roman"/>
        </w:rPr>
        <w:t xml:space="preserve">esse </w:t>
      </w:r>
      <w:r w:rsidR="005F5420">
        <w:rPr>
          <w:rFonts w:ascii="Times New Roman" w:hAnsi="Times New Roman" w:cs="Times New Roman"/>
        </w:rPr>
        <w:t xml:space="preserve">estudo </w:t>
      </w:r>
      <w:r w:rsidRPr="006F5B37">
        <w:rPr>
          <w:rFonts w:ascii="Times New Roman" w:hAnsi="Times New Roman" w:cs="Times New Roman"/>
        </w:rPr>
        <w:t xml:space="preserve">refuta a transmissão mecânica por </w:t>
      </w:r>
      <w:proofErr w:type="spellStart"/>
      <w:r w:rsidRPr="006F5B37">
        <w:rPr>
          <w:rFonts w:ascii="Times New Roman" w:hAnsi="Times New Roman" w:cs="Times New Roman"/>
          <w:i/>
          <w:iCs/>
        </w:rPr>
        <w:t>Stomoxys</w:t>
      </w:r>
      <w:proofErr w:type="spellEnd"/>
      <w:r w:rsidRPr="006F5B3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5B37">
        <w:rPr>
          <w:rFonts w:ascii="Times New Roman" w:hAnsi="Times New Roman" w:cs="Times New Roman"/>
          <w:i/>
          <w:iCs/>
        </w:rPr>
        <w:t>calcitrans</w:t>
      </w:r>
      <w:proofErr w:type="spellEnd"/>
      <w:r w:rsidRPr="006F5B37">
        <w:rPr>
          <w:rFonts w:ascii="Times New Roman" w:hAnsi="Times New Roman" w:cs="Times New Roman"/>
        </w:rPr>
        <w:t>, sugerindo que a principal forma de disseminação do protozoário seria a via iatrogênica, por meio do uso compartilhado de agulhas e seringas, o que precisa ser considerado com mais atenção no contexto epidemiológico brasileiro.</w:t>
      </w:r>
    </w:p>
    <w:p w14:paraId="47681523" w14:textId="0C4FBF50" w:rsidR="00DF4C53" w:rsidRPr="00DF4C53" w:rsidRDefault="00DF4C53" w:rsidP="00B56D05">
      <w:pPr>
        <w:spacing w:line="20" w:lineRule="atLeast"/>
        <w:ind w:firstLineChars="0" w:firstLine="0"/>
        <w:rPr>
          <w:rFonts w:ascii="Times New Roman" w:hAnsi="Times New Roman" w:cs="Times New Roman"/>
        </w:rPr>
      </w:pPr>
      <w:r w:rsidRPr="00DF4C53">
        <w:rPr>
          <w:rFonts w:ascii="Times New Roman" w:hAnsi="Times New Roman" w:cs="Times New Roman"/>
        </w:rPr>
        <w:t xml:space="preserve">Os métodos diagnósticos disponíveis para </w:t>
      </w:r>
      <w:r w:rsidRPr="00DF4C53">
        <w:rPr>
          <w:rFonts w:ascii="Times New Roman" w:hAnsi="Times New Roman" w:cs="Times New Roman"/>
          <w:i/>
          <w:iCs/>
        </w:rPr>
        <w:t>T. vivax</w:t>
      </w:r>
      <w:r w:rsidRPr="00DF4C53">
        <w:rPr>
          <w:rFonts w:ascii="Times New Roman" w:hAnsi="Times New Roman" w:cs="Times New Roman"/>
        </w:rPr>
        <w:t xml:space="preserve"> incluem a detecção do parasit</w:t>
      </w:r>
      <w:r w:rsidR="00DB319D">
        <w:rPr>
          <w:rFonts w:ascii="Times New Roman" w:hAnsi="Times New Roman" w:cs="Times New Roman"/>
        </w:rPr>
        <w:t>o</w:t>
      </w:r>
      <w:r w:rsidRPr="00DF4C53">
        <w:rPr>
          <w:rFonts w:ascii="Times New Roman" w:hAnsi="Times New Roman" w:cs="Times New Roman"/>
        </w:rPr>
        <w:t xml:space="preserve"> em amostras sanguíneas p</w:t>
      </w:r>
      <w:r w:rsidR="00B56D05">
        <w:rPr>
          <w:rFonts w:ascii="Times New Roman" w:hAnsi="Times New Roman" w:cs="Times New Roman"/>
        </w:rPr>
        <w:t xml:space="preserve">ela técnica do </w:t>
      </w:r>
      <w:proofErr w:type="spellStart"/>
      <w:r w:rsidR="00B56D05">
        <w:rPr>
          <w:rFonts w:ascii="Times New Roman" w:hAnsi="Times New Roman" w:cs="Times New Roman"/>
        </w:rPr>
        <w:t>microhematócrito</w:t>
      </w:r>
      <w:proofErr w:type="spellEnd"/>
      <w:r w:rsidR="00B56D05">
        <w:rPr>
          <w:rFonts w:ascii="Times New Roman" w:hAnsi="Times New Roman" w:cs="Times New Roman"/>
        </w:rPr>
        <w:t xml:space="preserve">, também denominada como </w:t>
      </w:r>
      <w:r w:rsidR="009F3541">
        <w:rPr>
          <w:rFonts w:ascii="Times New Roman" w:hAnsi="Times New Roman" w:cs="Times New Roman"/>
        </w:rPr>
        <w:t>método de Woo</w:t>
      </w:r>
      <w:r w:rsidR="00395FEF">
        <w:rPr>
          <w:rFonts w:ascii="Times New Roman" w:hAnsi="Times New Roman" w:cs="Times New Roman"/>
        </w:rPr>
        <w:t xml:space="preserve">, </w:t>
      </w:r>
      <w:r w:rsidRPr="00DF4C53">
        <w:rPr>
          <w:rFonts w:ascii="Times New Roman" w:hAnsi="Times New Roman" w:cs="Times New Roman"/>
        </w:rPr>
        <w:t>cultura e sorologia</w:t>
      </w:r>
      <w:r w:rsidR="00B56D05">
        <w:rPr>
          <w:rFonts w:ascii="Times New Roman" w:hAnsi="Times New Roman" w:cs="Times New Roman"/>
        </w:rPr>
        <w:t xml:space="preserve"> (</w:t>
      </w:r>
      <w:r w:rsidR="00CA09AD">
        <w:rPr>
          <w:rFonts w:ascii="Times New Roman" w:hAnsi="Times New Roman" w:cs="Times New Roman"/>
        </w:rPr>
        <w:t>Caramori et al.</w:t>
      </w:r>
      <w:r w:rsidR="00B56D05">
        <w:rPr>
          <w:rFonts w:ascii="Times New Roman" w:hAnsi="Times New Roman" w:cs="Times New Roman"/>
        </w:rPr>
        <w:t>, 20</w:t>
      </w:r>
      <w:r w:rsidR="00CA09AD">
        <w:rPr>
          <w:rFonts w:ascii="Times New Roman" w:hAnsi="Times New Roman" w:cs="Times New Roman"/>
        </w:rPr>
        <w:t>22</w:t>
      </w:r>
      <w:r w:rsidR="00B56D05">
        <w:rPr>
          <w:rFonts w:ascii="Times New Roman" w:hAnsi="Times New Roman" w:cs="Times New Roman"/>
        </w:rPr>
        <w:t>)</w:t>
      </w:r>
      <w:r w:rsidRPr="00DF4C53">
        <w:rPr>
          <w:rFonts w:ascii="Times New Roman" w:hAnsi="Times New Roman" w:cs="Times New Roman"/>
        </w:rPr>
        <w:t xml:space="preserve">. Embora esses métodos sejam eficazes, o diagnóstico precoce pode ser desafiador, já que os sinais clínicos são muitas vezes inespecíficos e podem ser confundidos com outras doenças. Estudos sugerem que uma combinação de testes </w:t>
      </w:r>
      <w:r w:rsidR="00A54962">
        <w:rPr>
          <w:rFonts w:ascii="Times New Roman" w:hAnsi="Times New Roman" w:cs="Times New Roman"/>
        </w:rPr>
        <w:t>sorológicos</w:t>
      </w:r>
      <w:r w:rsidRPr="00DF4C53">
        <w:rPr>
          <w:rFonts w:ascii="Times New Roman" w:hAnsi="Times New Roman" w:cs="Times New Roman"/>
        </w:rPr>
        <w:t xml:space="preserve"> indiretos e técnicas moleculares, como a PCR (Reação em Cadeia da Polimerase), pode</w:t>
      </w:r>
      <w:r w:rsidR="00D360BF">
        <w:rPr>
          <w:rFonts w:ascii="Times New Roman" w:hAnsi="Times New Roman" w:cs="Times New Roman"/>
        </w:rPr>
        <w:t>m</w:t>
      </w:r>
      <w:r w:rsidRPr="00DF4C53">
        <w:rPr>
          <w:rFonts w:ascii="Times New Roman" w:hAnsi="Times New Roman" w:cs="Times New Roman"/>
        </w:rPr>
        <w:t xml:space="preserve"> melhorar a precisão diagnóstica, especialmente quando amostras são coletadas de diferentes locais, como veias jugulares ou a ponta da orelha (Melo-Junior et al., 2024).</w:t>
      </w:r>
    </w:p>
    <w:p w14:paraId="7EFFAC5D" w14:textId="77777777" w:rsidR="00DF4C53" w:rsidRPr="00DF4C53" w:rsidRDefault="00DF4C53" w:rsidP="00CC6432">
      <w:pPr>
        <w:spacing w:line="20" w:lineRule="atLeast"/>
        <w:ind w:firstLineChars="0" w:firstLine="0"/>
        <w:rPr>
          <w:rFonts w:ascii="Times New Roman" w:hAnsi="Times New Roman" w:cs="Times New Roman"/>
        </w:rPr>
      </w:pPr>
      <w:r w:rsidRPr="00DF4C53">
        <w:rPr>
          <w:rFonts w:ascii="Times New Roman" w:hAnsi="Times New Roman" w:cs="Times New Roman"/>
        </w:rPr>
        <w:t>Os impactos econômicos da tripanossomíase bovina vão além dos custos diretos com tratamento e mortalidade. Estima-se que a doença resulte em uma redução de até 40% na produção de leite durante surtos, além de perdas adicionais associadas ao aumento nos custos com medicamentos e à necessidade de tratar rebanhos infectados. Em alguns casos, a perda de produtividade pode ser ainda mais acentuada devido à queda na fertilidade e ao aumento do intervalo entre partos, o que resulta em um ciclo de improdutividade prolongado (Bastos et al., 2020).</w:t>
      </w:r>
    </w:p>
    <w:p w14:paraId="31846505" w14:textId="02C259FC" w:rsidR="00DF4C53" w:rsidRPr="00DF4C53" w:rsidRDefault="00DF4C53" w:rsidP="00CC6432">
      <w:pPr>
        <w:spacing w:line="20" w:lineRule="atLeast"/>
        <w:ind w:firstLineChars="0" w:firstLine="0"/>
        <w:rPr>
          <w:rFonts w:ascii="Times New Roman" w:hAnsi="Times New Roman" w:cs="Times New Roman"/>
        </w:rPr>
      </w:pPr>
      <w:r w:rsidRPr="00DF4C53">
        <w:rPr>
          <w:rFonts w:ascii="Times New Roman" w:hAnsi="Times New Roman" w:cs="Times New Roman"/>
        </w:rPr>
        <w:t>Além disso, a tripanossomíase também afeta a qualidade do leite, com estudos associando a infecção a uma redução na qualidade do colostro e do leite produzido. Isso impacta a saúde dos bezerros e a sustentabilidade das propriedades leiteiras. A diminuição da qualidade do leite, somada à perda de produtividade, agrava os prejuízos econômicos enfrentados pelos pecuaristas (Caramori</w:t>
      </w:r>
      <w:r w:rsidR="00480CB5">
        <w:rPr>
          <w:rFonts w:ascii="Times New Roman" w:hAnsi="Times New Roman" w:cs="Times New Roman"/>
        </w:rPr>
        <w:t xml:space="preserve"> et al.</w:t>
      </w:r>
      <w:r w:rsidRPr="00DF4C53">
        <w:rPr>
          <w:rFonts w:ascii="Times New Roman" w:hAnsi="Times New Roman" w:cs="Times New Roman"/>
        </w:rPr>
        <w:t>, 2022).</w:t>
      </w:r>
    </w:p>
    <w:p w14:paraId="3F2446C2" w14:textId="1FB19D7D" w:rsidR="00DF4C53" w:rsidRPr="00DF4C53" w:rsidRDefault="00DF4C53" w:rsidP="00CC6432">
      <w:pPr>
        <w:spacing w:line="20" w:lineRule="atLeast"/>
        <w:ind w:firstLineChars="0" w:firstLine="0"/>
        <w:rPr>
          <w:rFonts w:ascii="Times New Roman" w:hAnsi="Times New Roman" w:cs="Times New Roman"/>
        </w:rPr>
      </w:pPr>
      <w:r w:rsidRPr="00DF4C53">
        <w:rPr>
          <w:rFonts w:ascii="Times New Roman" w:hAnsi="Times New Roman" w:cs="Times New Roman"/>
        </w:rPr>
        <w:t xml:space="preserve">A sazonalidade desempenha um papel importante na dinâmica da tripanossomíase bovina. Estudos mostram que a prevalência de </w:t>
      </w:r>
      <w:r w:rsidRPr="00DF4C53">
        <w:rPr>
          <w:rFonts w:ascii="Times New Roman" w:hAnsi="Times New Roman" w:cs="Times New Roman"/>
          <w:i/>
          <w:iCs/>
        </w:rPr>
        <w:t>T. vivax</w:t>
      </w:r>
      <w:r w:rsidRPr="00DF4C53">
        <w:rPr>
          <w:rFonts w:ascii="Times New Roman" w:hAnsi="Times New Roman" w:cs="Times New Roman"/>
        </w:rPr>
        <w:t xml:space="preserve"> tende a ser </w:t>
      </w:r>
      <w:r w:rsidR="00D115F6">
        <w:rPr>
          <w:rFonts w:ascii="Times New Roman" w:hAnsi="Times New Roman" w:cs="Times New Roman"/>
        </w:rPr>
        <w:t xml:space="preserve">mais frequentemente detectada </w:t>
      </w:r>
      <w:r w:rsidRPr="00DF4C53">
        <w:rPr>
          <w:rFonts w:ascii="Times New Roman" w:hAnsi="Times New Roman" w:cs="Times New Roman"/>
        </w:rPr>
        <w:t xml:space="preserve">em determinadas épocas do ano, como </w:t>
      </w:r>
      <w:r w:rsidR="00D115F6">
        <w:rPr>
          <w:rFonts w:ascii="Times New Roman" w:hAnsi="Times New Roman" w:cs="Times New Roman"/>
        </w:rPr>
        <w:t>n</w:t>
      </w:r>
      <w:r w:rsidRPr="00DF4C53">
        <w:rPr>
          <w:rFonts w:ascii="Times New Roman" w:hAnsi="Times New Roman" w:cs="Times New Roman"/>
        </w:rPr>
        <w:t>o outono quando há um aumento da população de vetores</w:t>
      </w:r>
      <w:r w:rsidR="00B40ED9">
        <w:rPr>
          <w:rFonts w:ascii="Times New Roman" w:hAnsi="Times New Roman" w:cs="Times New Roman"/>
        </w:rPr>
        <w:t xml:space="preserve"> no final do verão</w:t>
      </w:r>
      <w:r w:rsidRPr="00DF4C53">
        <w:rPr>
          <w:rFonts w:ascii="Times New Roman" w:hAnsi="Times New Roman" w:cs="Times New Roman"/>
        </w:rPr>
        <w:t>, favorecendo a maior disseminação do protozoário. Esse padrão sazonal sugere que o controle da doença deve ser intensificado durante os períodos de pico de transmissão, com foco no controle dos vetores</w:t>
      </w:r>
      <w:r w:rsidR="00DB1A25">
        <w:rPr>
          <w:rFonts w:ascii="Times New Roman" w:hAnsi="Times New Roman" w:cs="Times New Roman"/>
        </w:rPr>
        <w:t xml:space="preserve"> mecânicos</w:t>
      </w:r>
      <w:r w:rsidRPr="00DF4C53">
        <w:rPr>
          <w:rFonts w:ascii="Times New Roman" w:hAnsi="Times New Roman" w:cs="Times New Roman"/>
        </w:rPr>
        <w:t xml:space="preserve"> e na implementação de estratégias preventivas mais eficazes (Pandolfi et al., 2024).</w:t>
      </w:r>
    </w:p>
    <w:p w14:paraId="5755FA89" w14:textId="0CBDDDEE" w:rsidR="00DF4C53" w:rsidRPr="00DF4C53" w:rsidRDefault="00DF4C53" w:rsidP="00CC6432">
      <w:pPr>
        <w:spacing w:line="20" w:lineRule="atLeast"/>
        <w:ind w:firstLineChars="0" w:firstLine="0"/>
        <w:rPr>
          <w:rFonts w:ascii="Times New Roman" w:hAnsi="Times New Roman" w:cs="Times New Roman"/>
        </w:rPr>
      </w:pPr>
      <w:r w:rsidRPr="00DF4C53">
        <w:rPr>
          <w:rFonts w:ascii="Times New Roman" w:hAnsi="Times New Roman" w:cs="Times New Roman"/>
        </w:rPr>
        <w:t xml:space="preserve">Atualmente Minas Gerais é o maior produtor de leite do Brasil, representando cerca de 35% do PIB agropecuário do estado em 2020, com destaque para o setor de laticínios. O estado também lidera na produção de queijo e outros derivados lácteos, consolidando sua posição como um dos pilares da economia agrícola brasileira. Aproximadamente metade do leite comercializado no Brasil e quase dois terços do queijo produzido no </w:t>
      </w:r>
      <w:r w:rsidRPr="00DF4C53">
        <w:rPr>
          <w:rFonts w:ascii="Times New Roman" w:hAnsi="Times New Roman" w:cs="Times New Roman"/>
        </w:rPr>
        <w:lastRenderedPageBreak/>
        <w:t>país têm origem em Minas Gerais, o que demonstra a relevância contínua da pecuária leiteira na região (Carrara e Benites, 2023).</w:t>
      </w:r>
      <w:r w:rsidR="00C3355E">
        <w:rPr>
          <w:rFonts w:ascii="Times New Roman" w:hAnsi="Times New Roman" w:cs="Times New Roman"/>
        </w:rPr>
        <w:t xml:space="preserve"> </w:t>
      </w:r>
      <w:r w:rsidRPr="00DF4C53">
        <w:rPr>
          <w:rFonts w:ascii="Times New Roman" w:hAnsi="Times New Roman" w:cs="Times New Roman"/>
        </w:rPr>
        <w:t xml:space="preserve">A atividade leiteira em Minas Gerais está concentrada em diversas propriedades, nas quais doenças como a tripanossomíase bovina podem representar sérias ameaças à produção e à economia local (Carrara e Benites, 2023). A propagação da doença é uma preocupação crescente devido à </w:t>
      </w:r>
      <w:r w:rsidR="000C6E70">
        <w:rPr>
          <w:rFonts w:ascii="Times New Roman" w:hAnsi="Times New Roman" w:cs="Times New Roman"/>
        </w:rPr>
        <w:t>presença</w:t>
      </w:r>
      <w:r w:rsidRPr="00DF4C53">
        <w:rPr>
          <w:rFonts w:ascii="Times New Roman" w:hAnsi="Times New Roman" w:cs="Times New Roman"/>
        </w:rPr>
        <w:t xml:space="preserve"> de vetores e à grande quantidade de hospedeiros suscetíveis. </w:t>
      </w:r>
      <w:r w:rsidR="007D75CB">
        <w:rPr>
          <w:rFonts w:ascii="Times New Roman" w:hAnsi="Times New Roman" w:cs="Times New Roman"/>
        </w:rPr>
        <w:t xml:space="preserve">Além disso, desequilíbrios nutricionais nos animais podem </w:t>
      </w:r>
      <w:r w:rsidR="00476D30">
        <w:rPr>
          <w:rFonts w:ascii="Times New Roman" w:hAnsi="Times New Roman" w:cs="Times New Roman"/>
        </w:rPr>
        <w:t xml:space="preserve">comprometer a imunidade, agravando </w:t>
      </w:r>
      <w:r w:rsidR="00F46004">
        <w:rPr>
          <w:rFonts w:ascii="Times New Roman" w:hAnsi="Times New Roman" w:cs="Times New Roman"/>
        </w:rPr>
        <w:t>o quadro infeccioso</w:t>
      </w:r>
      <w:r w:rsidRPr="00DF4C53">
        <w:rPr>
          <w:rFonts w:ascii="Times New Roman" w:hAnsi="Times New Roman" w:cs="Times New Roman"/>
        </w:rPr>
        <w:t xml:space="preserve">. Embora a quantificação exata dos prejuízos econômicos causados por </w:t>
      </w:r>
      <w:r w:rsidRPr="00DF4C53">
        <w:rPr>
          <w:rFonts w:ascii="Times New Roman" w:hAnsi="Times New Roman" w:cs="Times New Roman"/>
          <w:i/>
          <w:iCs/>
        </w:rPr>
        <w:t>T. vivax</w:t>
      </w:r>
      <w:r w:rsidRPr="00DF4C53">
        <w:rPr>
          <w:rFonts w:ascii="Times New Roman" w:hAnsi="Times New Roman" w:cs="Times New Roman"/>
        </w:rPr>
        <w:t xml:space="preserve"> seja difícil, dados indicam que a doença pode reduzir a produção de leite em até 27% e diminuir a taxa de prenhez em até 45% (Caramori</w:t>
      </w:r>
      <w:r w:rsidR="0048558D">
        <w:rPr>
          <w:rFonts w:ascii="Times New Roman" w:hAnsi="Times New Roman" w:cs="Times New Roman"/>
        </w:rPr>
        <w:t xml:space="preserve"> </w:t>
      </w:r>
      <w:r w:rsidR="008F6BE4">
        <w:rPr>
          <w:rFonts w:ascii="Times New Roman" w:hAnsi="Times New Roman" w:cs="Times New Roman"/>
        </w:rPr>
        <w:t>et al.</w:t>
      </w:r>
      <w:r w:rsidRPr="00DF4C53">
        <w:rPr>
          <w:rFonts w:ascii="Times New Roman" w:hAnsi="Times New Roman" w:cs="Times New Roman"/>
        </w:rPr>
        <w:t>, 2022</w:t>
      </w:r>
      <w:r w:rsidR="00CA09AD">
        <w:rPr>
          <w:rFonts w:ascii="Times New Roman" w:hAnsi="Times New Roman" w:cs="Times New Roman"/>
        </w:rPr>
        <w:t>)</w:t>
      </w:r>
    </w:p>
    <w:p w14:paraId="1E90033C" w14:textId="77777777" w:rsidR="0078026D" w:rsidRPr="001D4938" w:rsidRDefault="0078026D" w:rsidP="00CC6432">
      <w:pPr>
        <w:spacing w:line="20" w:lineRule="atLeast"/>
        <w:ind w:firstLineChars="0" w:firstLine="0"/>
        <w:rPr>
          <w:rFonts w:ascii="Times New Roman" w:hAnsi="Times New Roman" w:cs="Times New Roman"/>
        </w:rPr>
      </w:pPr>
    </w:p>
    <w:p w14:paraId="7405F2E8" w14:textId="77777777" w:rsidR="00CE7B63" w:rsidRDefault="0078026D" w:rsidP="00CC6432">
      <w:pPr>
        <w:spacing w:line="20" w:lineRule="atLeast"/>
        <w:ind w:firstLineChars="0" w:firstLine="0"/>
        <w:rPr>
          <w:rFonts w:ascii="Times New Roman" w:hAnsi="Times New Roman" w:cs="Times New Roman"/>
          <w:b/>
          <w:bCs/>
        </w:rPr>
      </w:pPr>
      <w:r w:rsidRPr="001D4938">
        <w:rPr>
          <w:rFonts w:ascii="Times New Roman" w:hAnsi="Times New Roman" w:cs="Times New Roman"/>
          <w:b/>
          <w:bCs/>
        </w:rPr>
        <w:t>CONSIDERAÇÕES FINAIS</w:t>
      </w:r>
    </w:p>
    <w:p w14:paraId="637429ED" w14:textId="3CA176C9" w:rsidR="0078026D" w:rsidRDefault="00E168C9" w:rsidP="00CC6432">
      <w:pPr>
        <w:spacing w:line="20" w:lineRule="atLeast"/>
        <w:ind w:firstLineChars="0" w:firstLine="0"/>
        <w:rPr>
          <w:rFonts w:ascii="Times New Roman" w:hAnsi="Times New Roman" w:cs="Times New Roman"/>
        </w:rPr>
      </w:pPr>
      <w:r w:rsidRPr="00E168C9">
        <w:rPr>
          <w:rFonts w:ascii="Times New Roman" w:hAnsi="Times New Roman" w:cs="Times New Roman"/>
        </w:rPr>
        <w:t xml:space="preserve">A tripanossomíase bovina é relevante para a saúde dos rebanhos e a economia da pecuária leiteira, especialmente em Minas Gerais. A infecção por </w:t>
      </w:r>
      <w:r w:rsidRPr="00E168C9">
        <w:rPr>
          <w:rFonts w:ascii="Times New Roman" w:hAnsi="Times New Roman" w:cs="Times New Roman"/>
          <w:i/>
          <w:iCs/>
        </w:rPr>
        <w:t>T. vivax</w:t>
      </w:r>
      <w:r w:rsidRPr="00E168C9">
        <w:rPr>
          <w:rFonts w:ascii="Times New Roman" w:hAnsi="Times New Roman" w:cs="Times New Roman"/>
        </w:rPr>
        <w:t xml:space="preserve"> compromete a produtividade, causa perdas reprodutivas e gera altos custos com tratamento e controle. A principal via de disseminação é o uso compartilhado de agulhas e seringas, exigindo atenção ao manejo veterinário. Estratégias de prevenção, diagnóstico eficaz e avanços em pesquisa são fundamentais para mitigar os impactos da doença e garantir a sustentabilidade da produção.</w:t>
      </w:r>
    </w:p>
    <w:p w14:paraId="174CDCED" w14:textId="77777777" w:rsidR="00E168C9" w:rsidRPr="001D4938" w:rsidRDefault="00E168C9" w:rsidP="00CC6432">
      <w:pPr>
        <w:spacing w:line="20" w:lineRule="atLeast"/>
        <w:ind w:firstLineChars="0" w:firstLine="0"/>
        <w:rPr>
          <w:rFonts w:ascii="Times New Roman" w:hAnsi="Times New Roman" w:cs="Times New Roman"/>
        </w:rPr>
      </w:pPr>
    </w:p>
    <w:p w14:paraId="587D5098" w14:textId="77777777" w:rsidR="00CE7B63" w:rsidRPr="001D4938" w:rsidRDefault="0078026D" w:rsidP="00E168C9">
      <w:pPr>
        <w:spacing w:line="20" w:lineRule="atLeast"/>
        <w:ind w:firstLineChars="0" w:firstLine="0"/>
        <w:rPr>
          <w:rFonts w:ascii="Times New Roman" w:hAnsi="Times New Roman" w:cs="Times New Roman"/>
          <w:b/>
          <w:bCs/>
        </w:rPr>
      </w:pPr>
      <w:r w:rsidRPr="001D4938">
        <w:rPr>
          <w:rFonts w:ascii="Times New Roman" w:hAnsi="Times New Roman" w:cs="Times New Roman"/>
          <w:b/>
          <w:bCs/>
        </w:rPr>
        <w:t>REFERÊNCIAS BIBLIOGRÁFICAS</w:t>
      </w:r>
    </w:p>
    <w:p w14:paraId="5A89C07E" w14:textId="77777777" w:rsidR="00CE7B63" w:rsidRPr="001D4938" w:rsidRDefault="00CE7B63" w:rsidP="00E168C9">
      <w:pPr>
        <w:spacing w:line="20" w:lineRule="atLeast"/>
        <w:ind w:firstLineChars="0" w:firstLine="0"/>
        <w:rPr>
          <w:rFonts w:ascii="Times New Roman" w:hAnsi="Times New Roman" w:cs="Times New Roman"/>
          <w:b/>
          <w:bCs/>
        </w:rPr>
      </w:pPr>
    </w:p>
    <w:p w14:paraId="27BF4247" w14:textId="77777777" w:rsidR="005444BE" w:rsidRPr="006D15C7" w:rsidRDefault="005444BE" w:rsidP="00E168C9">
      <w:pPr>
        <w:ind w:firstLine="300"/>
        <w:rPr>
          <w:rFonts w:asciiTheme="majorBidi" w:hAnsiTheme="majorBidi" w:cstheme="majorBidi"/>
        </w:rPr>
      </w:pPr>
      <w:r w:rsidRPr="006D15C7">
        <w:rPr>
          <w:rFonts w:asciiTheme="majorBidi" w:hAnsiTheme="majorBidi" w:cstheme="majorBidi"/>
        </w:rPr>
        <w:t xml:space="preserve">BASTOS, T. S. A.; FARIA, A. M.; COUTO, L. F. M.; et al. </w:t>
      </w:r>
      <w:r w:rsidRPr="0030526B">
        <w:rPr>
          <w:rFonts w:asciiTheme="majorBidi" w:hAnsiTheme="majorBidi" w:cstheme="majorBidi"/>
          <w:lang w:val="en-US"/>
        </w:rPr>
        <w:t xml:space="preserve">Epidemiological and molecular identification of </w:t>
      </w:r>
      <w:r w:rsidRPr="0030526B">
        <w:rPr>
          <w:rFonts w:asciiTheme="majorBidi" w:hAnsiTheme="majorBidi" w:cstheme="majorBidi"/>
          <w:i/>
          <w:iCs/>
          <w:lang w:val="en-US"/>
        </w:rPr>
        <w:t>Trypanosoma vivax</w:t>
      </w:r>
      <w:r w:rsidRPr="0030526B">
        <w:rPr>
          <w:rFonts w:asciiTheme="majorBidi" w:hAnsiTheme="majorBidi" w:cstheme="majorBidi"/>
          <w:lang w:val="en-US"/>
        </w:rPr>
        <w:t xml:space="preserve"> diagnosed in cattle during outbreaks in central Brazil. </w:t>
      </w:r>
      <w:proofErr w:type="spellStart"/>
      <w:r w:rsidRPr="006D15C7">
        <w:rPr>
          <w:rFonts w:asciiTheme="majorBidi" w:hAnsiTheme="majorBidi" w:cstheme="majorBidi"/>
        </w:rPr>
        <w:t>Brazil</w:t>
      </w:r>
      <w:proofErr w:type="spellEnd"/>
      <w:r w:rsidRPr="006D15C7">
        <w:rPr>
          <w:rFonts w:asciiTheme="majorBidi" w:hAnsiTheme="majorBidi" w:cstheme="majorBidi"/>
        </w:rPr>
        <w:t xml:space="preserve">. </w:t>
      </w:r>
      <w:proofErr w:type="spellStart"/>
      <w:r w:rsidRPr="006D15C7">
        <w:rPr>
          <w:rFonts w:asciiTheme="majorBidi" w:hAnsiTheme="majorBidi" w:cstheme="majorBidi"/>
          <w:i/>
          <w:iCs/>
        </w:rPr>
        <w:t>Parasitology</w:t>
      </w:r>
      <w:proofErr w:type="spellEnd"/>
      <w:r w:rsidRPr="006D15C7">
        <w:rPr>
          <w:rFonts w:asciiTheme="majorBidi" w:hAnsiTheme="majorBidi" w:cstheme="majorBidi"/>
        </w:rPr>
        <w:t xml:space="preserve"> v. 147, p. 1313–1319, 2020</w:t>
      </w:r>
    </w:p>
    <w:p w14:paraId="6F5E766E" w14:textId="77777777" w:rsidR="005444BE" w:rsidRPr="006D15C7" w:rsidRDefault="005444BE" w:rsidP="00E168C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00"/>
        <w:rPr>
          <w:rFonts w:ascii="Times New Roman" w:eastAsia="Times New Roman" w:hAnsi="Times New Roman" w:cs="Times New Roman"/>
          <w:color w:val="000000"/>
        </w:rPr>
      </w:pPr>
      <w:r w:rsidRPr="006D15C7">
        <w:rPr>
          <w:rFonts w:ascii="Times New Roman" w:eastAsia="Times New Roman" w:hAnsi="Times New Roman" w:cs="Times New Roman"/>
          <w:color w:val="000000"/>
        </w:rPr>
        <w:t xml:space="preserve">CARAMORI, C.H.; MAGALHÃES, G. M.; GRANDO, T. H. </w:t>
      </w:r>
      <w:proofErr w:type="spellStart"/>
      <w:r w:rsidRPr="006D15C7">
        <w:rPr>
          <w:rFonts w:ascii="Times New Roman" w:eastAsia="Times New Roman" w:hAnsi="Times New Roman" w:cs="Times New Roman"/>
          <w:color w:val="000000"/>
        </w:rPr>
        <w:t>Tripanosomíase</w:t>
      </w:r>
      <w:proofErr w:type="spellEnd"/>
      <w:r w:rsidRPr="006D15C7">
        <w:rPr>
          <w:rFonts w:ascii="Times New Roman" w:eastAsia="Times New Roman" w:hAnsi="Times New Roman" w:cs="Times New Roman"/>
          <w:color w:val="000000"/>
        </w:rPr>
        <w:t xml:space="preserve"> no rebanho bovino brasileiro – Uma breve revisão da literatura. </w:t>
      </w:r>
      <w:r w:rsidRPr="006D15C7">
        <w:rPr>
          <w:rFonts w:ascii="Times New Roman" w:eastAsia="Times New Roman" w:hAnsi="Times New Roman" w:cs="Times New Roman"/>
          <w:i/>
          <w:iCs/>
          <w:color w:val="000000"/>
        </w:rPr>
        <w:t>Veterinária e Zootecnia</w:t>
      </w:r>
      <w:r w:rsidRPr="006D15C7">
        <w:rPr>
          <w:rFonts w:ascii="Times New Roman" w:eastAsia="Times New Roman" w:hAnsi="Times New Roman" w:cs="Times New Roman"/>
          <w:color w:val="000000"/>
        </w:rPr>
        <w:t xml:space="preserve">, v.29, p.1-9, 2022. </w:t>
      </w:r>
    </w:p>
    <w:p w14:paraId="0CCA76F9" w14:textId="77777777" w:rsidR="005444BE" w:rsidRPr="00C96C00" w:rsidRDefault="005444BE" w:rsidP="00E168C9">
      <w:pPr>
        <w:ind w:firstLine="300"/>
        <w:rPr>
          <w:rFonts w:asciiTheme="majorBidi" w:hAnsiTheme="majorBidi" w:cstheme="majorBidi"/>
        </w:rPr>
      </w:pPr>
      <w:r w:rsidRPr="00C96C00">
        <w:rPr>
          <w:rFonts w:asciiTheme="majorBidi" w:hAnsiTheme="majorBidi" w:cstheme="majorBidi"/>
        </w:rPr>
        <w:t xml:space="preserve">COUTO, L. F. M.; BASTOS, T. S. A.; MORAIS, I. M. L. de; et al. </w:t>
      </w:r>
      <w:r w:rsidRPr="0030526B">
        <w:rPr>
          <w:rFonts w:asciiTheme="majorBidi" w:hAnsiTheme="majorBidi" w:cstheme="majorBidi"/>
          <w:lang w:val="en-US"/>
        </w:rPr>
        <w:t xml:space="preserve">Reproductive, productive and financial consequences of chronic </w:t>
      </w:r>
      <w:r w:rsidRPr="0030526B">
        <w:rPr>
          <w:rFonts w:asciiTheme="majorBidi" w:hAnsiTheme="majorBidi" w:cstheme="majorBidi"/>
          <w:i/>
          <w:iCs/>
          <w:lang w:val="en-US"/>
        </w:rPr>
        <w:t>Trypanosoma vivax</w:t>
      </w:r>
      <w:r w:rsidRPr="0030526B">
        <w:rPr>
          <w:rFonts w:asciiTheme="majorBidi" w:hAnsiTheme="majorBidi" w:cstheme="majorBidi"/>
          <w:lang w:val="en-US"/>
        </w:rPr>
        <w:t xml:space="preserve"> infection in a dairy cattle herd in a region without a cyclic vector. </w:t>
      </w:r>
      <w:proofErr w:type="spellStart"/>
      <w:r w:rsidRPr="00C96C00">
        <w:rPr>
          <w:rFonts w:asciiTheme="majorBidi" w:hAnsiTheme="majorBidi" w:cstheme="majorBidi"/>
          <w:i/>
          <w:iCs/>
        </w:rPr>
        <w:t>Veterinary</w:t>
      </w:r>
      <w:proofErr w:type="spellEnd"/>
      <w:r w:rsidRPr="00C96C00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96C00">
        <w:rPr>
          <w:rFonts w:asciiTheme="majorBidi" w:hAnsiTheme="majorBidi" w:cstheme="majorBidi"/>
          <w:i/>
          <w:iCs/>
        </w:rPr>
        <w:t>Parasitology</w:t>
      </w:r>
      <w:proofErr w:type="spellEnd"/>
      <w:r w:rsidRPr="00C96C00">
        <w:rPr>
          <w:rFonts w:asciiTheme="majorBidi" w:hAnsiTheme="majorBidi" w:cstheme="majorBidi"/>
        </w:rPr>
        <w:t>, v. 330, e. 110221, 2024.</w:t>
      </w:r>
    </w:p>
    <w:p w14:paraId="466CB2BD" w14:textId="05DACCD0" w:rsidR="005444BE" w:rsidRPr="0030526B" w:rsidRDefault="005444BE" w:rsidP="00E168C9">
      <w:pPr>
        <w:ind w:firstLine="300"/>
        <w:rPr>
          <w:rFonts w:asciiTheme="majorBidi" w:hAnsiTheme="majorBidi" w:cstheme="majorBidi"/>
          <w:lang w:val="en-US"/>
        </w:rPr>
      </w:pPr>
      <w:r w:rsidRPr="006D15C7">
        <w:rPr>
          <w:rFonts w:asciiTheme="majorBidi" w:hAnsiTheme="majorBidi" w:cstheme="majorBidi"/>
        </w:rPr>
        <w:t xml:space="preserve">MELO-JUNIOR, R. D. de; BASTOS, T. S. A.; COUTO, L. F. M.; et al. </w:t>
      </w:r>
      <w:r w:rsidRPr="0030526B">
        <w:rPr>
          <w:rFonts w:asciiTheme="majorBidi" w:hAnsiTheme="majorBidi" w:cstheme="majorBidi"/>
          <w:i/>
          <w:iCs/>
          <w:lang w:val="en-US"/>
        </w:rPr>
        <w:t>Trypanosoma vivax</w:t>
      </w:r>
      <w:r w:rsidRPr="0030526B">
        <w:rPr>
          <w:rFonts w:asciiTheme="majorBidi" w:hAnsiTheme="majorBidi" w:cstheme="majorBidi"/>
          <w:lang w:val="en-US"/>
        </w:rPr>
        <w:t xml:space="preserve"> in and outside cattle blood: Parasitological, molecular, and serological detection, reservoir tissues, histopathological lesions, and vertical transmission evaluation. </w:t>
      </w:r>
      <w:r w:rsidRPr="0030526B">
        <w:rPr>
          <w:rFonts w:asciiTheme="majorBidi" w:hAnsiTheme="majorBidi" w:cstheme="majorBidi"/>
          <w:i/>
          <w:iCs/>
          <w:lang w:val="en-US"/>
        </w:rPr>
        <w:t>Research in Veterinary Science</w:t>
      </w:r>
      <w:r w:rsidRPr="0030526B">
        <w:rPr>
          <w:rFonts w:asciiTheme="majorBidi" w:hAnsiTheme="majorBidi" w:cstheme="majorBidi"/>
          <w:lang w:val="en-US"/>
        </w:rPr>
        <w:t>, v. 174, e. 105290, 2024.</w:t>
      </w:r>
    </w:p>
    <w:p w14:paraId="3E9748C1" w14:textId="4EC302BA" w:rsidR="00CE7B63" w:rsidRPr="00E168C9" w:rsidRDefault="005444BE" w:rsidP="00E168C9">
      <w:pPr>
        <w:ind w:firstLine="300"/>
        <w:rPr>
          <w:rFonts w:asciiTheme="majorBidi" w:hAnsiTheme="majorBidi" w:cstheme="majorBidi"/>
        </w:rPr>
      </w:pPr>
      <w:r w:rsidRPr="00C604C9">
        <w:rPr>
          <w:rFonts w:asciiTheme="majorBidi" w:hAnsiTheme="majorBidi" w:cstheme="majorBidi"/>
        </w:rPr>
        <w:t xml:space="preserve">PANDOLFI, I. A.; OLIVEIRA, W. A. de; MATHEUS-FILHO, O. A.; et al. </w:t>
      </w:r>
      <w:r w:rsidRPr="0030526B">
        <w:rPr>
          <w:rFonts w:asciiTheme="majorBidi" w:hAnsiTheme="majorBidi" w:cstheme="majorBidi"/>
          <w:lang w:val="en-US"/>
        </w:rPr>
        <w:t xml:space="preserve">The seasonality as a relevant aspect to be considered for differential diagnosis of </w:t>
      </w:r>
      <w:r w:rsidRPr="0030526B">
        <w:rPr>
          <w:rFonts w:asciiTheme="majorBidi" w:hAnsiTheme="majorBidi" w:cstheme="majorBidi"/>
          <w:i/>
          <w:iCs/>
          <w:lang w:val="en-US"/>
        </w:rPr>
        <w:t>Trypanosoma vivax</w:t>
      </w:r>
      <w:r w:rsidRPr="0030526B">
        <w:rPr>
          <w:rFonts w:asciiTheme="majorBidi" w:hAnsiTheme="majorBidi" w:cstheme="majorBidi"/>
          <w:lang w:val="en-US"/>
        </w:rPr>
        <w:t xml:space="preserve"> infection and co-infections in female cattle. </w:t>
      </w:r>
      <w:proofErr w:type="spellStart"/>
      <w:r w:rsidRPr="006D15C7">
        <w:rPr>
          <w:rFonts w:asciiTheme="majorBidi" w:hAnsiTheme="majorBidi" w:cstheme="majorBidi"/>
        </w:rPr>
        <w:t>Comparative</w:t>
      </w:r>
      <w:proofErr w:type="spellEnd"/>
      <w:r w:rsidRPr="006D15C7">
        <w:rPr>
          <w:rFonts w:asciiTheme="majorBidi" w:hAnsiTheme="majorBidi" w:cstheme="majorBidi"/>
        </w:rPr>
        <w:t xml:space="preserve"> </w:t>
      </w:r>
      <w:proofErr w:type="spellStart"/>
      <w:r w:rsidRPr="006D15C7">
        <w:rPr>
          <w:rFonts w:asciiTheme="majorBidi" w:hAnsiTheme="majorBidi" w:cstheme="majorBidi"/>
        </w:rPr>
        <w:t>Immunology</w:t>
      </w:r>
      <w:proofErr w:type="spellEnd"/>
      <w:r w:rsidRPr="006D15C7">
        <w:rPr>
          <w:rFonts w:asciiTheme="majorBidi" w:hAnsiTheme="majorBidi" w:cstheme="majorBidi"/>
        </w:rPr>
        <w:t xml:space="preserve">, </w:t>
      </w:r>
      <w:proofErr w:type="spellStart"/>
      <w:r w:rsidRPr="006D15C7">
        <w:rPr>
          <w:rFonts w:asciiTheme="majorBidi" w:hAnsiTheme="majorBidi" w:cstheme="majorBidi"/>
        </w:rPr>
        <w:t>Microbiology</w:t>
      </w:r>
      <w:proofErr w:type="spellEnd"/>
      <w:r w:rsidRPr="006D15C7">
        <w:rPr>
          <w:rFonts w:asciiTheme="majorBidi" w:hAnsiTheme="majorBidi" w:cstheme="majorBidi"/>
        </w:rPr>
        <w:t xml:space="preserve"> </w:t>
      </w:r>
      <w:proofErr w:type="spellStart"/>
      <w:r w:rsidRPr="006D15C7">
        <w:rPr>
          <w:rFonts w:asciiTheme="majorBidi" w:hAnsiTheme="majorBidi" w:cstheme="majorBidi"/>
        </w:rPr>
        <w:t>and</w:t>
      </w:r>
      <w:proofErr w:type="spellEnd"/>
      <w:r w:rsidRPr="006D15C7">
        <w:rPr>
          <w:rFonts w:asciiTheme="majorBidi" w:hAnsiTheme="majorBidi" w:cstheme="majorBidi"/>
        </w:rPr>
        <w:t xml:space="preserve"> </w:t>
      </w:r>
      <w:proofErr w:type="spellStart"/>
      <w:r w:rsidRPr="006D15C7">
        <w:rPr>
          <w:rFonts w:asciiTheme="majorBidi" w:hAnsiTheme="majorBidi" w:cstheme="majorBidi"/>
        </w:rPr>
        <w:t>Infectious</w:t>
      </w:r>
      <w:proofErr w:type="spellEnd"/>
      <w:r w:rsidRPr="006D15C7">
        <w:rPr>
          <w:rFonts w:asciiTheme="majorBidi" w:hAnsiTheme="majorBidi" w:cstheme="majorBidi"/>
        </w:rPr>
        <w:t xml:space="preserve"> </w:t>
      </w:r>
      <w:proofErr w:type="spellStart"/>
      <w:r w:rsidRPr="006D15C7">
        <w:rPr>
          <w:rFonts w:asciiTheme="majorBidi" w:hAnsiTheme="majorBidi" w:cstheme="majorBidi"/>
        </w:rPr>
        <w:t>Diseases</w:t>
      </w:r>
      <w:proofErr w:type="spellEnd"/>
      <w:r w:rsidRPr="006D15C7">
        <w:rPr>
          <w:rFonts w:asciiTheme="majorBidi" w:hAnsiTheme="majorBidi" w:cstheme="majorBidi"/>
        </w:rPr>
        <w:t xml:space="preserve"> v. 109, e. 102180, 2024.</w:t>
      </w:r>
    </w:p>
    <w:sectPr w:rsidR="00CE7B63" w:rsidRPr="00E168C9" w:rsidSect="00E90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5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B48A5" w14:textId="77777777" w:rsidR="00D67251" w:rsidRPr="001D4938" w:rsidRDefault="00D67251">
      <w:pPr>
        <w:spacing w:line="240" w:lineRule="auto"/>
        <w:ind w:firstLine="300"/>
      </w:pPr>
      <w:r w:rsidRPr="001D4938">
        <w:separator/>
      </w:r>
    </w:p>
  </w:endnote>
  <w:endnote w:type="continuationSeparator" w:id="0">
    <w:p w14:paraId="01162C66" w14:textId="77777777" w:rsidR="00D67251" w:rsidRPr="001D4938" w:rsidRDefault="00D67251">
      <w:pPr>
        <w:spacing w:line="240" w:lineRule="auto"/>
        <w:ind w:firstLine="300"/>
      </w:pPr>
      <w:r w:rsidRPr="001D493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61BDF" w14:textId="77777777" w:rsidR="00E90C90" w:rsidRDefault="00E90C90">
    <w:pPr>
      <w:pStyle w:val="Rodap"/>
      <w:ind w:firstLine="3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E63DE" w14:textId="77777777" w:rsidR="00E90C90" w:rsidRDefault="00E90C90">
    <w:pPr>
      <w:pStyle w:val="Rodap"/>
      <w:ind w:firstLine="3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66DD3" w14:textId="77777777" w:rsidR="00E90C90" w:rsidRDefault="00E90C90">
    <w:pPr>
      <w:pStyle w:val="Rodap"/>
      <w:ind w:firstLine="3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9A3C6" w14:textId="77777777" w:rsidR="00D67251" w:rsidRPr="001D4938" w:rsidRDefault="00D67251">
      <w:pPr>
        <w:ind w:firstLine="300"/>
      </w:pPr>
      <w:r w:rsidRPr="001D4938">
        <w:separator/>
      </w:r>
    </w:p>
  </w:footnote>
  <w:footnote w:type="continuationSeparator" w:id="0">
    <w:p w14:paraId="46AD29F7" w14:textId="77777777" w:rsidR="00D67251" w:rsidRPr="001D4938" w:rsidRDefault="00D67251">
      <w:pPr>
        <w:ind w:firstLine="300"/>
      </w:pPr>
      <w:r w:rsidRPr="001D493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E2FE5" w14:textId="77777777" w:rsidR="00E90C90" w:rsidRDefault="00E90C90">
    <w:pPr>
      <w:pStyle w:val="Cabealho"/>
      <w:ind w:firstLine="3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E1C9" w14:textId="6B8CB657" w:rsidR="00E90C90" w:rsidRPr="00E90C90" w:rsidRDefault="00E90C90" w:rsidP="00E90C90">
    <w:pPr>
      <w:pStyle w:val="Cabealho"/>
      <w:ind w:firstLineChars="0" w:firstLine="0"/>
      <w:jc w:val="center"/>
    </w:pPr>
    <w:r>
      <w:rPr>
        <w:noProof/>
      </w:rPr>
      <w:drawing>
        <wp:inline distT="0" distB="0" distL="0" distR="0" wp14:anchorId="103C2291" wp14:editId="797D5F31">
          <wp:extent cx="5274310" cy="1056640"/>
          <wp:effectExtent l="0" t="0" r="2540" b="0"/>
          <wp:docPr id="83138173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5274310" cy="1056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5EEDC" w14:textId="77777777" w:rsidR="00E90C90" w:rsidRDefault="00E90C90">
    <w:pPr>
      <w:pStyle w:val="Cabealho"/>
      <w:ind w:firstLine="3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Numerada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Numerada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Numerada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Numerada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Commarcadore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Commarcadores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Commarcadores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Commarcadores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Numerada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Commarcadore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41773569">
    <w:abstractNumId w:val="4"/>
  </w:num>
  <w:num w:numId="2" w16cid:durableId="616525218">
    <w:abstractNumId w:val="6"/>
  </w:num>
  <w:num w:numId="3" w16cid:durableId="1402749420">
    <w:abstractNumId w:val="7"/>
  </w:num>
  <w:num w:numId="4" w16cid:durableId="1638488950">
    <w:abstractNumId w:val="3"/>
  </w:num>
  <w:num w:numId="5" w16cid:durableId="1944878280">
    <w:abstractNumId w:val="0"/>
  </w:num>
  <w:num w:numId="6" w16cid:durableId="797919502">
    <w:abstractNumId w:val="2"/>
  </w:num>
  <w:num w:numId="7" w16cid:durableId="2102987182">
    <w:abstractNumId w:val="5"/>
  </w:num>
  <w:num w:numId="8" w16cid:durableId="823475142">
    <w:abstractNumId w:val="9"/>
  </w:num>
  <w:num w:numId="9" w16cid:durableId="1044210070">
    <w:abstractNumId w:val="8"/>
  </w:num>
  <w:num w:numId="10" w16cid:durableId="23960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VerticalSpacing w:val="156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35046E"/>
    <w:rsid w:val="00021129"/>
    <w:rsid w:val="00021AF0"/>
    <w:rsid w:val="00036915"/>
    <w:rsid w:val="00037DFE"/>
    <w:rsid w:val="000408D9"/>
    <w:rsid w:val="00050A31"/>
    <w:rsid w:val="00056FF3"/>
    <w:rsid w:val="000716D2"/>
    <w:rsid w:val="00071AAB"/>
    <w:rsid w:val="0007678D"/>
    <w:rsid w:val="00083986"/>
    <w:rsid w:val="000B259C"/>
    <w:rsid w:val="000B76C4"/>
    <w:rsid w:val="000C54F5"/>
    <w:rsid w:val="000C5610"/>
    <w:rsid w:val="000C6E70"/>
    <w:rsid w:val="000E6552"/>
    <w:rsid w:val="000F3782"/>
    <w:rsid w:val="000F3A4F"/>
    <w:rsid w:val="000F59AC"/>
    <w:rsid w:val="00123B4E"/>
    <w:rsid w:val="001364FE"/>
    <w:rsid w:val="001368DD"/>
    <w:rsid w:val="0014292D"/>
    <w:rsid w:val="00144065"/>
    <w:rsid w:val="00147DB3"/>
    <w:rsid w:val="001518A5"/>
    <w:rsid w:val="00170095"/>
    <w:rsid w:val="00170E4F"/>
    <w:rsid w:val="001743F4"/>
    <w:rsid w:val="00187C33"/>
    <w:rsid w:val="001936B7"/>
    <w:rsid w:val="00195345"/>
    <w:rsid w:val="00196AB1"/>
    <w:rsid w:val="001A2CAA"/>
    <w:rsid w:val="001A629E"/>
    <w:rsid w:val="001A7B8E"/>
    <w:rsid w:val="001B34FD"/>
    <w:rsid w:val="001C063D"/>
    <w:rsid w:val="001D4938"/>
    <w:rsid w:val="001F0192"/>
    <w:rsid w:val="00201333"/>
    <w:rsid w:val="00210FA7"/>
    <w:rsid w:val="00216417"/>
    <w:rsid w:val="00221840"/>
    <w:rsid w:val="002263CE"/>
    <w:rsid w:val="002338F6"/>
    <w:rsid w:val="0026631D"/>
    <w:rsid w:val="0028105B"/>
    <w:rsid w:val="0028508B"/>
    <w:rsid w:val="002B2906"/>
    <w:rsid w:val="002B6A09"/>
    <w:rsid w:val="002C2F53"/>
    <w:rsid w:val="002D061E"/>
    <w:rsid w:val="002D4A07"/>
    <w:rsid w:val="002D7481"/>
    <w:rsid w:val="002F5766"/>
    <w:rsid w:val="00300BAB"/>
    <w:rsid w:val="0030526B"/>
    <w:rsid w:val="00324F7E"/>
    <w:rsid w:val="0033518C"/>
    <w:rsid w:val="00341307"/>
    <w:rsid w:val="003437C2"/>
    <w:rsid w:val="0036428A"/>
    <w:rsid w:val="00377186"/>
    <w:rsid w:val="00384AEF"/>
    <w:rsid w:val="00395FEF"/>
    <w:rsid w:val="003A1C03"/>
    <w:rsid w:val="003E765A"/>
    <w:rsid w:val="00411BF7"/>
    <w:rsid w:val="00414627"/>
    <w:rsid w:val="00414B15"/>
    <w:rsid w:val="0042086A"/>
    <w:rsid w:val="00425D63"/>
    <w:rsid w:val="0042694B"/>
    <w:rsid w:val="004308B3"/>
    <w:rsid w:val="004643D8"/>
    <w:rsid w:val="00476AE6"/>
    <w:rsid w:val="00476D30"/>
    <w:rsid w:val="00480C6A"/>
    <w:rsid w:val="00480CB5"/>
    <w:rsid w:val="0048558D"/>
    <w:rsid w:val="00490063"/>
    <w:rsid w:val="00497C24"/>
    <w:rsid w:val="004B0530"/>
    <w:rsid w:val="004C7BA5"/>
    <w:rsid w:val="004E7628"/>
    <w:rsid w:val="004F48F2"/>
    <w:rsid w:val="00511417"/>
    <w:rsid w:val="005149B1"/>
    <w:rsid w:val="00523DA3"/>
    <w:rsid w:val="00533C66"/>
    <w:rsid w:val="005444BE"/>
    <w:rsid w:val="00552936"/>
    <w:rsid w:val="005647F2"/>
    <w:rsid w:val="005662D1"/>
    <w:rsid w:val="00571CCC"/>
    <w:rsid w:val="00573A09"/>
    <w:rsid w:val="00576E3D"/>
    <w:rsid w:val="00592C5C"/>
    <w:rsid w:val="005A4526"/>
    <w:rsid w:val="005C1B16"/>
    <w:rsid w:val="005D3096"/>
    <w:rsid w:val="005D60B9"/>
    <w:rsid w:val="005D6CCA"/>
    <w:rsid w:val="005E53D0"/>
    <w:rsid w:val="005F5420"/>
    <w:rsid w:val="005F73FD"/>
    <w:rsid w:val="006002EB"/>
    <w:rsid w:val="006128EF"/>
    <w:rsid w:val="006264B4"/>
    <w:rsid w:val="006318CD"/>
    <w:rsid w:val="00640D24"/>
    <w:rsid w:val="006425AE"/>
    <w:rsid w:val="00643033"/>
    <w:rsid w:val="00644CC3"/>
    <w:rsid w:val="00661468"/>
    <w:rsid w:val="006649F0"/>
    <w:rsid w:val="006716B7"/>
    <w:rsid w:val="0067245D"/>
    <w:rsid w:val="00683631"/>
    <w:rsid w:val="0068470E"/>
    <w:rsid w:val="006957CB"/>
    <w:rsid w:val="00695806"/>
    <w:rsid w:val="00695DCD"/>
    <w:rsid w:val="006A05CC"/>
    <w:rsid w:val="006A35A7"/>
    <w:rsid w:val="006A4E15"/>
    <w:rsid w:val="006A675E"/>
    <w:rsid w:val="006B0471"/>
    <w:rsid w:val="006C205F"/>
    <w:rsid w:val="006D5108"/>
    <w:rsid w:val="006E3447"/>
    <w:rsid w:val="006F5B37"/>
    <w:rsid w:val="007152D7"/>
    <w:rsid w:val="007333E1"/>
    <w:rsid w:val="007440BA"/>
    <w:rsid w:val="0074592B"/>
    <w:rsid w:val="00746C14"/>
    <w:rsid w:val="0078026D"/>
    <w:rsid w:val="007B0EF3"/>
    <w:rsid w:val="007C2C59"/>
    <w:rsid w:val="007C7003"/>
    <w:rsid w:val="007D75CB"/>
    <w:rsid w:val="007E33E0"/>
    <w:rsid w:val="007E399B"/>
    <w:rsid w:val="007F43BD"/>
    <w:rsid w:val="00801F23"/>
    <w:rsid w:val="008020D4"/>
    <w:rsid w:val="00837632"/>
    <w:rsid w:val="008409BE"/>
    <w:rsid w:val="0085012C"/>
    <w:rsid w:val="00852170"/>
    <w:rsid w:val="00856147"/>
    <w:rsid w:val="0085640F"/>
    <w:rsid w:val="008567AA"/>
    <w:rsid w:val="00874880"/>
    <w:rsid w:val="008910A2"/>
    <w:rsid w:val="00892712"/>
    <w:rsid w:val="008A680A"/>
    <w:rsid w:val="008B0BB0"/>
    <w:rsid w:val="008C4386"/>
    <w:rsid w:val="008C4BEC"/>
    <w:rsid w:val="008E6C4B"/>
    <w:rsid w:val="008F18C0"/>
    <w:rsid w:val="008F6BE4"/>
    <w:rsid w:val="00907648"/>
    <w:rsid w:val="00925142"/>
    <w:rsid w:val="00930FDE"/>
    <w:rsid w:val="0093526A"/>
    <w:rsid w:val="00943754"/>
    <w:rsid w:val="0094391A"/>
    <w:rsid w:val="00956308"/>
    <w:rsid w:val="009611FF"/>
    <w:rsid w:val="00984C93"/>
    <w:rsid w:val="00987CE1"/>
    <w:rsid w:val="009906A4"/>
    <w:rsid w:val="0099405C"/>
    <w:rsid w:val="009C2023"/>
    <w:rsid w:val="009C600F"/>
    <w:rsid w:val="009D05D5"/>
    <w:rsid w:val="009D1FEB"/>
    <w:rsid w:val="009D3723"/>
    <w:rsid w:val="009E04F2"/>
    <w:rsid w:val="009F3541"/>
    <w:rsid w:val="00A03B7B"/>
    <w:rsid w:val="00A200C9"/>
    <w:rsid w:val="00A250D5"/>
    <w:rsid w:val="00A32F56"/>
    <w:rsid w:val="00A36028"/>
    <w:rsid w:val="00A42B73"/>
    <w:rsid w:val="00A54962"/>
    <w:rsid w:val="00A6596A"/>
    <w:rsid w:val="00A66BF9"/>
    <w:rsid w:val="00A825CA"/>
    <w:rsid w:val="00A91424"/>
    <w:rsid w:val="00AA2C77"/>
    <w:rsid w:val="00AB3234"/>
    <w:rsid w:val="00AC3FB9"/>
    <w:rsid w:val="00AC702A"/>
    <w:rsid w:val="00AD226F"/>
    <w:rsid w:val="00AD2CA7"/>
    <w:rsid w:val="00AE41C8"/>
    <w:rsid w:val="00B02D79"/>
    <w:rsid w:val="00B13A52"/>
    <w:rsid w:val="00B144E5"/>
    <w:rsid w:val="00B2276E"/>
    <w:rsid w:val="00B24CF4"/>
    <w:rsid w:val="00B26993"/>
    <w:rsid w:val="00B40ED9"/>
    <w:rsid w:val="00B4570C"/>
    <w:rsid w:val="00B4593B"/>
    <w:rsid w:val="00B5208C"/>
    <w:rsid w:val="00B56D05"/>
    <w:rsid w:val="00B71607"/>
    <w:rsid w:val="00B74876"/>
    <w:rsid w:val="00BB3A9B"/>
    <w:rsid w:val="00BB7C2B"/>
    <w:rsid w:val="00BC1123"/>
    <w:rsid w:val="00BC1664"/>
    <w:rsid w:val="00BC2546"/>
    <w:rsid w:val="00BD2FE4"/>
    <w:rsid w:val="00BF5679"/>
    <w:rsid w:val="00BF7C65"/>
    <w:rsid w:val="00C04849"/>
    <w:rsid w:val="00C05085"/>
    <w:rsid w:val="00C11270"/>
    <w:rsid w:val="00C1593D"/>
    <w:rsid w:val="00C3355E"/>
    <w:rsid w:val="00C33FB1"/>
    <w:rsid w:val="00C56C7E"/>
    <w:rsid w:val="00C604C9"/>
    <w:rsid w:val="00C73368"/>
    <w:rsid w:val="00C776A4"/>
    <w:rsid w:val="00C9393C"/>
    <w:rsid w:val="00CA09AD"/>
    <w:rsid w:val="00CA2C6C"/>
    <w:rsid w:val="00CB4E5A"/>
    <w:rsid w:val="00CC0600"/>
    <w:rsid w:val="00CC6432"/>
    <w:rsid w:val="00CC78AC"/>
    <w:rsid w:val="00CD05B3"/>
    <w:rsid w:val="00CD5D80"/>
    <w:rsid w:val="00CD6FB7"/>
    <w:rsid w:val="00CD7F58"/>
    <w:rsid w:val="00CE1724"/>
    <w:rsid w:val="00CE5833"/>
    <w:rsid w:val="00CE7B63"/>
    <w:rsid w:val="00CF346E"/>
    <w:rsid w:val="00CF7953"/>
    <w:rsid w:val="00D07232"/>
    <w:rsid w:val="00D10245"/>
    <w:rsid w:val="00D115F6"/>
    <w:rsid w:val="00D21BDD"/>
    <w:rsid w:val="00D360BF"/>
    <w:rsid w:val="00D65F07"/>
    <w:rsid w:val="00D67251"/>
    <w:rsid w:val="00D76DF4"/>
    <w:rsid w:val="00D86641"/>
    <w:rsid w:val="00D86F56"/>
    <w:rsid w:val="00D92BB7"/>
    <w:rsid w:val="00DB1A25"/>
    <w:rsid w:val="00DB319D"/>
    <w:rsid w:val="00DC73A9"/>
    <w:rsid w:val="00DC76D2"/>
    <w:rsid w:val="00DD30ED"/>
    <w:rsid w:val="00DF4C53"/>
    <w:rsid w:val="00E168C9"/>
    <w:rsid w:val="00E26476"/>
    <w:rsid w:val="00E26EA7"/>
    <w:rsid w:val="00E4757C"/>
    <w:rsid w:val="00E54229"/>
    <w:rsid w:val="00E560B5"/>
    <w:rsid w:val="00E6404D"/>
    <w:rsid w:val="00E64C21"/>
    <w:rsid w:val="00E71F38"/>
    <w:rsid w:val="00E74E94"/>
    <w:rsid w:val="00E90C90"/>
    <w:rsid w:val="00E922C6"/>
    <w:rsid w:val="00EC0C1D"/>
    <w:rsid w:val="00EC24C6"/>
    <w:rsid w:val="00ED77B6"/>
    <w:rsid w:val="00ED7F74"/>
    <w:rsid w:val="00EE6444"/>
    <w:rsid w:val="00EF2933"/>
    <w:rsid w:val="00EF5B20"/>
    <w:rsid w:val="00EF7E8D"/>
    <w:rsid w:val="00F05146"/>
    <w:rsid w:val="00F1115D"/>
    <w:rsid w:val="00F12407"/>
    <w:rsid w:val="00F1702B"/>
    <w:rsid w:val="00F17216"/>
    <w:rsid w:val="00F3513C"/>
    <w:rsid w:val="00F46004"/>
    <w:rsid w:val="00F465C5"/>
    <w:rsid w:val="00F5180D"/>
    <w:rsid w:val="00F51B21"/>
    <w:rsid w:val="00F51CAD"/>
    <w:rsid w:val="00F51D87"/>
    <w:rsid w:val="00F534DB"/>
    <w:rsid w:val="00F76337"/>
    <w:rsid w:val="00F8455C"/>
    <w:rsid w:val="00FA1ED6"/>
    <w:rsid w:val="00FE1EC4"/>
    <w:rsid w:val="00FF2C93"/>
    <w:rsid w:val="0F35046E"/>
    <w:rsid w:val="14270AFB"/>
    <w:rsid w:val="40B92293"/>
    <w:rsid w:val="598C3241"/>
    <w:rsid w:val="617F76F8"/>
    <w:rsid w:val="688439CA"/>
    <w:rsid w:val="705C05BD"/>
    <w:rsid w:val="72C6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D4D93C"/>
  <w15:docId w15:val="{2F809A2C-5454-4AFF-BA7A-E5643D54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5" w:qFormat="1"/>
    <w:lsdException w:name="index 6" w:qFormat="1"/>
    <w:lsdException w:name="index 9" w:qFormat="1"/>
    <w:lsdException w:name="toc 1" w:qFormat="1"/>
    <w:lsdException w:name="toc 2" w:qFormat="1"/>
    <w:lsdException w:name="toc 5" w:qFormat="1"/>
    <w:lsdException w:name="toc 6" w:qFormat="1"/>
    <w:lsdException w:name="toc 7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Number 3" w:qFormat="1"/>
    <w:lsdException w:name="List Number 4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 Indent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ind w:firstLineChars="125" w:firstLine="250"/>
      <w:jc w:val="both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tulo2">
    <w:name w:val="heading 2"/>
    <w:basedOn w:val="Normal"/>
    <w:next w:val="Normal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semiHidden/>
    <w:unhideWhenUsed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semiHidden/>
    <w:unhideWhenUsed/>
    <w:qFormat/>
    <w:pPr>
      <w:keepNext/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"/>
    <w:next w:val="Normal"/>
    <w:semiHidden/>
    <w:unhideWhenUsed/>
    <w:qFormat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semiHidden/>
    <w:unhideWhenUsed/>
    <w:qFormat/>
    <w:pPr>
      <w:spacing w:before="240" w:after="60"/>
      <w:outlineLvl w:val="5"/>
    </w:pPr>
    <w:rPr>
      <w:b/>
      <w:sz w:val="22"/>
    </w:rPr>
  </w:style>
  <w:style w:type="paragraph" w:styleId="Ttulo7">
    <w:name w:val="heading 7"/>
    <w:basedOn w:val="Normal"/>
    <w:next w:val="Normal"/>
    <w:semiHidden/>
    <w:unhideWhenUsed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semiHidden/>
    <w:unhideWhenUsed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semiHidden/>
    <w:unhideWhenUsed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VarivelHTML">
    <w:name w:val="HTML Variable"/>
    <w:basedOn w:val="Fontepargpadro"/>
    <w:qFormat/>
    <w:rPr>
      <w:i/>
      <w:iCs/>
    </w:rPr>
  </w:style>
  <w:style w:type="character" w:styleId="Refdecomentrio">
    <w:name w:val="annotation reference"/>
    <w:basedOn w:val="Fontepargpadro"/>
    <w:qFormat/>
    <w:rPr>
      <w:sz w:val="21"/>
      <w:szCs w:val="21"/>
    </w:rPr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character" w:styleId="CdigoHTML">
    <w:name w:val="HTML Code"/>
    <w:basedOn w:val="Fontepargpadro"/>
    <w:qFormat/>
    <w:rPr>
      <w:rFonts w:ascii="Courier New" w:hAnsi="Courier New" w:cs="Courier New"/>
      <w:sz w:val="20"/>
      <w:szCs w:val="20"/>
    </w:rPr>
  </w:style>
  <w:style w:type="character" w:styleId="AcrnimoHTML">
    <w:name w:val="HTML Acronym"/>
    <w:basedOn w:val="Fontepargpadro"/>
    <w:qFormat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merodelinha">
    <w:name w:val="line number"/>
    <w:basedOn w:val="Fontepargpadro"/>
    <w:qFormat/>
  </w:style>
  <w:style w:type="character" w:styleId="ExemploHTML">
    <w:name w:val="HTML Sample"/>
    <w:basedOn w:val="Fontepargpadro"/>
    <w:qFormat/>
    <w:rPr>
      <w:rFonts w:ascii="Courier New" w:hAnsi="Courier New" w:cs="Courier New"/>
    </w:rPr>
  </w:style>
  <w:style w:type="character" w:styleId="MquinadeescreverHTML">
    <w:name w:val="HTML Typewriter"/>
    <w:basedOn w:val="Fontepargpadro"/>
    <w:qFormat/>
    <w:rPr>
      <w:rFonts w:ascii="Courier New" w:hAnsi="Courier New" w:cs="Courier New"/>
      <w:sz w:val="20"/>
      <w:szCs w:val="20"/>
    </w:rPr>
  </w:style>
  <w:style w:type="character" w:styleId="Refdenotaderodap">
    <w:name w:val="footnote reference"/>
    <w:basedOn w:val="Fontepargpadro"/>
    <w:qFormat/>
    <w:rPr>
      <w:vertAlign w:val="superscript"/>
    </w:rPr>
  </w:style>
  <w:style w:type="character" w:styleId="CitaoHTML">
    <w:name w:val="HTML Cite"/>
    <w:basedOn w:val="Fontepargpadro"/>
    <w:rPr>
      <w:i/>
      <w:iCs/>
    </w:rPr>
  </w:style>
  <w:style w:type="character" w:styleId="DefinioHTML">
    <w:name w:val="HTML Definition"/>
    <w:basedOn w:val="Fontepargpadro"/>
    <w:qFormat/>
    <w:rPr>
      <w:i/>
      <w:iCs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character" w:styleId="Nmerodepgina">
    <w:name w:val="page number"/>
    <w:basedOn w:val="Fontepargpadro"/>
    <w:qFormat/>
  </w:style>
  <w:style w:type="character" w:styleId="TecladoHTML">
    <w:name w:val="HTML Keyboard"/>
    <w:basedOn w:val="Fontepargpadro"/>
    <w:qFormat/>
    <w:rPr>
      <w:rFonts w:ascii="Courier New" w:hAnsi="Courier New" w:cs="Courier New"/>
      <w:sz w:val="20"/>
      <w:szCs w:val="20"/>
    </w:rPr>
  </w:style>
  <w:style w:type="paragraph" w:styleId="Sumrio2">
    <w:name w:val="toc 2"/>
    <w:basedOn w:val="Normal"/>
    <w:next w:val="Normal"/>
    <w:qFormat/>
    <w:pPr>
      <w:ind w:leftChars="200" w:left="420"/>
    </w:pPr>
  </w:style>
  <w:style w:type="paragraph" w:styleId="Lista">
    <w:name w:val="List"/>
    <w:basedOn w:val="Normal"/>
    <w:qFormat/>
    <w:pPr>
      <w:ind w:left="283" w:hanging="283"/>
    </w:pPr>
  </w:style>
  <w:style w:type="paragraph" w:styleId="Primeirorecuodecorpodetexto2">
    <w:name w:val="Body Text First Indent 2"/>
    <w:basedOn w:val="Recuodecorpodetexto"/>
    <w:qFormat/>
    <w:pPr>
      <w:ind w:firstLine="210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styleId="Sumrio9">
    <w:name w:val="toc 9"/>
    <w:basedOn w:val="Normal"/>
    <w:next w:val="Normal"/>
    <w:qFormat/>
    <w:pPr>
      <w:ind w:leftChars="1600" w:left="3360"/>
    </w:pPr>
  </w:style>
  <w:style w:type="paragraph" w:styleId="Corpodetexto">
    <w:name w:val="Body Text"/>
    <w:basedOn w:val="Normal"/>
    <w:pPr>
      <w:spacing w:after="120"/>
    </w:pPr>
  </w:style>
  <w:style w:type="paragraph" w:styleId="Sumrio6">
    <w:name w:val="toc 6"/>
    <w:basedOn w:val="Normal"/>
    <w:next w:val="Normal"/>
    <w:qFormat/>
    <w:pPr>
      <w:ind w:leftChars="1000" w:left="2100"/>
    </w:pPr>
  </w:style>
  <w:style w:type="paragraph" w:styleId="Textoembloco">
    <w:name w:val="Block Text"/>
    <w:basedOn w:val="Normal"/>
    <w:pPr>
      <w:spacing w:after="120"/>
      <w:ind w:left="1440" w:right="1440"/>
    </w:pPr>
  </w:style>
  <w:style w:type="paragraph" w:styleId="Textodecomentrio">
    <w:name w:val="annotation text"/>
    <w:basedOn w:val="Normal"/>
    <w:qFormat/>
    <w:pPr>
      <w:jc w:val="left"/>
    </w:pPr>
  </w:style>
  <w:style w:type="paragraph" w:styleId="Sumrio5">
    <w:name w:val="toc 5"/>
    <w:basedOn w:val="Normal"/>
    <w:next w:val="Normal"/>
    <w:qFormat/>
    <w:pPr>
      <w:ind w:leftChars="800" w:left="1680"/>
    </w:p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Remissivo8">
    <w:name w:val="index 8"/>
    <w:basedOn w:val="Normal"/>
    <w:next w:val="Normal"/>
    <w:pPr>
      <w:ind w:leftChars="1400" w:left="1400"/>
    </w:pPr>
  </w:style>
  <w:style w:type="paragraph" w:styleId="ndicedeilustraes">
    <w:name w:val="table of figures"/>
    <w:basedOn w:val="Normal"/>
    <w:next w:val="Normal"/>
    <w:qFormat/>
    <w:pPr>
      <w:ind w:leftChars="200" w:left="200" w:hangingChars="200" w:hanging="200"/>
    </w:p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ista4">
    <w:name w:val="List 4"/>
    <w:basedOn w:val="Normal"/>
    <w:qFormat/>
    <w:pPr>
      <w:ind w:left="1132" w:hanging="283"/>
    </w:pPr>
  </w:style>
  <w:style w:type="paragraph" w:styleId="Commarcadores5">
    <w:name w:val="List Bullet 5"/>
    <w:basedOn w:val="Normal"/>
    <w:pPr>
      <w:numPr>
        <w:numId w:val="1"/>
      </w:numPr>
    </w:pPr>
  </w:style>
  <w:style w:type="paragraph" w:styleId="Textodenotadefim">
    <w:name w:val="endnote text"/>
    <w:basedOn w:val="Normal"/>
    <w:qFormat/>
    <w:pPr>
      <w:snapToGrid w:val="0"/>
      <w:jc w:val="left"/>
    </w:pPr>
  </w:style>
  <w:style w:type="paragraph" w:styleId="Commarcadores3">
    <w:name w:val="List Bullet 3"/>
    <w:basedOn w:val="Normal"/>
    <w:qFormat/>
    <w:pPr>
      <w:numPr>
        <w:numId w:val="2"/>
      </w:numPr>
    </w:pPr>
  </w:style>
  <w:style w:type="paragraph" w:styleId="NormalWeb">
    <w:name w:val="Normal (Web)"/>
    <w:basedOn w:val="Normal"/>
    <w:qFormat/>
  </w:style>
  <w:style w:type="paragraph" w:styleId="Remissivo2">
    <w:name w:val="index 2"/>
    <w:basedOn w:val="Normal"/>
    <w:next w:val="Normal"/>
    <w:qFormat/>
    <w:pPr>
      <w:ind w:leftChars="200" w:left="200"/>
    </w:pPr>
  </w:style>
  <w:style w:type="paragraph" w:styleId="Commarcadores2">
    <w:name w:val="List Bullet 2"/>
    <w:basedOn w:val="Normal"/>
    <w:pPr>
      <w:numPr>
        <w:numId w:val="3"/>
      </w:numPr>
    </w:pPr>
  </w:style>
  <w:style w:type="paragraph" w:styleId="Saudao">
    <w:name w:val="Salutation"/>
    <w:basedOn w:val="Normal"/>
    <w:next w:val="Normal"/>
    <w:qFormat/>
  </w:style>
  <w:style w:type="paragraph" w:styleId="Textodemacro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firstLineChars="125" w:firstLine="250"/>
      <w:jc w:val="both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Remissivo7">
    <w:name w:val="index 7"/>
    <w:basedOn w:val="Normal"/>
    <w:next w:val="Normal"/>
    <w:pPr>
      <w:ind w:leftChars="1200" w:left="1200"/>
    </w:pPr>
  </w:style>
  <w:style w:type="paragraph" w:styleId="TextosemFormatao">
    <w:name w:val="Plain Text"/>
    <w:basedOn w:val="Normal"/>
    <w:rPr>
      <w:rFonts w:ascii="Courier New" w:hAnsi="Courier New" w:cs="Courier New"/>
      <w:sz w:val="20"/>
    </w:rPr>
  </w:style>
  <w:style w:type="paragraph" w:styleId="Sumrio4">
    <w:name w:val="toc 4"/>
    <w:basedOn w:val="Normal"/>
    <w:next w:val="Normal"/>
    <w:pPr>
      <w:ind w:leftChars="600" w:left="1260"/>
    </w:p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Destinatrio">
    <w:name w:val="envelope address"/>
    <w:basedOn w:val="Normal"/>
    <w:pPr>
      <w:framePr w:w="7938" w:h="1984" w:hRule="exact" w:hSpace="141" w:wrap="around" w:hAnchor="page" w:xAlign="center" w:yAlign="bottom"/>
      <w:ind w:left="2835"/>
    </w:pPr>
    <w:rPr>
      <w:rFonts w:ascii="Arial" w:hAnsi="Arial" w:cs="Arial"/>
    </w:rPr>
  </w:style>
  <w:style w:type="paragraph" w:styleId="Sumrio8">
    <w:name w:val="toc 8"/>
    <w:basedOn w:val="Normal"/>
    <w:next w:val="Normal"/>
    <w:pPr>
      <w:ind w:leftChars="1400" w:left="2940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Assinatura">
    <w:name w:val="Signature"/>
    <w:basedOn w:val="Normal"/>
    <w:qFormat/>
    <w:pPr>
      <w:ind w:left="4252"/>
    </w:pPr>
  </w:style>
  <w:style w:type="paragraph" w:styleId="Pr-formataoHTML">
    <w:name w:val="HTML Preformatted"/>
    <w:basedOn w:val="Normal"/>
    <w:rPr>
      <w:rFonts w:ascii="Courier New" w:hAnsi="Courier New" w:cs="Courier New"/>
      <w:sz w:val="20"/>
    </w:rPr>
  </w:style>
  <w:style w:type="paragraph" w:styleId="Numerada2">
    <w:name w:val="List Number 2"/>
    <w:basedOn w:val="Normal"/>
    <w:pPr>
      <w:numPr>
        <w:numId w:val="4"/>
      </w:numPr>
    </w:pPr>
  </w:style>
  <w:style w:type="paragraph" w:styleId="Ttulodendiceremissivo">
    <w:name w:val="index heading"/>
    <w:basedOn w:val="Normal"/>
    <w:next w:val="Remissivo1"/>
    <w:rPr>
      <w:rFonts w:ascii="Arial" w:hAnsi="Arial" w:cs="Arial"/>
      <w:b/>
      <w:bCs/>
    </w:rPr>
  </w:style>
  <w:style w:type="paragraph" w:styleId="Remissivo1">
    <w:name w:val="index 1"/>
    <w:basedOn w:val="Normal"/>
    <w:next w:val="Normal"/>
    <w:qFormat/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Numerada5">
    <w:name w:val="List Number 5"/>
    <w:basedOn w:val="Normal"/>
    <w:pPr>
      <w:numPr>
        <w:numId w:val="5"/>
      </w:numPr>
    </w:pPr>
  </w:style>
  <w:style w:type="paragraph" w:styleId="Remissivo6">
    <w:name w:val="index 6"/>
    <w:basedOn w:val="Normal"/>
    <w:next w:val="Normal"/>
    <w:qFormat/>
    <w:pPr>
      <w:ind w:leftChars="1000" w:left="1000"/>
    </w:pPr>
  </w:style>
  <w:style w:type="paragraph" w:styleId="Remissivo9">
    <w:name w:val="index 9"/>
    <w:basedOn w:val="Normal"/>
    <w:next w:val="Normal"/>
    <w:qFormat/>
    <w:pPr>
      <w:ind w:leftChars="1600" w:left="1600"/>
    </w:p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Listadecontinuao3">
    <w:name w:val="List Continue 3"/>
    <w:basedOn w:val="Normal"/>
    <w:qFormat/>
    <w:pPr>
      <w:spacing w:after="120"/>
      <w:ind w:left="849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EndereoHTML">
    <w:name w:val="HTML Address"/>
    <w:basedOn w:val="Normal"/>
    <w:rPr>
      <w:i/>
      <w:iCs/>
    </w:rPr>
  </w:style>
  <w:style w:type="paragraph" w:styleId="Remissivo4">
    <w:name w:val="index 4"/>
    <w:basedOn w:val="Normal"/>
    <w:next w:val="Normal"/>
    <w:pPr>
      <w:ind w:leftChars="600" w:left="600"/>
    </w:pPr>
  </w:style>
  <w:style w:type="paragraph" w:styleId="Cabealhodamensagem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MapadoDocumento">
    <w:name w:val="Document Map"/>
    <w:basedOn w:val="Normal"/>
    <w:qFormat/>
    <w:pPr>
      <w:shd w:val="clear" w:color="auto" w:fill="000080"/>
    </w:pPr>
  </w:style>
  <w:style w:type="paragraph" w:styleId="Legenda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Sumrio7">
    <w:name w:val="toc 7"/>
    <w:basedOn w:val="Normal"/>
    <w:next w:val="Normal"/>
    <w:qFormat/>
    <w:pPr>
      <w:ind w:leftChars="1200" w:left="2520"/>
    </w:pPr>
  </w:style>
  <w:style w:type="paragraph" w:styleId="Listadecontinuao2">
    <w:name w:val="List Continue 2"/>
    <w:basedOn w:val="Normal"/>
    <w:qFormat/>
    <w:pPr>
      <w:spacing w:after="120"/>
      <w:ind w:left="566"/>
    </w:pPr>
  </w:style>
  <w:style w:type="paragraph" w:styleId="Ttulodendicedeautoridades">
    <w:name w:val="toa heading"/>
    <w:basedOn w:val="Normal"/>
    <w:next w:val="Normal"/>
    <w:qFormat/>
    <w:pPr>
      <w:spacing w:before="120"/>
    </w:pPr>
    <w:rPr>
      <w:rFonts w:ascii="Arial" w:hAnsi="Arial" w:cs="Arial"/>
    </w:rPr>
  </w:style>
  <w:style w:type="paragraph" w:styleId="Lista3">
    <w:name w:val="List 3"/>
    <w:basedOn w:val="Normal"/>
    <w:qFormat/>
    <w:pPr>
      <w:ind w:left="849" w:hanging="283"/>
    </w:p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ndicedeautoridades">
    <w:name w:val="table of authorities"/>
    <w:basedOn w:val="Normal"/>
    <w:next w:val="Normal"/>
    <w:qFormat/>
    <w:pPr>
      <w:ind w:leftChars="200" w:left="420"/>
    </w:pPr>
  </w:style>
  <w:style w:type="paragraph" w:styleId="Data">
    <w:name w:val="Date"/>
    <w:basedOn w:val="Normal"/>
    <w:next w:val="Normal"/>
    <w:qFormat/>
  </w:style>
  <w:style w:type="paragraph" w:styleId="Sumrio3">
    <w:name w:val="toc 3"/>
    <w:basedOn w:val="Normal"/>
    <w:next w:val="Normal"/>
    <w:pPr>
      <w:ind w:leftChars="400" w:left="840"/>
    </w:pPr>
  </w:style>
  <w:style w:type="paragraph" w:styleId="Lista5">
    <w:name w:val="List 5"/>
    <w:basedOn w:val="Normal"/>
    <w:qFormat/>
    <w:pPr>
      <w:ind w:left="1415" w:hanging="283"/>
    </w:pPr>
  </w:style>
  <w:style w:type="paragraph" w:styleId="Encerramento">
    <w:name w:val="Closing"/>
    <w:basedOn w:val="Normal"/>
    <w:qFormat/>
    <w:pPr>
      <w:ind w:left="4252"/>
    </w:pPr>
  </w:style>
  <w:style w:type="paragraph" w:styleId="Numerada3">
    <w:name w:val="List Number 3"/>
    <w:basedOn w:val="Normal"/>
    <w:qFormat/>
    <w:pPr>
      <w:numPr>
        <w:numId w:val="6"/>
      </w:numPr>
    </w:pPr>
  </w:style>
  <w:style w:type="paragraph" w:styleId="Commarcadores4">
    <w:name w:val="List Bullet 4"/>
    <w:basedOn w:val="Normal"/>
    <w:qFormat/>
    <w:pPr>
      <w:numPr>
        <w:numId w:val="7"/>
      </w:numPr>
    </w:pPr>
  </w:style>
  <w:style w:type="paragraph" w:styleId="AssinaturadeEmail">
    <w:name w:val="E-mail Signature"/>
    <w:basedOn w:val="Normal"/>
    <w:qFormat/>
  </w:style>
  <w:style w:type="paragraph" w:styleId="Textodebalo">
    <w:name w:val="Balloon Text"/>
    <w:basedOn w:val="Normal"/>
    <w:qFormat/>
    <w:rPr>
      <w:sz w:val="16"/>
      <w:szCs w:val="16"/>
    </w:rPr>
  </w:style>
  <w:style w:type="paragraph" w:styleId="Listadecontinuao4">
    <w:name w:val="List Continue 4"/>
    <w:basedOn w:val="Normal"/>
    <w:qFormat/>
    <w:pPr>
      <w:spacing w:after="120"/>
      <w:ind w:left="1132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Remissivo3">
    <w:name w:val="index 3"/>
    <w:basedOn w:val="Normal"/>
    <w:next w:val="Normal"/>
    <w:qFormat/>
    <w:pPr>
      <w:ind w:leftChars="400" w:left="400"/>
    </w:pPr>
  </w:style>
  <w:style w:type="paragraph" w:styleId="Lista2">
    <w:name w:val="List 2"/>
    <w:basedOn w:val="Normal"/>
    <w:qFormat/>
    <w:pPr>
      <w:ind w:left="566" w:hanging="283"/>
    </w:pPr>
  </w:style>
  <w:style w:type="paragraph" w:styleId="Textodenotaderodap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Commarcadores">
    <w:name w:val="List Bullet"/>
    <w:basedOn w:val="Normal"/>
    <w:qFormat/>
    <w:pPr>
      <w:numPr>
        <w:numId w:val="8"/>
      </w:numPr>
    </w:pPr>
  </w:style>
  <w:style w:type="paragraph" w:styleId="Recuonormal">
    <w:name w:val="Normal Indent"/>
    <w:basedOn w:val="Normal"/>
    <w:qFormat/>
    <w:pPr>
      <w:ind w:left="708"/>
    </w:pPr>
  </w:style>
  <w:style w:type="paragraph" w:styleId="Remissivo5">
    <w:name w:val="index 5"/>
    <w:basedOn w:val="Normal"/>
    <w:next w:val="Normal"/>
    <w:qFormat/>
    <w:pPr>
      <w:ind w:leftChars="800" w:left="800"/>
    </w:pPr>
  </w:style>
  <w:style w:type="paragraph" w:styleId="Sumrio1">
    <w:name w:val="toc 1"/>
    <w:basedOn w:val="Normal"/>
    <w:next w:val="Normal"/>
    <w:qFormat/>
  </w:style>
  <w:style w:type="paragraph" w:styleId="Listadecontinuao5">
    <w:name w:val="List Continue 5"/>
    <w:basedOn w:val="Normal"/>
    <w:qFormat/>
    <w:pPr>
      <w:spacing w:after="120"/>
      <w:ind w:left="1415"/>
    </w:pPr>
  </w:style>
  <w:style w:type="paragraph" w:styleId="Numerada">
    <w:name w:val="List Number"/>
    <w:basedOn w:val="Normal"/>
    <w:qFormat/>
    <w:pPr>
      <w:numPr>
        <w:numId w:val="9"/>
      </w:numPr>
    </w:pPr>
  </w:style>
  <w:style w:type="paragraph" w:styleId="Numerada4">
    <w:name w:val="List Number 4"/>
    <w:basedOn w:val="Normal"/>
    <w:qFormat/>
    <w:pPr>
      <w:numPr>
        <w:numId w:val="10"/>
      </w:numPr>
    </w:pPr>
  </w:style>
  <w:style w:type="paragraph" w:styleId="Primeirorecuodecorpodetexto">
    <w:name w:val="Body Text First Indent"/>
    <w:basedOn w:val="Corpodetexto"/>
    <w:qFormat/>
    <w:pPr>
      <w:ind w:firstLine="210"/>
    </w:pPr>
  </w:style>
  <w:style w:type="paragraph" w:styleId="Remetente">
    <w:name w:val="envelope return"/>
    <w:basedOn w:val="Normal"/>
    <w:qFormat/>
    <w:rPr>
      <w:rFonts w:ascii="Arial" w:hAnsi="Arial" w:cs="Arial"/>
      <w:sz w:val="20"/>
    </w:rPr>
  </w:style>
  <w:style w:type="paragraph" w:styleId="Ttulodanota">
    <w:name w:val="Note Heading"/>
    <w:basedOn w:val="Normal"/>
    <w:next w:val="Normal"/>
    <w:qFormat/>
  </w:style>
  <w:style w:type="table" w:styleId="Tabelaclssica1">
    <w:name w:val="Table Classic 1"/>
    <w:basedOn w:val="Tabelanormal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lssica2">
    <w:name w:val="Table Classic 2"/>
    <w:basedOn w:val="Tabelanormal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7">
    <w:name w:val="Table Grid 7"/>
    <w:basedOn w:val="Tabelanormal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elaclssica3">
    <w:name w:val="Table Classic 3"/>
    <w:basedOn w:val="Tabelanormal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qFormat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elaclssica4">
    <w:name w:val="Table Classic 4"/>
    <w:basedOn w:val="Tabelanormal"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daWeb1">
    <w:name w:val="Table Web 1"/>
    <w:basedOn w:val="Tabelanormal"/>
    <w:qFormat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lorida1">
    <w:name w:val="Table Colorful 1"/>
    <w:basedOn w:val="Tabelanormal"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daWeb2">
    <w:name w:val="Table Web 2"/>
    <w:basedOn w:val="Tabelanormal"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lorida2">
    <w:name w:val="Table Colorful 2"/>
    <w:basedOn w:val="Tabela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8">
    <w:name w:val="Table Grid 8"/>
    <w:basedOn w:val="Tabelanormal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lorida3">
    <w:name w:val="Table Colorful 3"/>
    <w:basedOn w:val="Tabelanormal"/>
    <w:qFormat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elacomefeitos3D1">
    <w:name w:val="Table 3D effects 1"/>
    <w:basedOn w:val="Tabelanormal"/>
    <w:qFormat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legante">
    <w:name w:val="Table Elegant"/>
    <w:basedOn w:val="Tabelanormal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qFormat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2">
    <w:name w:val="Table Grid 2"/>
    <w:basedOn w:val="Tabelanormal"/>
    <w:qFormat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3">
    <w:name w:val="Table Grid 3"/>
    <w:basedOn w:val="Tabelanormal"/>
    <w:qFormat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4">
    <w:name w:val="Table Grid 4"/>
    <w:basedOn w:val="Tabelanormal"/>
    <w:qFormat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5">
    <w:name w:val="Table Grid 5"/>
    <w:basedOn w:val="Tabelanormal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elacomtema">
    <w:name w:val="Table Theme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3">
    <w:name w:val="Table Web 3"/>
    <w:basedOn w:val="Tabelanormal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1">
    <w:name w:val="Table Columns 1"/>
    <w:basedOn w:val="Tabelanormal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2">
    <w:name w:val="Table Columns 2"/>
    <w:basedOn w:val="Tabelanormal"/>
    <w:qFormat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3">
    <w:name w:val="Table Columns 3"/>
    <w:basedOn w:val="Tabelanormal"/>
    <w:qFormat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4">
    <w:name w:val="Table Columns 4"/>
    <w:basedOn w:val="Tabelanormal"/>
    <w:qFormat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qFormat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emlista1">
    <w:name w:val="Table List 1"/>
    <w:basedOn w:val="Tabelanormal"/>
    <w:qFormat/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2">
    <w:name w:val="Table List 2"/>
    <w:basedOn w:val="Tabelanormal"/>
    <w:qFormat/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3">
    <w:name w:val="Table List 3"/>
    <w:basedOn w:val="Tabelanormal"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4">
    <w:name w:val="Table List 4"/>
    <w:basedOn w:val="Tabelanormal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6">
    <w:name w:val="Table List 6"/>
    <w:basedOn w:val="Tabelanormal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qFormat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elaSimples-1">
    <w:name w:val="Table Simple 1"/>
    <w:basedOn w:val="Tabelanormal"/>
    <w:qFormat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Simples-2">
    <w:name w:val="Table Simple 2"/>
    <w:basedOn w:val="Tabelanormal"/>
    <w:qFormat/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Simples-3">
    <w:name w:val="Table Simple 3"/>
    <w:basedOn w:val="Tabelanormal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elasutil1">
    <w:name w:val="Table Subtle 1"/>
    <w:basedOn w:val="Tabelanormal"/>
    <w:qFormat/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sutil2">
    <w:name w:val="Table Subtle 2"/>
    <w:basedOn w:val="Tabelanormal"/>
    <w:qFormat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ormal1">
    <w:name w:val="Normal1"/>
    <w:autoRedefine/>
    <w:qFormat/>
    <w:rsid w:val="00523DA3"/>
    <w:pPr>
      <w:spacing w:line="20" w:lineRule="atLeast"/>
      <w:jc w:val="both"/>
    </w:pPr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1D4938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6A675E"/>
    <w:rPr>
      <w:rFonts w:asciiTheme="minorHAnsi" w:eastAsiaTheme="minorEastAsia" w:hAnsiTheme="minorHAnsi" w:cstheme="minorBid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B3B07-F0EA-42AD-8763-E545D7C5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1492</Words>
  <Characters>8061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Vinícius Anunciação</dc:creator>
  <cp:lastModifiedBy>Vinícius Souza</cp:lastModifiedBy>
  <cp:revision>2</cp:revision>
  <dcterms:created xsi:type="dcterms:W3CDTF">2025-05-28T14:52:00Z</dcterms:created>
  <dcterms:modified xsi:type="dcterms:W3CDTF">2025-05-28T14:52:00Z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BDB21E02503B400FB608F9C211FD5A21_13</vt:lpwstr>
  </property>
</Properties>
</file>