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1B" w:rsidRDefault="00F766D7" w:rsidP="001A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76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 RECURSOS E REALIDADES: DESAFIOS DO PROFESSOR DE MATEMÁTICA DIANTE DAS TD</w:t>
      </w:r>
    </w:p>
    <w:p w:rsidR="0044701B" w:rsidRDefault="00447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4701B" w:rsidRDefault="0068492C" w:rsidP="00564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Luiz Felipe Vieira da Silva </w:t>
      </w:r>
    </w:p>
    <w:p w:rsidR="00266266" w:rsidRP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1A02D5" w:rsidRDefault="00266266" w:rsidP="0056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luizfelipevmat@gmail.com</w:t>
      </w:r>
    </w:p>
    <w:p w:rsidR="00266266" w:rsidRDefault="00266266" w:rsidP="0056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266" w:rsidRP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Fábia Magali Santos Vieira</w:t>
      </w:r>
    </w:p>
    <w:p w:rsidR="00266266" w:rsidRP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fabiamsv@gmail.com</w:t>
      </w:r>
    </w:p>
    <w:p w:rsid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266" w:rsidRP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Aline Patrícia Sobral dos Santos</w:t>
      </w:r>
    </w:p>
    <w:p w:rsidR="00266266" w:rsidRP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266266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266">
        <w:rPr>
          <w:rFonts w:ascii="Times New Roman" w:eastAsia="Times New Roman" w:hAnsi="Times New Roman" w:cs="Times New Roman"/>
          <w:sz w:val="24"/>
          <w:szCs w:val="24"/>
          <w:lang w:eastAsia="pt-BR"/>
        </w:rPr>
        <w:t>aline.filo.edu@gmail.com</w:t>
      </w:r>
    </w:p>
    <w:p w:rsidR="00266266" w:rsidRPr="001A02D5" w:rsidRDefault="00266266" w:rsidP="00266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701B" w:rsidRDefault="00086771" w:rsidP="005648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D796C" w:rsidRPr="00B817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2.Educação Matemática</w:t>
      </w:r>
    </w:p>
    <w:p w:rsidR="0044701B" w:rsidRDefault="00086771" w:rsidP="0056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81766" w:rsidRPr="00B817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Matemática; Tecnologias Digitais; Formação Docente</w:t>
      </w:r>
    </w:p>
    <w:p w:rsidR="0044701B" w:rsidRDefault="0044701B" w:rsidP="005648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2075" w:rsidRDefault="00086771" w:rsidP="00232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8A6C01" w:rsidRPr="00232075" w:rsidRDefault="008A6C01" w:rsidP="00232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2D5" w:rsidRPr="001A02D5" w:rsidRDefault="001A0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A02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estudo fundamenta-se na necessidade de compreender os desafios enfrentados pelo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professores de Matemática na Educação B</w:t>
      </w:r>
      <w:r w:rsidRPr="001A02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ásica ao incorporar criticamente as Tecnologias Digitais (TD) em suas práticas pedagógicas, identificando como problema de pesquisa as lacunas formativas, as condições infraestruturais e as políticas educacionais que impactam essa integração e que podem comprometer a qualidade do ensino e a equidade de acesso. O objetivo principal é analisar, de forma qualitativa e a partir de uma revisão bibliográfica centrada no artigo de Costa e Prado (2015) e em literatura complementar sobre cultura digital e mediação docente, as estratégias metodológicas adotadas pelos professores, bem como as barreiras institucionais e as percepções desses docentes sobre o potencial das TD para promover dinâmicas e simulações interativas que favoreçam a aprendizagem da linguagem matemática. A fundamentação teórica mobiliza perspectivas críticas de autores que discutem o papel do professor como mediador na cultura digital. Em termos metodológicos, realizou-s</w:t>
      </w:r>
      <w:r w:rsidR="00891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uma 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revisão de literatura</w:t>
      </w:r>
      <w:r w:rsidRPr="001A02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artigo referenciado. Como resultados parciais, veri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ficou-se insegurança ao utilizar as tecnologias</w:t>
      </w:r>
      <w:r w:rsidRPr="001A02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resistências associadas à falta de formação específica, carências de equipamentos e 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conectividade</w:t>
      </w:r>
      <w:r w:rsidR="007C36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7C3667" w:rsidRPr="007C36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da ausência de políticas de apoio efetivas, como programas de formação continuada e investimentos em infraestrutura</w:t>
      </w:r>
      <w:r w:rsidR="00421E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1A02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relação do objeto de estudo com a pesquisa em Educação se evidencia na contribuição para estratégias pedagógicas e no enriquecimento do campo da Educação Matemática, alinhado ao eixo temático do congresso. A relevância social deste estudo reside em subsidiar propostas formativas e políticas públicas que visem reduzir a desigualdade digital e fortalecer a prática docente mediada por tecnologias, contribuindo para o desenvolvimento de competências matemáticas essen</w:t>
      </w:r>
      <w:r w:rsidR="007C36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ciais a uma cidadania crítica, partic</w:t>
      </w:r>
      <w:r w:rsidR="00F047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ipativa e digitalmente incluída</w:t>
      </w:r>
      <w:r w:rsidR="00F04785" w:rsidRPr="00F047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tais como o raciocínio lógico, a resolução de problemas, a interpretação de dados, a modelagem matemática e o uso crítico das tecnologias digitais.</w:t>
      </w:r>
    </w:p>
    <w:p w:rsidR="00564869" w:rsidRDefault="00564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6266" w:rsidRDefault="0026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701B" w:rsidRDefault="00086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B82D46" w:rsidRPr="00F23869" w:rsidRDefault="0089180C" w:rsidP="00F23869">
      <w:pPr>
        <w:pStyle w:val="Roda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180C">
        <w:rPr>
          <w:rFonts w:ascii="Times New Roman" w:eastAsia="Times New Roman" w:hAnsi="Times New Roman" w:cs="Times New Roman"/>
          <w:sz w:val="24"/>
          <w:szCs w:val="24"/>
          <w:lang w:eastAsia="pt-BR"/>
        </w:rPr>
        <w:t>COSTA, Nielce Meneguelo Lobo da; PRADO, Maria Elisabette Brisola Brito.</w:t>
      </w:r>
      <w:r w:rsidR="00B82D46" w:rsidRPr="00B82D46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Integração das Tecnologias Digitais ao Ensino de Matemática: desafio constante no cotidiano escolar do professor. </w:t>
      </w:r>
      <w:r w:rsidR="00B82D46" w:rsidRPr="00F047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Perspectivas da Educação Matemática,</w:t>
      </w:r>
      <w:r w:rsidR="00F0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8, n. 16,</w:t>
      </w:r>
      <w:r w:rsidR="00B82D46" w:rsidRPr="00B82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2015.</w:t>
      </w:r>
    </w:p>
    <w:p w:rsidR="0044701B" w:rsidRDefault="0044701B"/>
    <w:sectPr w:rsidR="0044701B" w:rsidSect="0044701B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6A" w:rsidRDefault="0045356A">
      <w:pPr>
        <w:spacing w:line="240" w:lineRule="auto"/>
      </w:pPr>
      <w:r>
        <w:separator/>
      </w:r>
    </w:p>
  </w:endnote>
  <w:endnote w:type="continuationSeparator" w:id="1">
    <w:p w:rsidR="0045356A" w:rsidRDefault="00453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6A" w:rsidRDefault="0045356A">
      <w:pPr>
        <w:spacing w:after="0"/>
      </w:pPr>
      <w:r>
        <w:separator/>
      </w:r>
    </w:p>
  </w:footnote>
  <w:footnote w:type="continuationSeparator" w:id="1">
    <w:p w:rsidR="0045356A" w:rsidRDefault="004535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1B" w:rsidRDefault="00086771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86771"/>
    <w:rsid w:val="000B16D9"/>
    <w:rsid w:val="000B1D8A"/>
    <w:rsid w:val="000D6BD3"/>
    <w:rsid w:val="00113E4C"/>
    <w:rsid w:val="00172A27"/>
    <w:rsid w:val="001A02D5"/>
    <w:rsid w:val="00232075"/>
    <w:rsid w:val="00266266"/>
    <w:rsid w:val="00285B5A"/>
    <w:rsid w:val="00421E45"/>
    <w:rsid w:val="0044701B"/>
    <w:rsid w:val="0045356A"/>
    <w:rsid w:val="00564869"/>
    <w:rsid w:val="00677F30"/>
    <w:rsid w:val="0068492C"/>
    <w:rsid w:val="00685CF4"/>
    <w:rsid w:val="00741E2B"/>
    <w:rsid w:val="007C3667"/>
    <w:rsid w:val="008471D9"/>
    <w:rsid w:val="0089180C"/>
    <w:rsid w:val="008A6C01"/>
    <w:rsid w:val="00920064"/>
    <w:rsid w:val="00AD796C"/>
    <w:rsid w:val="00B81766"/>
    <w:rsid w:val="00B82A8F"/>
    <w:rsid w:val="00B82D46"/>
    <w:rsid w:val="00EC2CE2"/>
    <w:rsid w:val="00EF4B0A"/>
    <w:rsid w:val="00F0119B"/>
    <w:rsid w:val="00F04785"/>
    <w:rsid w:val="00F23869"/>
    <w:rsid w:val="00F4039B"/>
    <w:rsid w:val="00F766D7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470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rsid w:val="00447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rsid w:val="0044701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447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92C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Luiz Felipe Vieira</cp:lastModifiedBy>
  <cp:revision>4</cp:revision>
  <dcterms:created xsi:type="dcterms:W3CDTF">2025-05-02T12:56:00Z</dcterms:created>
  <dcterms:modified xsi:type="dcterms:W3CDTF">2025-05-25T00:01:00Z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