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3" w14:textId="2C94D176" w:rsidR="00880E69" w:rsidRPr="00165DA9" w:rsidRDefault="002D7BE8" w:rsidP="0034174A">
      <w:pPr>
        <w:pBdr>
          <w:top w:val="nil"/>
          <w:left w:val="nil"/>
          <w:bottom w:val="nil"/>
          <w:right w:val="nil"/>
          <w:between w:val="nil"/>
        </w:pBdr>
        <w:ind w:left="0" w:firstLineChars="0" w:firstLine="0"/>
        <w:jc w:val="center"/>
        <w:rPr>
          <w:rFonts w:ascii="Arial" w:eastAsia="Arial" w:hAnsi="Arial" w:cs="Arial"/>
          <w:b/>
          <w:color w:val="000000"/>
          <w:sz w:val="28"/>
          <w:szCs w:val="28"/>
        </w:rPr>
      </w:pPr>
      <w:r w:rsidRPr="00165DA9">
        <w:rPr>
          <w:rFonts w:ascii="Arial" w:eastAsia="Arial" w:hAnsi="Arial" w:cs="Arial"/>
          <w:b/>
          <w:color w:val="000000"/>
          <w:sz w:val="28"/>
          <w:szCs w:val="28"/>
        </w:rPr>
        <w:t>Uso de</w:t>
      </w:r>
      <w:r w:rsidR="00294251" w:rsidRPr="00165DA9">
        <w:rPr>
          <w:rFonts w:ascii="Arial" w:eastAsia="Arial" w:hAnsi="Arial" w:cs="Arial"/>
          <w:b/>
          <w:color w:val="000000"/>
          <w:sz w:val="28"/>
          <w:szCs w:val="28"/>
        </w:rPr>
        <w:t xml:space="preserve"> Oxigenação por Membrana Extracorpórea</w:t>
      </w:r>
      <w:r w:rsidRPr="00165DA9">
        <w:rPr>
          <w:rFonts w:ascii="Arial" w:eastAsia="Arial" w:hAnsi="Arial" w:cs="Arial"/>
          <w:b/>
          <w:color w:val="000000"/>
          <w:sz w:val="28"/>
          <w:szCs w:val="28"/>
        </w:rPr>
        <w:t xml:space="preserve"> em crianças com sindrome do desconforto respiratorio agudo</w:t>
      </w:r>
    </w:p>
    <w:p w14:paraId="3CE70F2E" w14:textId="77777777" w:rsidR="002D7BE8" w:rsidRPr="00165DA9" w:rsidRDefault="002D7BE8" w:rsidP="002D7BE8">
      <w:pPr>
        <w:pStyle w:val="Normal1"/>
        <w:ind w:firstLine="2"/>
        <w:rPr>
          <w:rFonts w:ascii="Arial" w:eastAsia="Arial" w:hAnsi="Arial" w:cs="Arial"/>
          <w:lang w:eastAsia="pt-PT"/>
        </w:rPr>
      </w:pPr>
    </w:p>
    <w:p w14:paraId="00000004" w14:textId="27457F96" w:rsidR="00880E69" w:rsidRPr="00165DA9" w:rsidRDefault="00552865">
      <w:pPr>
        <w:pBdr>
          <w:top w:val="nil"/>
          <w:left w:val="nil"/>
          <w:bottom w:val="nil"/>
          <w:right w:val="nil"/>
          <w:between w:val="nil"/>
        </w:pBdr>
        <w:ind w:left="0" w:firstLine="2"/>
        <w:jc w:val="center"/>
        <w:rPr>
          <w:rFonts w:ascii="Arial" w:eastAsia="Arial" w:hAnsi="Arial" w:cs="Arial"/>
          <w:color w:val="000000"/>
        </w:rPr>
      </w:pPr>
      <w:sdt>
        <w:sdtPr>
          <w:rPr>
            <w:rFonts w:ascii="Arial" w:hAnsi="Arial" w:cs="Arial"/>
          </w:rPr>
          <w:tag w:val="goog_rdk_0"/>
          <w:id w:val="-34669537"/>
          <w:showingPlcHdr/>
        </w:sdtPr>
        <w:sdtEndPr/>
        <w:sdtContent>
          <w:r w:rsidR="00917708" w:rsidRPr="00165DA9">
            <w:rPr>
              <w:rFonts w:ascii="Arial" w:hAnsi="Arial" w:cs="Arial"/>
            </w:rPr>
            <w:t xml:space="preserve">     </w:t>
          </w:r>
        </w:sdtContent>
      </w:sdt>
      <w:r w:rsidR="001A2B91" w:rsidRPr="00165DA9">
        <w:rPr>
          <w:rFonts w:ascii="Arial" w:eastAsia="Arial" w:hAnsi="Arial" w:cs="Arial"/>
          <w:color w:val="000000"/>
        </w:rPr>
        <w:t>Iza Maria Araujo Lira</w:t>
      </w:r>
      <w:r w:rsidR="00C81ACD" w:rsidRPr="00165DA9">
        <w:rPr>
          <w:rFonts w:ascii="Arial" w:eastAsia="Arial" w:hAnsi="Arial" w:cs="Arial"/>
          <w:color w:val="000000"/>
        </w:rPr>
        <w:t xml:space="preserve"> </w:t>
      </w:r>
    </w:p>
    <w:p w14:paraId="00000005" w14:textId="325A8CB5" w:rsidR="00880E69" w:rsidRPr="00165DA9" w:rsidRDefault="001A2B91">
      <w:pPr>
        <w:pBdr>
          <w:top w:val="nil"/>
          <w:left w:val="nil"/>
          <w:bottom w:val="nil"/>
          <w:right w:val="nil"/>
          <w:between w:val="nil"/>
        </w:pBdr>
        <w:ind w:left="0" w:firstLine="2"/>
        <w:jc w:val="center"/>
        <w:rPr>
          <w:rFonts w:ascii="Arial" w:eastAsia="Arial" w:hAnsi="Arial" w:cs="Arial"/>
          <w:color w:val="000000"/>
          <w:sz w:val="20"/>
          <w:szCs w:val="20"/>
        </w:rPr>
      </w:pPr>
      <w:r w:rsidRPr="00165DA9">
        <w:rPr>
          <w:rFonts w:ascii="Arial" w:hAnsi="Arial" w:cs="Arial"/>
          <w:color w:val="000000"/>
          <w:sz w:val="20"/>
          <w:szCs w:val="20"/>
        </w:rPr>
        <w:t>Centro Universitário de Patos – UNIFIP, Patos, Paraíba, Brasil</w:t>
      </w:r>
    </w:p>
    <w:p w14:paraId="4C29EAAE" w14:textId="5B0A9A0F" w:rsidR="000B6FB2" w:rsidRPr="00165DA9" w:rsidRDefault="00552865" w:rsidP="002D1672">
      <w:pPr>
        <w:pBdr>
          <w:top w:val="nil"/>
          <w:left w:val="nil"/>
          <w:bottom w:val="nil"/>
          <w:right w:val="nil"/>
          <w:between w:val="nil"/>
        </w:pBdr>
        <w:ind w:left="0" w:firstLine="2"/>
        <w:jc w:val="center"/>
        <w:rPr>
          <w:rFonts w:ascii="Arial" w:eastAsia="Arial" w:hAnsi="Arial" w:cs="Arial"/>
          <w:color w:val="000000"/>
          <w:sz w:val="20"/>
          <w:szCs w:val="20"/>
        </w:rPr>
      </w:pPr>
      <w:hyperlink r:id="rId9" w:history="1">
        <w:r w:rsidR="001A2B91" w:rsidRPr="00165DA9">
          <w:rPr>
            <w:rStyle w:val="Hyperlink"/>
            <w:rFonts w:ascii="Arial" w:eastAsia="Arial" w:hAnsi="Arial" w:cs="Arial"/>
            <w:sz w:val="20"/>
            <w:szCs w:val="20"/>
          </w:rPr>
          <w:t>izalira@enf.fiponline.edu.br</w:t>
        </w:r>
      </w:hyperlink>
      <w:r w:rsidR="001A2B91" w:rsidRPr="00165DA9">
        <w:rPr>
          <w:rFonts w:ascii="Arial" w:eastAsia="Arial" w:hAnsi="Arial" w:cs="Arial"/>
          <w:color w:val="000000"/>
          <w:sz w:val="20"/>
          <w:szCs w:val="20"/>
        </w:rPr>
        <w:t xml:space="preserve"> </w:t>
      </w:r>
    </w:p>
    <w:p w14:paraId="40C51242" w14:textId="77777777" w:rsidR="002D1672" w:rsidRPr="00165DA9" w:rsidRDefault="002D1672" w:rsidP="002D1672">
      <w:pPr>
        <w:pStyle w:val="Normal1"/>
        <w:ind w:firstLine="2"/>
        <w:rPr>
          <w:rFonts w:ascii="Arial" w:eastAsia="Arial" w:hAnsi="Arial" w:cs="Arial"/>
          <w:lang w:eastAsia="pt-PT"/>
        </w:rPr>
      </w:pPr>
    </w:p>
    <w:p w14:paraId="05C76BF3" w14:textId="77777777" w:rsidR="001A2B91" w:rsidRPr="00165DA9" w:rsidRDefault="001A2B91" w:rsidP="003463C2">
      <w:pPr>
        <w:pBdr>
          <w:top w:val="nil"/>
          <w:left w:val="nil"/>
          <w:bottom w:val="nil"/>
          <w:right w:val="nil"/>
          <w:between w:val="nil"/>
        </w:pBdr>
        <w:ind w:left="0" w:firstLine="2"/>
        <w:jc w:val="center"/>
        <w:rPr>
          <w:rFonts w:ascii="Arial" w:eastAsia="Arial" w:hAnsi="Arial" w:cs="Arial"/>
          <w:color w:val="000000"/>
        </w:rPr>
      </w:pPr>
      <w:r w:rsidRPr="00165DA9">
        <w:rPr>
          <w:rFonts w:ascii="Arial" w:eastAsia="Arial" w:hAnsi="Arial" w:cs="Arial"/>
          <w:color w:val="000000"/>
        </w:rPr>
        <w:t>Anny Gabrielly Brilhante Martins</w:t>
      </w:r>
    </w:p>
    <w:p w14:paraId="1FCF367B" w14:textId="77777777" w:rsidR="001A2B91" w:rsidRPr="00165DA9" w:rsidRDefault="001A2B91" w:rsidP="003463C2">
      <w:pPr>
        <w:pBdr>
          <w:top w:val="nil"/>
          <w:left w:val="nil"/>
          <w:bottom w:val="nil"/>
          <w:right w:val="nil"/>
          <w:between w:val="nil"/>
        </w:pBdr>
        <w:ind w:left="0" w:firstLine="2"/>
        <w:jc w:val="center"/>
        <w:rPr>
          <w:rFonts w:ascii="Arial" w:eastAsia="Arial" w:hAnsi="Arial" w:cs="Arial"/>
          <w:color w:val="000000"/>
          <w:sz w:val="20"/>
          <w:szCs w:val="20"/>
        </w:rPr>
      </w:pPr>
      <w:r w:rsidRPr="00165DA9">
        <w:rPr>
          <w:rFonts w:ascii="Arial" w:hAnsi="Arial" w:cs="Arial"/>
          <w:color w:val="000000"/>
          <w:sz w:val="20"/>
          <w:szCs w:val="20"/>
        </w:rPr>
        <w:t>Centro Universitário de Patos – UNIFIP, Patos, Paraíba, Brasil</w:t>
      </w:r>
    </w:p>
    <w:p w14:paraId="36C31F3A" w14:textId="20365076" w:rsidR="00E90FB5" w:rsidRPr="00165DA9" w:rsidRDefault="00552865" w:rsidP="003463C2">
      <w:pPr>
        <w:pBdr>
          <w:top w:val="nil"/>
          <w:left w:val="nil"/>
          <w:bottom w:val="nil"/>
          <w:right w:val="nil"/>
          <w:between w:val="nil"/>
        </w:pBdr>
        <w:ind w:left="0" w:firstLine="2"/>
        <w:jc w:val="center"/>
        <w:rPr>
          <w:rFonts w:ascii="Arial" w:eastAsia="Arial" w:hAnsi="Arial" w:cs="Arial"/>
          <w:color w:val="000000"/>
          <w:sz w:val="20"/>
          <w:szCs w:val="20"/>
        </w:rPr>
      </w:pPr>
      <w:hyperlink r:id="rId10" w:history="1">
        <w:r w:rsidR="00906300" w:rsidRPr="00165DA9">
          <w:rPr>
            <w:rStyle w:val="Hyperlink"/>
            <w:rFonts w:ascii="Arial" w:eastAsia="Arial" w:hAnsi="Arial" w:cs="Arial"/>
            <w:sz w:val="20"/>
            <w:szCs w:val="20"/>
          </w:rPr>
          <w:t>annymartins@enf.fiponline.edu.br</w:t>
        </w:r>
      </w:hyperlink>
      <w:r w:rsidR="00906300" w:rsidRPr="00165DA9">
        <w:rPr>
          <w:rFonts w:ascii="Arial" w:eastAsia="Arial" w:hAnsi="Arial" w:cs="Arial"/>
          <w:color w:val="000000"/>
          <w:sz w:val="20"/>
          <w:szCs w:val="20"/>
        </w:rPr>
        <w:t xml:space="preserve"> </w:t>
      </w:r>
    </w:p>
    <w:p w14:paraId="0000000B" w14:textId="77777777" w:rsidR="00880E69" w:rsidRPr="00165DA9" w:rsidRDefault="00880E69" w:rsidP="003463C2">
      <w:pPr>
        <w:pBdr>
          <w:top w:val="nil"/>
          <w:left w:val="nil"/>
          <w:bottom w:val="nil"/>
          <w:right w:val="nil"/>
          <w:between w:val="nil"/>
        </w:pBdr>
        <w:ind w:left="0" w:firstLine="2"/>
        <w:jc w:val="center"/>
        <w:rPr>
          <w:rFonts w:ascii="Arial" w:eastAsia="Arial" w:hAnsi="Arial" w:cs="Arial"/>
          <w:color w:val="000000"/>
        </w:rPr>
      </w:pPr>
    </w:p>
    <w:p w14:paraId="1AA5E259" w14:textId="578D5A24" w:rsidR="00906300" w:rsidRPr="00165DA9" w:rsidRDefault="001A2B91" w:rsidP="003463C2">
      <w:pPr>
        <w:pBdr>
          <w:top w:val="nil"/>
          <w:left w:val="nil"/>
          <w:bottom w:val="nil"/>
          <w:right w:val="nil"/>
          <w:between w:val="nil"/>
        </w:pBdr>
        <w:ind w:left="0" w:firstLine="2"/>
        <w:jc w:val="center"/>
        <w:rPr>
          <w:rFonts w:ascii="Arial" w:eastAsia="Arial" w:hAnsi="Arial" w:cs="Arial"/>
          <w:color w:val="000000"/>
        </w:rPr>
      </w:pPr>
      <w:r w:rsidRPr="00165DA9">
        <w:rPr>
          <w:rFonts w:ascii="Arial" w:eastAsia="Arial" w:hAnsi="Arial" w:cs="Arial"/>
          <w:color w:val="000000"/>
        </w:rPr>
        <w:t>Cíntia Gomes Alves</w:t>
      </w:r>
    </w:p>
    <w:p w14:paraId="5301CE9A" w14:textId="77777777" w:rsidR="001A2B91" w:rsidRPr="00165DA9" w:rsidRDefault="001A2B91" w:rsidP="003463C2">
      <w:pPr>
        <w:pBdr>
          <w:top w:val="nil"/>
          <w:left w:val="nil"/>
          <w:bottom w:val="nil"/>
          <w:right w:val="nil"/>
          <w:between w:val="nil"/>
        </w:pBdr>
        <w:ind w:left="0" w:firstLine="2"/>
        <w:jc w:val="center"/>
        <w:rPr>
          <w:rFonts w:ascii="Arial" w:eastAsia="Arial" w:hAnsi="Arial" w:cs="Arial"/>
          <w:color w:val="000000"/>
          <w:sz w:val="20"/>
          <w:szCs w:val="20"/>
        </w:rPr>
      </w:pPr>
      <w:r w:rsidRPr="00165DA9">
        <w:rPr>
          <w:rFonts w:ascii="Arial" w:hAnsi="Arial" w:cs="Arial"/>
          <w:color w:val="000000"/>
          <w:sz w:val="20"/>
          <w:szCs w:val="20"/>
        </w:rPr>
        <w:t>Centro Universitário de Patos – UNIFIP, Patos, Paraíba, Brasil</w:t>
      </w:r>
    </w:p>
    <w:p w14:paraId="22BA4652" w14:textId="7A107FB4" w:rsidR="00906300" w:rsidRDefault="00552865" w:rsidP="003463C2">
      <w:pPr>
        <w:pBdr>
          <w:top w:val="nil"/>
          <w:left w:val="nil"/>
          <w:bottom w:val="nil"/>
          <w:right w:val="nil"/>
          <w:between w:val="nil"/>
        </w:pBdr>
        <w:ind w:left="0" w:firstLine="2"/>
        <w:jc w:val="center"/>
        <w:rPr>
          <w:rFonts w:ascii="Arial" w:eastAsia="Arial" w:hAnsi="Arial" w:cs="Arial"/>
          <w:color w:val="000000"/>
          <w:sz w:val="20"/>
          <w:szCs w:val="20"/>
        </w:rPr>
      </w:pPr>
      <w:hyperlink r:id="rId11" w:history="1">
        <w:r w:rsidR="00906300" w:rsidRPr="00165DA9">
          <w:rPr>
            <w:rStyle w:val="Hyperlink"/>
            <w:rFonts w:ascii="Arial" w:eastAsia="Arial" w:hAnsi="Arial" w:cs="Arial"/>
            <w:sz w:val="20"/>
            <w:szCs w:val="20"/>
          </w:rPr>
          <w:t>cintiaalves@enf.fiponline.edu.br</w:t>
        </w:r>
      </w:hyperlink>
      <w:r w:rsidR="00906300" w:rsidRPr="00165DA9">
        <w:rPr>
          <w:rFonts w:ascii="Arial" w:eastAsia="Arial" w:hAnsi="Arial" w:cs="Arial"/>
          <w:color w:val="000000"/>
          <w:sz w:val="20"/>
          <w:szCs w:val="20"/>
        </w:rPr>
        <w:t xml:space="preserve">  </w:t>
      </w:r>
    </w:p>
    <w:p w14:paraId="6600088C" w14:textId="652313E0" w:rsidR="003463C2" w:rsidRDefault="003463C2" w:rsidP="003463C2">
      <w:pPr>
        <w:pStyle w:val="Normal1"/>
        <w:ind w:firstLine="2"/>
        <w:rPr>
          <w:rFonts w:eastAsia="Arial"/>
          <w:lang w:eastAsia="pt-PT"/>
        </w:rPr>
      </w:pPr>
    </w:p>
    <w:p w14:paraId="2C9DC269" w14:textId="77777777" w:rsidR="00C72C8E" w:rsidRDefault="00C72C8E" w:rsidP="00C72C8E">
      <w:pPr>
        <w:pBdr>
          <w:top w:val="nil"/>
          <w:left w:val="nil"/>
          <w:bottom w:val="nil"/>
          <w:right w:val="nil"/>
          <w:between w:val="nil"/>
        </w:pBdr>
        <w:ind w:left="0" w:firstLine="2"/>
        <w:jc w:val="center"/>
        <w:rPr>
          <w:rFonts w:ascii="Arial" w:eastAsia="Arial" w:hAnsi="Arial" w:cs="Arial"/>
          <w:color w:val="000000"/>
        </w:rPr>
      </w:pPr>
      <w:r w:rsidRPr="00C72C8E">
        <w:rPr>
          <w:rFonts w:ascii="Arial" w:eastAsia="Arial" w:hAnsi="Arial" w:cs="Arial"/>
          <w:color w:val="000000"/>
        </w:rPr>
        <w:t>João Hércules de Araújo</w:t>
      </w:r>
    </w:p>
    <w:p w14:paraId="1CDDF116" w14:textId="77777777" w:rsidR="00C72C8E" w:rsidRDefault="00C72C8E" w:rsidP="00C72C8E">
      <w:pPr>
        <w:pBdr>
          <w:top w:val="nil"/>
          <w:left w:val="nil"/>
          <w:bottom w:val="nil"/>
          <w:right w:val="nil"/>
          <w:between w:val="nil"/>
        </w:pBdr>
        <w:ind w:left="0" w:firstLine="2"/>
        <w:jc w:val="center"/>
        <w:rPr>
          <w:rFonts w:ascii="Arial" w:hAnsi="Arial" w:cs="Arial"/>
          <w:color w:val="000000"/>
          <w:sz w:val="20"/>
          <w:szCs w:val="20"/>
        </w:rPr>
      </w:pPr>
      <w:r w:rsidRPr="00165DA9">
        <w:rPr>
          <w:rFonts w:ascii="Arial" w:hAnsi="Arial" w:cs="Arial"/>
          <w:color w:val="000000"/>
          <w:sz w:val="20"/>
          <w:szCs w:val="20"/>
        </w:rPr>
        <w:t>Centro Universitário de Patos – UNIFIP, Patos, Paraíba, Brasil</w:t>
      </w:r>
    </w:p>
    <w:bookmarkStart w:id="0" w:name="_GoBack"/>
    <w:p w14:paraId="0DBE6134" w14:textId="01AE757D" w:rsidR="00C72C8E" w:rsidRPr="00AE1A3F" w:rsidRDefault="00552865" w:rsidP="00C72C8E">
      <w:pPr>
        <w:pBdr>
          <w:top w:val="nil"/>
          <w:left w:val="nil"/>
          <w:bottom w:val="nil"/>
          <w:right w:val="nil"/>
          <w:between w:val="nil"/>
        </w:pBdr>
        <w:ind w:left="0" w:firstLine="2"/>
        <w:jc w:val="center"/>
        <w:rPr>
          <w:rFonts w:ascii="Arial" w:eastAsia="Arial" w:hAnsi="Arial" w:cs="Arial"/>
          <w:color w:val="000000"/>
          <w:sz w:val="20"/>
          <w:szCs w:val="20"/>
        </w:rPr>
      </w:pPr>
      <w:r w:rsidRPr="00AE1A3F">
        <w:rPr>
          <w:rFonts w:ascii="Arial" w:hAnsi="Arial" w:cs="Arial"/>
          <w:sz w:val="20"/>
          <w:szCs w:val="20"/>
        </w:rPr>
        <w:fldChar w:fldCharType="begin"/>
      </w:r>
      <w:r w:rsidRPr="00AE1A3F">
        <w:rPr>
          <w:rFonts w:ascii="Arial" w:hAnsi="Arial" w:cs="Arial"/>
          <w:sz w:val="20"/>
          <w:szCs w:val="20"/>
        </w:rPr>
        <w:instrText xml:space="preserve"> HYPERLINK "mailto:herculesaraujo34@gmail.com" </w:instrText>
      </w:r>
      <w:r w:rsidRPr="00AE1A3F">
        <w:rPr>
          <w:rFonts w:ascii="Arial" w:hAnsi="Arial" w:cs="Arial"/>
          <w:sz w:val="20"/>
          <w:szCs w:val="20"/>
        </w:rPr>
        <w:fldChar w:fldCharType="separate"/>
      </w:r>
      <w:r w:rsidR="00C72C8E" w:rsidRPr="00AE1A3F">
        <w:rPr>
          <w:rStyle w:val="Hyperlink"/>
          <w:rFonts w:ascii="Arial" w:eastAsia="Arial" w:hAnsi="Arial" w:cs="Arial"/>
          <w:position w:val="0"/>
          <w:sz w:val="20"/>
          <w:szCs w:val="20"/>
        </w:rPr>
        <w:t>herculesaraujo34@gmail.com</w:t>
      </w:r>
      <w:r w:rsidRPr="00AE1A3F">
        <w:rPr>
          <w:rStyle w:val="Hyperlink"/>
          <w:rFonts w:ascii="Arial" w:eastAsia="Arial" w:hAnsi="Arial" w:cs="Arial"/>
          <w:position w:val="0"/>
          <w:sz w:val="20"/>
          <w:szCs w:val="20"/>
        </w:rPr>
        <w:fldChar w:fldCharType="end"/>
      </w:r>
    </w:p>
    <w:bookmarkEnd w:id="0"/>
    <w:p w14:paraId="6E40B6BE" w14:textId="77777777" w:rsidR="00C72C8E" w:rsidRPr="003463C2" w:rsidRDefault="00C72C8E" w:rsidP="003463C2">
      <w:pPr>
        <w:pStyle w:val="Normal1"/>
        <w:ind w:firstLine="2"/>
        <w:rPr>
          <w:rFonts w:eastAsia="Arial"/>
          <w:lang w:eastAsia="pt-PT"/>
        </w:rPr>
      </w:pPr>
    </w:p>
    <w:p w14:paraId="00D8ACEC" w14:textId="0B4274D5" w:rsidR="003463C2" w:rsidRPr="00165DA9" w:rsidRDefault="003463C2" w:rsidP="003463C2">
      <w:pPr>
        <w:pBdr>
          <w:top w:val="nil"/>
          <w:left w:val="nil"/>
          <w:bottom w:val="nil"/>
          <w:right w:val="nil"/>
          <w:between w:val="nil"/>
        </w:pBdr>
        <w:ind w:left="0" w:firstLine="2"/>
        <w:jc w:val="center"/>
        <w:rPr>
          <w:rFonts w:ascii="Arial" w:eastAsia="Arial" w:hAnsi="Arial" w:cs="Arial"/>
          <w:color w:val="000000"/>
        </w:rPr>
      </w:pPr>
      <w:r>
        <w:rPr>
          <w:rFonts w:ascii="Arial" w:eastAsia="Arial" w:hAnsi="Arial" w:cs="Arial"/>
          <w:color w:val="000000"/>
        </w:rPr>
        <w:t xml:space="preserve">Julia Mateus Lima Araújo  </w:t>
      </w:r>
    </w:p>
    <w:p w14:paraId="136E80ED" w14:textId="77777777" w:rsidR="003463C2" w:rsidRPr="00165DA9" w:rsidRDefault="003463C2" w:rsidP="003463C2">
      <w:pPr>
        <w:pBdr>
          <w:top w:val="nil"/>
          <w:left w:val="nil"/>
          <w:bottom w:val="nil"/>
          <w:right w:val="nil"/>
          <w:between w:val="nil"/>
        </w:pBdr>
        <w:ind w:left="0" w:firstLine="2"/>
        <w:jc w:val="center"/>
        <w:rPr>
          <w:rFonts w:ascii="Arial" w:eastAsia="Arial" w:hAnsi="Arial" w:cs="Arial"/>
          <w:color w:val="000000"/>
          <w:sz w:val="20"/>
          <w:szCs w:val="20"/>
        </w:rPr>
      </w:pPr>
      <w:r w:rsidRPr="00165DA9">
        <w:rPr>
          <w:rFonts w:ascii="Arial" w:hAnsi="Arial" w:cs="Arial"/>
          <w:color w:val="000000"/>
          <w:sz w:val="20"/>
          <w:szCs w:val="20"/>
        </w:rPr>
        <w:t>Centro Universitário de Patos – UNIFIP, Patos, Paraíba, Brasil</w:t>
      </w:r>
    </w:p>
    <w:p w14:paraId="0000000F" w14:textId="29C05B84" w:rsidR="00880E69" w:rsidRDefault="003463C2" w:rsidP="003463C2">
      <w:pPr>
        <w:pBdr>
          <w:top w:val="nil"/>
          <w:left w:val="nil"/>
          <w:bottom w:val="nil"/>
          <w:right w:val="nil"/>
          <w:between w:val="nil"/>
        </w:pBdr>
        <w:ind w:left="0" w:firstLine="2"/>
        <w:jc w:val="center"/>
        <w:rPr>
          <w:rFonts w:ascii="Arial" w:eastAsia="Arial" w:hAnsi="Arial" w:cs="Arial"/>
          <w:color w:val="548DD4" w:themeColor="text2" w:themeTint="99"/>
          <w:sz w:val="20"/>
          <w:szCs w:val="20"/>
          <w:u w:val="single"/>
        </w:rPr>
      </w:pPr>
      <w:r w:rsidRPr="003463C2">
        <w:rPr>
          <w:rFonts w:ascii="Arial" w:eastAsia="Arial" w:hAnsi="Arial" w:cs="Arial"/>
          <w:color w:val="548DD4" w:themeColor="text2" w:themeTint="99"/>
          <w:sz w:val="20"/>
          <w:szCs w:val="20"/>
          <w:u w:val="single"/>
        </w:rPr>
        <w:t>ljuliaa7686925@gmail.com</w:t>
      </w:r>
    </w:p>
    <w:p w14:paraId="4262F9EC" w14:textId="77777777" w:rsidR="003463C2" w:rsidRPr="003463C2" w:rsidRDefault="003463C2" w:rsidP="003463C2">
      <w:pPr>
        <w:pStyle w:val="Normal1"/>
        <w:ind w:firstLine="2"/>
        <w:rPr>
          <w:rFonts w:eastAsia="Arial"/>
          <w:lang w:eastAsia="pt-PT"/>
        </w:rPr>
      </w:pPr>
    </w:p>
    <w:p w14:paraId="7BBC28BF" w14:textId="31B9B29E" w:rsidR="00906300" w:rsidRPr="00165DA9" w:rsidRDefault="000B6FB2" w:rsidP="00906300">
      <w:pPr>
        <w:pBdr>
          <w:top w:val="nil"/>
          <w:left w:val="nil"/>
          <w:bottom w:val="nil"/>
          <w:right w:val="nil"/>
          <w:between w:val="nil"/>
        </w:pBdr>
        <w:ind w:left="0" w:firstLine="2"/>
        <w:jc w:val="center"/>
        <w:rPr>
          <w:rFonts w:ascii="Arial" w:eastAsia="Arial" w:hAnsi="Arial" w:cs="Arial"/>
          <w:color w:val="000000"/>
        </w:rPr>
      </w:pPr>
      <w:r w:rsidRPr="00165DA9">
        <w:rPr>
          <w:rFonts w:ascii="Arial" w:eastAsia="Arial" w:hAnsi="Arial" w:cs="Arial"/>
          <w:color w:val="000000"/>
        </w:rPr>
        <w:t>Erica Surama Ribreiro Cesár Alves</w:t>
      </w:r>
    </w:p>
    <w:p w14:paraId="67806FF0" w14:textId="77777777" w:rsidR="002D7BE8" w:rsidRPr="00165DA9" w:rsidRDefault="002D7BE8" w:rsidP="002D7BE8">
      <w:pPr>
        <w:pBdr>
          <w:top w:val="nil"/>
          <w:left w:val="nil"/>
          <w:bottom w:val="nil"/>
          <w:right w:val="nil"/>
          <w:between w:val="nil"/>
        </w:pBdr>
        <w:ind w:left="0" w:firstLine="2"/>
        <w:jc w:val="center"/>
        <w:rPr>
          <w:rFonts w:ascii="Arial" w:eastAsia="Arial" w:hAnsi="Arial" w:cs="Arial"/>
          <w:color w:val="000000"/>
          <w:sz w:val="20"/>
          <w:szCs w:val="20"/>
        </w:rPr>
      </w:pPr>
      <w:r w:rsidRPr="00165DA9">
        <w:rPr>
          <w:rFonts w:ascii="Arial" w:hAnsi="Arial" w:cs="Arial"/>
          <w:color w:val="000000"/>
          <w:sz w:val="20"/>
          <w:szCs w:val="20"/>
        </w:rPr>
        <w:t>Centro Universitário de Patos – UNIFIP, Patos, Paraíba, Brasil</w:t>
      </w:r>
    </w:p>
    <w:p w14:paraId="45534405" w14:textId="3BC8935D" w:rsidR="002D7BE8" w:rsidRPr="00165DA9" w:rsidRDefault="00552865" w:rsidP="002D7BE8">
      <w:pPr>
        <w:pBdr>
          <w:top w:val="nil"/>
          <w:left w:val="nil"/>
          <w:bottom w:val="nil"/>
          <w:right w:val="nil"/>
          <w:between w:val="nil"/>
        </w:pBdr>
        <w:ind w:left="0" w:firstLine="2"/>
        <w:jc w:val="center"/>
        <w:rPr>
          <w:rFonts w:ascii="Arial" w:eastAsia="Arial" w:hAnsi="Arial" w:cs="Arial"/>
          <w:color w:val="000000"/>
          <w:sz w:val="20"/>
          <w:szCs w:val="20"/>
        </w:rPr>
      </w:pPr>
      <w:hyperlink r:id="rId12" w:history="1">
        <w:r w:rsidR="000B6FB2" w:rsidRPr="00165DA9">
          <w:rPr>
            <w:rStyle w:val="Hyperlink"/>
            <w:rFonts w:ascii="Arial" w:eastAsia="Arial" w:hAnsi="Arial" w:cs="Arial"/>
            <w:sz w:val="20"/>
            <w:szCs w:val="20"/>
          </w:rPr>
          <w:t>ericaalves@fiponline.edu.br</w:t>
        </w:r>
      </w:hyperlink>
      <w:r w:rsidR="000B6FB2" w:rsidRPr="00165DA9">
        <w:rPr>
          <w:rFonts w:ascii="Arial" w:eastAsia="Arial" w:hAnsi="Arial" w:cs="Arial"/>
          <w:color w:val="000000"/>
          <w:sz w:val="20"/>
          <w:szCs w:val="20"/>
        </w:rPr>
        <w:t xml:space="preserve"> </w:t>
      </w:r>
    </w:p>
    <w:p w14:paraId="00000014" w14:textId="77777777" w:rsidR="00880E69" w:rsidRPr="00165DA9" w:rsidRDefault="00880E69">
      <w:pPr>
        <w:pBdr>
          <w:top w:val="nil"/>
          <w:left w:val="nil"/>
          <w:bottom w:val="nil"/>
          <w:right w:val="nil"/>
          <w:between w:val="nil"/>
        </w:pBdr>
        <w:ind w:left="0" w:firstLine="2"/>
        <w:jc w:val="center"/>
        <w:rPr>
          <w:rFonts w:ascii="Arial" w:eastAsia="Arial" w:hAnsi="Arial" w:cs="Arial"/>
          <w:color w:val="000000"/>
        </w:rPr>
      </w:pPr>
    </w:p>
    <w:p w14:paraId="00000015" w14:textId="77777777" w:rsidR="00880E69" w:rsidRPr="00165DA9" w:rsidRDefault="00C81ACD">
      <w:pPr>
        <w:pBdr>
          <w:top w:val="nil"/>
          <w:left w:val="nil"/>
          <w:bottom w:val="nil"/>
          <w:right w:val="nil"/>
          <w:between w:val="nil"/>
        </w:pBdr>
        <w:ind w:left="0" w:firstLine="2"/>
        <w:jc w:val="center"/>
        <w:rPr>
          <w:rFonts w:ascii="Arial" w:eastAsia="Arial" w:hAnsi="Arial" w:cs="Arial"/>
          <w:color w:val="000000"/>
        </w:rPr>
      </w:pPr>
      <w:r w:rsidRPr="00165DA9">
        <w:rPr>
          <w:rFonts w:ascii="Arial" w:eastAsia="Arial" w:hAnsi="Arial" w:cs="Arial"/>
          <w:b/>
          <w:color w:val="000000"/>
        </w:rPr>
        <w:t>Resumo</w:t>
      </w:r>
    </w:p>
    <w:p w14:paraId="6AFBCCFA" w14:textId="77777777" w:rsidR="006963E1" w:rsidRPr="006963E1" w:rsidRDefault="00165DA9" w:rsidP="006963E1">
      <w:pPr>
        <w:ind w:firstLine="2"/>
        <w:rPr>
          <w:rFonts w:ascii="Arial" w:hAnsi="Arial" w:cs="Arial"/>
          <w:lang w:val="pt-BR" w:eastAsia="pt-BR"/>
        </w:rPr>
      </w:pPr>
      <w:r w:rsidRPr="006963E1">
        <w:rPr>
          <w:rFonts w:ascii="Arial" w:hAnsi="Arial" w:cs="Arial"/>
          <w:lang w:val="pt-BR" w:eastAsia="pt-BR"/>
        </w:rPr>
        <w:t>A oxigenação por membrana extracorpórea (ECMO) é uma estratégia de suporte vital avançado indicada em casos de insuficiência respiratória grave refratária às terapias convencionais, sendo especialmente relevante em pacientes pediátricos com síndrome do desconforto respiratório agudo (SDRA). Este trabalho tem como objetivo analisar, por meio de uma revisão bibliográfica, a eficácia da ECMO em crianças acometidas por SDRA. Foram selecionados artigos publicados entre 2019 e 2024, nas bases Google Acadêmico, SciELO e CAPES. Os resultados evidenciam que a ECMO está associada ao aumento das taxas de sobrevida em contextos pediátricos, inclusive em ambientes com recursos limitados, desde que haja equipe capacitada. A atuação multiprofissional, com ênfase na enfermagem, mostrou-se fundamental para a condução segura da terapia. Conclui-se que a ECMO representa uma ferramenta eficaz na redução da mortalidade em UTIs pediátricas, desde que utilizada conforme protocolos clínicos bem definidos e com avaliação individualizada de cada caso.</w:t>
      </w:r>
    </w:p>
    <w:p w14:paraId="7EEDC0CC" w14:textId="761DF24B" w:rsidR="00DC6391" w:rsidRPr="006963E1" w:rsidRDefault="006963E1" w:rsidP="006963E1">
      <w:pPr>
        <w:ind w:firstLine="2"/>
        <w:rPr>
          <w:rFonts w:ascii="Arial" w:hAnsi="Arial" w:cs="Arial"/>
          <w:lang w:val="pt-BR" w:eastAsia="pt-BR"/>
        </w:rPr>
      </w:pPr>
      <w:r w:rsidRPr="006963E1">
        <w:rPr>
          <w:rFonts w:ascii="Arial" w:hAnsi="Arial" w:cs="Arial"/>
          <w:b/>
          <w:bCs/>
          <w:lang w:val="pt-BR" w:eastAsia="pt-BR"/>
        </w:rPr>
        <w:t>Descritores:</w:t>
      </w:r>
      <w:r w:rsidR="002D1672" w:rsidRPr="006963E1">
        <w:rPr>
          <w:rFonts w:ascii="Arial" w:hAnsi="Arial" w:cs="Arial"/>
          <w:lang w:val="pt-BR" w:eastAsia="pt-BR"/>
        </w:rPr>
        <w:t xml:space="preserve"> </w:t>
      </w:r>
      <w:r w:rsidRPr="006963E1">
        <w:rPr>
          <w:rFonts w:ascii="Arial" w:hAnsi="Arial" w:cs="Arial"/>
          <w:lang w:val="pt-BR" w:eastAsia="pt-BR"/>
        </w:rPr>
        <w:t>Insuficiência respiratória. O</w:t>
      </w:r>
      <w:r w:rsidR="002D1672" w:rsidRPr="006963E1">
        <w:rPr>
          <w:rFonts w:ascii="Arial" w:hAnsi="Arial" w:cs="Arial"/>
          <w:lang w:val="pt-BR" w:eastAsia="pt-BR"/>
        </w:rPr>
        <w:t>xigenação por membrana extracorpórea</w:t>
      </w:r>
      <w:r w:rsidRPr="006963E1">
        <w:rPr>
          <w:rFonts w:ascii="Arial" w:hAnsi="Arial" w:cs="Arial"/>
          <w:lang w:val="pt-BR" w:eastAsia="pt-BR"/>
        </w:rPr>
        <w:t xml:space="preserve">. </w:t>
      </w:r>
      <w:r w:rsidRPr="006963E1">
        <w:rPr>
          <w:rStyle w:val="paraphrase"/>
          <w:rFonts w:ascii="Arial" w:hAnsi="Arial" w:cs="Arial"/>
        </w:rPr>
        <w:t>S</w:t>
      </w:r>
      <w:r w:rsidR="002D1672" w:rsidRPr="006963E1">
        <w:rPr>
          <w:rStyle w:val="paraphrase"/>
          <w:rFonts w:ascii="Arial" w:hAnsi="Arial" w:cs="Arial"/>
        </w:rPr>
        <w:t>índrome do desconforto respiratório agudo</w:t>
      </w:r>
      <w:r>
        <w:rPr>
          <w:rFonts w:ascii="Arial" w:hAnsi="Arial" w:cs="Arial"/>
          <w:lang w:val="pt-BR" w:eastAsia="pt-BR"/>
        </w:rPr>
        <w:t>.</w:t>
      </w:r>
      <w:r w:rsidR="00DC6391" w:rsidRPr="006963E1">
        <w:rPr>
          <w:rFonts w:ascii="Arial" w:hAnsi="Arial" w:cs="Arial"/>
          <w:lang w:val="pt-BR" w:eastAsia="pt-BR"/>
        </w:rPr>
        <w:t xml:space="preserve"> </w:t>
      </w:r>
      <w:r>
        <w:rPr>
          <w:rFonts w:ascii="Arial" w:hAnsi="Arial" w:cs="Arial"/>
          <w:lang w:val="pt-BR" w:eastAsia="pt-BR"/>
        </w:rPr>
        <w:t>P</w:t>
      </w:r>
      <w:r w:rsidR="00DC6391" w:rsidRPr="006963E1">
        <w:rPr>
          <w:rFonts w:ascii="Arial" w:hAnsi="Arial" w:cs="Arial"/>
          <w:lang w:val="pt-BR" w:eastAsia="pt-BR"/>
        </w:rPr>
        <w:t>ediatria</w:t>
      </w:r>
    </w:p>
    <w:p w14:paraId="00000018" w14:textId="77777777" w:rsidR="00880E69" w:rsidRPr="00165DA9" w:rsidRDefault="00880E69">
      <w:pPr>
        <w:pBdr>
          <w:top w:val="nil"/>
          <w:left w:val="nil"/>
          <w:bottom w:val="nil"/>
          <w:right w:val="nil"/>
          <w:between w:val="nil"/>
        </w:pBdr>
        <w:ind w:left="0" w:firstLine="2"/>
        <w:jc w:val="center"/>
        <w:rPr>
          <w:rFonts w:ascii="Arial" w:eastAsia="Arial" w:hAnsi="Arial" w:cs="Arial"/>
          <w:color w:val="000000"/>
        </w:rPr>
      </w:pPr>
    </w:p>
    <w:p w14:paraId="00000019" w14:textId="77777777" w:rsidR="00880E69" w:rsidRPr="00165DA9" w:rsidRDefault="00C81ACD">
      <w:pPr>
        <w:pBdr>
          <w:top w:val="nil"/>
          <w:left w:val="nil"/>
          <w:bottom w:val="nil"/>
          <w:right w:val="nil"/>
          <w:between w:val="nil"/>
        </w:pBdr>
        <w:ind w:left="0" w:firstLine="2"/>
        <w:jc w:val="center"/>
        <w:rPr>
          <w:rFonts w:ascii="Arial" w:eastAsia="Arial" w:hAnsi="Arial" w:cs="Arial"/>
          <w:color w:val="000000"/>
        </w:rPr>
      </w:pPr>
      <w:r w:rsidRPr="00165DA9">
        <w:rPr>
          <w:rFonts w:ascii="Arial" w:eastAsia="Arial" w:hAnsi="Arial" w:cs="Arial"/>
          <w:b/>
          <w:color w:val="000000"/>
        </w:rPr>
        <w:t>Abstract</w:t>
      </w:r>
    </w:p>
    <w:p w14:paraId="5FD66412" w14:textId="77777777" w:rsidR="00A20645" w:rsidRPr="006963E1" w:rsidRDefault="00A20645" w:rsidP="006963E1">
      <w:pPr>
        <w:ind w:firstLine="2"/>
        <w:rPr>
          <w:rFonts w:ascii="Arial" w:hAnsi="Arial" w:cs="Arial"/>
          <w:lang w:val="pt-BR" w:eastAsia="pt-BR"/>
        </w:rPr>
      </w:pPr>
      <w:proofErr w:type="spellStart"/>
      <w:r w:rsidRPr="006963E1">
        <w:rPr>
          <w:rFonts w:ascii="Arial" w:hAnsi="Arial" w:cs="Arial"/>
          <w:lang w:val="pt-BR" w:eastAsia="pt-BR"/>
        </w:rPr>
        <w:t>Extracorporeal</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membrane</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oxygenation</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is</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an</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advanced</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life</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support</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strategy</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indicated</w:t>
      </w:r>
      <w:proofErr w:type="spellEnd"/>
      <w:r w:rsidRPr="006963E1">
        <w:rPr>
          <w:rFonts w:ascii="Arial" w:hAnsi="Arial" w:cs="Arial"/>
          <w:lang w:val="pt-BR" w:eastAsia="pt-BR"/>
        </w:rPr>
        <w:t xml:space="preserve"> in cases </w:t>
      </w:r>
      <w:proofErr w:type="spellStart"/>
      <w:r w:rsidRPr="006963E1">
        <w:rPr>
          <w:rFonts w:ascii="Arial" w:hAnsi="Arial" w:cs="Arial"/>
          <w:lang w:val="pt-BR" w:eastAsia="pt-BR"/>
        </w:rPr>
        <w:t>of</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severe</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respiratory</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failure</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that</w:t>
      </w:r>
      <w:proofErr w:type="spellEnd"/>
      <w:r w:rsidRPr="006963E1">
        <w:rPr>
          <w:rFonts w:ascii="Arial" w:hAnsi="Arial" w:cs="Arial"/>
          <w:lang w:val="pt-BR" w:eastAsia="pt-BR"/>
        </w:rPr>
        <w:t xml:space="preserve"> do </w:t>
      </w:r>
      <w:proofErr w:type="spellStart"/>
      <w:r w:rsidRPr="006963E1">
        <w:rPr>
          <w:rFonts w:ascii="Arial" w:hAnsi="Arial" w:cs="Arial"/>
          <w:lang w:val="pt-BR" w:eastAsia="pt-BR"/>
        </w:rPr>
        <w:t>not</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respond</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to</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conventional</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treatment</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especially</w:t>
      </w:r>
      <w:proofErr w:type="spellEnd"/>
      <w:r w:rsidRPr="006963E1">
        <w:rPr>
          <w:rFonts w:ascii="Arial" w:hAnsi="Arial" w:cs="Arial"/>
          <w:lang w:val="pt-BR" w:eastAsia="pt-BR"/>
        </w:rPr>
        <w:t xml:space="preserve"> in </w:t>
      </w:r>
      <w:proofErr w:type="spellStart"/>
      <w:r w:rsidRPr="006963E1">
        <w:rPr>
          <w:rFonts w:ascii="Arial" w:hAnsi="Arial" w:cs="Arial"/>
          <w:lang w:val="pt-BR" w:eastAsia="pt-BR"/>
        </w:rPr>
        <w:t>pediatric</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patients</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affected</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by</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acute</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respiratory</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distress</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syndrome</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Through</w:t>
      </w:r>
      <w:proofErr w:type="spellEnd"/>
      <w:r w:rsidRPr="006963E1">
        <w:rPr>
          <w:rFonts w:ascii="Arial" w:hAnsi="Arial" w:cs="Arial"/>
          <w:lang w:val="pt-BR" w:eastAsia="pt-BR"/>
        </w:rPr>
        <w:t xml:space="preserve"> a </w:t>
      </w:r>
      <w:proofErr w:type="spellStart"/>
      <w:r w:rsidRPr="006963E1">
        <w:rPr>
          <w:rFonts w:ascii="Arial" w:hAnsi="Arial" w:cs="Arial"/>
          <w:lang w:val="pt-BR" w:eastAsia="pt-BR"/>
        </w:rPr>
        <w:t>bibliographic</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literature</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review</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articles</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published</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between</w:t>
      </w:r>
      <w:proofErr w:type="spellEnd"/>
      <w:r w:rsidRPr="006963E1">
        <w:rPr>
          <w:rFonts w:ascii="Arial" w:hAnsi="Arial" w:cs="Arial"/>
          <w:lang w:val="pt-BR" w:eastAsia="pt-BR"/>
        </w:rPr>
        <w:t xml:space="preserve"> 2019 </w:t>
      </w:r>
      <w:proofErr w:type="spellStart"/>
      <w:r w:rsidRPr="006963E1">
        <w:rPr>
          <w:rFonts w:ascii="Arial" w:hAnsi="Arial" w:cs="Arial"/>
          <w:lang w:val="pt-BR" w:eastAsia="pt-BR"/>
        </w:rPr>
        <w:t>and</w:t>
      </w:r>
      <w:proofErr w:type="spellEnd"/>
      <w:r w:rsidRPr="006963E1">
        <w:rPr>
          <w:rFonts w:ascii="Arial" w:hAnsi="Arial" w:cs="Arial"/>
          <w:lang w:val="pt-BR" w:eastAsia="pt-BR"/>
        </w:rPr>
        <w:t xml:space="preserve"> 2024 </w:t>
      </w:r>
      <w:proofErr w:type="spellStart"/>
      <w:r w:rsidRPr="006963E1">
        <w:rPr>
          <w:rFonts w:ascii="Arial" w:hAnsi="Arial" w:cs="Arial"/>
          <w:lang w:val="pt-BR" w:eastAsia="pt-BR"/>
        </w:rPr>
        <w:t>were</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analyzed</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obtained</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from</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the</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databases</w:t>
      </w:r>
      <w:proofErr w:type="spellEnd"/>
      <w:r w:rsidRPr="006963E1">
        <w:rPr>
          <w:rFonts w:ascii="Arial" w:hAnsi="Arial" w:cs="Arial"/>
          <w:lang w:val="pt-BR" w:eastAsia="pt-BR"/>
        </w:rPr>
        <w:t xml:space="preserve"> Google Scholar, </w:t>
      </w:r>
      <w:proofErr w:type="spellStart"/>
      <w:r w:rsidRPr="006963E1">
        <w:rPr>
          <w:rFonts w:ascii="Arial" w:hAnsi="Arial" w:cs="Arial"/>
          <w:lang w:val="pt-BR" w:eastAsia="pt-BR"/>
        </w:rPr>
        <w:t>Scientific</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Electronic</w:t>
      </w:r>
      <w:proofErr w:type="spellEnd"/>
      <w:r w:rsidRPr="006963E1">
        <w:rPr>
          <w:rFonts w:ascii="Arial" w:hAnsi="Arial" w:cs="Arial"/>
          <w:lang w:val="pt-BR" w:eastAsia="pt-BR"/>
        </w:rPr>
        <w:t xml:space="preserve"> </w:t>
      </w:r>
      <w:r w:rsidRPr="006963E1">
        <w:rPr>
          <w:rFonts w:ascii="Arial" w:hAnsi="Arial" w:cs="Arial"/>
          <w:lang w:val="pt-BR" w:eastAsia="pt-BR"/>
        </w:rPr>
        <w:lastRenderedPageBreak/>
        <w:t xml:space="preserve">Library Online, </w:t>
      </w:r>
      <w:proofErr w:type="spellStart"/>
      <w:r w:rsidRPr="006963E1">
        <w:rPr>
          <w:rFonts w:ascii="Arial" w:hAnsi="Arial" w:cs="Arial"/>
          <w:lang w:val="pt-BR" w:eastAsia="pt-BR"/>
        </w:rPr>
        <w:t>and</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the</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Coordination</w:t>
      </w:r>
      <w:proofErr w:type="spellEnd"/>
      <w:r w:rsidRPr="006963E1">
        <w:rPr>
          <w:rFonts w:ascii="Arial" w:hAnsi="Arial" w:cs="Arial"/>
          <w:lang w:val="pt-BR" w:eastAsia="pt-BR"/>
        </w:rPr>
        <w:t xml:space="preserve"> for </w:t>
      </w:r>
      <w:proofErr w:type="spellStart"/>
      <w:r w:rsidRPr="006963E1">
        <w:rPr>
          <w:rFonts w:ascii="Arial" w:hAnsi="Arial" w:cs="Arial"/>
          <w:lang w:val="pt-BR" w:eastAsia="pt-BR"/>
        </w:rPr>
        <w:t>the</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Improvement</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of</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Higher</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Education</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Personnel</w:t>
      </w:r>
      <w:proofErr w:type="spellEnd"/>
      <w:r w:rsidRPr="006963E1">
        <w:rPr>
          <w:rFonts w:ascii="Arial" w:hAnsi="Arial" w:cs="Arial"/>
          <w:lang w:val="pt-BR" w:eastAsia="pt-BR"/>
        </w:rPr>
        <w:t xml:space="preserve"> portal. The </w:t>
      </w:r>
      <w:proofErr w:type="spellStart"/>
      <w:r w:rsidRPr="006963E1">
        <w:rPr>
          <w:rFonts w:ascii="Arial" w:hAnsi="Arial" w:cs="Arial"/>
          <w:lang w:val="pt-BR" w:eastAsia="pt-BR"/>
        </w:rPr>
        <w:t>results</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showed</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that</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extracorporeal</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membrane</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oxygenation</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is</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associated</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with</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increased</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survival</w:t>
      </w:r>
      <w:proofErr w:type="spellEnd"/>
      <w:r w:rsidRPr="006963E1">
        <w:rPr>
          <w:rFonts w:ascii="Arial" w:hAnsi="Arial" w:cs="Arial"/>
          <w:lang w:val="pt-BR" w:eastAsia="pt-BR"/>
        </w:rPr>
        <w:t xml:space="preserve"> rates in </w:t>
      </w:r>
      <w:proofErr w:type="spellStart"/>
      <w:r w:rsidRPr="006963E1">
        <w:rPr>
          <w:rFonts w:ascii="Arial" w:hAnsi="Arial" w:cs="Arial"/>
          <w:lang w:val="pt-BR" w:eastAsia="pt-BR"/>
        </w:rPr>
        <w:t>children</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with</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acute</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respiratory</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distress</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syndrome</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including</w:t>
      </w:r>
      <w:proofErr w:type="spellEnd"/>
      <w:r w:rsidRPr="006963E1">
        <w:rPr>
          <w:rFonts w:ascii="Arial" w:hAnsi="Arial" w:cs="Arial"/>
          <w:lang w:val="pt-BR" w:eastAsia="pt-BR"/>
        </w:rPr>
        <w:t xml:space="preserve"> in </w:t>
      </w:r>
      <w:proofErr w:type="spellStart"/>
      <w:r w:rsidRPr="006963E1">
        <w:rPr>
          <w:rFonts w:ascii="Arial" w:hAnsi="Arial" w:cs="Arial"/>
          <w:lang w:val="pt-BR" w:eastAsia="pt-BR"/>
        </w:rPr>
        <w:t>resource-limited</w:t>
      </w:r>
      <w:proofErr w:type="spellEnd"/>
      <w:r w:rsidRPr="006963E1">
        <w:rPr>
          <w:rFonts w:ascii="Arial" w:hAnsi="Arial" w:cs="Arial"/>
          <w:lang w:val="pt-BR" w:eastAsia="pt-BR"/>
        </w:rPr>
        <w:t xml:space="preserve"> settings, </w:t>
      </w:r>
      <w:proofErr w:type="spellStart"/>
      <w:r w:rsidRPr="006963E1">
        <w:rPr>
          <w:rFonts w:ascii="Arial" w:hAnsi="Arial" w:cs="Arial"/>
          <w:lang w:val="pt-BR" w:eastAsia="pt-BR"/>
        </w:rPr>
        <w:t>provided</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that</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the</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healthcare</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team</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is</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adequately</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trained</w:t>
      </w:r>
      <w:proofErr w:type="spellEnd"/>
      <w:r w:rsidRPr="006963E1">
        <w:rPr>
          <w:rFonts w:ascii="Arial" w:hAnsi="Arial" w:cs="Arial"/>
          <w:lang w:val="pt-BR" w:eastAsia="pt-BR"/>
        </w:rPr>
        <w:t xml:space="preserve">. The </w:t>
      </w:r>
      <w:proofErr w:type="spellStart"/>
      <w:r w:rsidRPr="006963E1">
        <w:rPr>
          <w:rFonts w:ascii="Arial" w:hAnsi="Arial" w:cs="Arial"/>
          <w:lang w:val="pt-BR" w:eastAsia="pt-BR"/>
        </w:rPr>
        <w:t>involvement</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of</w:t>
      </w:r>
      <w:proofErr w:type="spellEnd"/>
      <w:r w:rsidRPr="006963E1">
        <w:rPr>
          <w:rFonts w:ascii="Arial" w:hAnsi="Arial" w:cs="Arial"/>
          <w:lang w:val="pt-BR" w:eastAsia="pt-BR"/>
        </w:rPr>
        <w:t xml:space="preserve"> a </w:t>
      </w:r>
      <w:proofErr w:type="spellStart"/>
      <w:r w:rsidRPr="006963E1">
        <w:rPr>
          <w:rFonts w:ascii="Arial" w:hAnsi="Arial" w:cs="Arial"/>
          <w:lang w:val="pt-BR" w:eastAsia="pt-BR"/>
        </w:rPr>
        <w:t>multidisciplinary</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team</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with</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emphasis</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on</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the</w:t>
      </w:r>
      <w:proofErr w:type="spellEnd"/>
      <w:r w:rsidRPr="006963E1">
        <w:rPr>
          <w:rFonts w:ascii="Arial" w:hAnsi="Arial" w:cs="Arial"/>
          <w:lang w:val="pt-BR" w:eastAsia="pt-BR"/>
        </w:rPr>
        <w:t xml:space="preserve"> role </w:t>
      </w:r>
      <w:proofErr w:type="spellStart"/>
      <w:r w:rsidRPr="006963E1">
        <w:rPr>
          <w:rFonts w:ascii="Arial" w:hAnsi="Arial" w:cs="Arial"/>
          <w:lang w:val="pt-BR" w:eastAsia="pt-BR"/>
        </w:rPr>
        <w:t>of</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nursing</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professionals</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proved</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essential</w:t>
      </w:r>
      <w:proofErr w:type="spellEnd"/>
      <w:r w:rsidRPr="006963E1">
        <w:rPr>
          <w:rFonts w:ascii="Arial" w:hAnsi="Arial" w:cs="Arial"/>
          <w:lang w:val="pt-BR" w:eastAsia="pt-BR"/>
        </w:rPr>
        <w:t xml:space="preserve"> for </w:t>
      </w:r>
      <w:proofErr w:type="spellStart"/>
      <w:r w:rsidRPr="006963E1">
        <w:rPr>
          <w:rFonts w:ascii="Arial" w:hAnsi="Arial" w:cs="Arial"/>
          <w:lang w:val="pt-BR" w:eastAsia="pt-BR"/>
        </w:rPr>
        <w:t>the</w:t>
      </w:r>
      <w:proofErr w:type="spellEnd"/>
      <w:r w:rsidRPr="006963E1">
        <w:rPr>
          <w:rFonts w:ascii="Arial" w:hAnsi="Arial" w:cs="Arial"/>
          <w:lang w:val="pt-BR" w:eastAsia="pt-BR"/>
        </w:rPr>
        <w:t xml:space="preserve"> safe </w:t>
      </w:r>
      <w:proofErr w:type="spellStart"/>
      <w:r w:rsidRPr="006963E1">
        <w:rPr>
          <w:rFonts w:ascii="Arial" w:hAnsi="Arial" w:cs="Arial"/>
          <w:lang w:val="pt-BR" w:eastAsia="pt-BR"/>
        </w:rPr>
        <w:t>and</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effective</w:t>
      </w:r>
      <w:proofErr w:type="spellEnd"/>
      <w:r w:rsidRPr="006963E1">
        <w:rPr>
          <w:rFonts w:ascii="Arial" w:hAnsi="Arial" w:cs="Arial"/>
          <w:lang w:val="pt-BR" w:eastAsia="pt-BR"/>
        </w:rPr>
        <w:t xml:space="preserve"> management </w:t>
      </w:r>
      <w:proofErr w:type="spellStart"/>
      <w:r w:rsidRPr="006963E1">
        <w:rPr>
          <w:rFonts w:ascii="Arial" w:hAnsi="Arial" w:cs="Arial"/>
          <w:lang w:val="pt-BR" w:eastAsia="pt-BR"/>
        </w:rPr>
        <w:t>of</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the</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therapy</w:t>
      </w:r>
      <w:proofErr w:type="spellEnd"/>
      <w:r w:rsidRPr="006963E1">
        <w:rPr>
          <w:rFonts w:ascii="Arial" w:hAnsi="Arial" w:cs="Arial"/>
          <w:lang w:val="pt-BR" w:eastAsia="pt-BR"/>
        </w:rPr>
        <w:t xml:space="preserve">. It </w:t>
      </w:r>
      <w:proofErr w:type="spellStart"/>
      <w:r w:rsidRPr="006963E1">
        <w:rPr>
          <w:rFonts w:ascii="Arial" w:hAnsi="Arial" w:cs="Arial"/>
          <w:lang w:val="pt-BR" w:eastAsia="pt-BR"/>
        </w:rPr>
        <w:t>is</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concluded</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that</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extracorporeal</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membrane</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oxygenation</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is</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an</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effective</w:t>
      </w:r>
      <w:proofErr w:type="spellEnd"/>
      <w:r w:rsidRPr="006963E1">
        <w:rPr>
          <w:rFonts w:ascii="Arial" w:hAnsi="Arial" w:cs="Arial"/>
          <w:lang w:val="pt-BR" w:eastAsia="pt-BR"/>
        </w:rPr>
        <w:t xml:space="preserve"> tool in </w:t>
      </w:r>
      <w:proofErr w:type="spellStart"/>
      <w:r w:rsidRPr="006963E1">
        <w:rPr>
          <w:rFonts w:ascii="Arial" w:hAnsi="Arial" w:cs="Arial"/>
          <w:lang w:val="pt-BR" w:eastAsia="pt-BR"/>
        </w:rPr>
        <w:t>reducing</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mortality</w:t>
      </w:r>
      <w:proofErr w:type="spellEnd"/>
      <w:r w:rsidRPr="006963E1">
        <w:rPr>
          <w:rFonts w:ascii="Arial" w:hAnsi="Arial" w:cs="Arial"/>
          <w:lang w:val="pt-BR" w:eastAsia="pt-BR"/>
        </w:rPr>
        <w:t xml:space="preserve"> in </w:t>
      </w:r>
      <w:proofErr w:type="spellStart"/>
      <w:r w:rsidRPr="006963E1">
        <w:rPr>
          <w:rFonts w:ascii="Arial" w:hAnsi="Arial" w:cs="Arial"/>
          <w:lang w:val="pt-BR" w:eastAsia="pt-BR"/>
        </w:rPr>
        <w:t>pediatric</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intensive</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care</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units</w:t>
      </w:r>
      <w:proofErr w:type="spellEnd"/>
      <w:r w:rsidRPr="006963E1">
        <w:rPr>
          <w:rFonts w:ascii="Arial" w:hAnsi="Arial" w:cs="Arial"/>
          <w:lang w:val="pt-BR" w:eastAsia="pt-BR"/>
        </w:rPr>
        <w:t xml:space="preserve">, as </w:t>
      </w:r>
      <w:proofErr w:type="spellStart"/>
      <w:r w:rsidRPr="006963E1">
        <w:rPr>
          <w:rFonts w:ascii="Arial" w:hAnsi="Arial" w:cs="Arial"/>
          <w:lang w:val="pt-BR" w:eastAsia="pt-BR"/>
        </w:rPr>
        <w:t>long</w:t>
      </w:r>
      <w:proofErr w:type="spellEnd"/>
      <w:r w:rsidRPr="006963E1">
        <w:rPr>
          <w:rFonts w:ascii="Arial" w:hAnsi="Arial" w:cs="Arial"/>
          <w:lang w:val="pt-BR" w:eastAsia="pt-BR"/>
        </w:rPr>
        <w:t xml:space="preserve"> as it </w:t>
      </w:r>
      <w:proofErr w:type="spellStart"/>
      <w:r w:rsidRPr="006963E1">
        <w:rPr>
          <w:rFonts w:ascii="Arial" w:hAnsi="Arial" w:cs="Arial"/>
          <w:lang w:val="pt-BR" w:eastAsia="pt-BR"/>
        </w:rPr>
        <w:t>is</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used</w:t>
      </w:r>
      <w:proofErr w:type="spellEnd"/>
      <w:r w:rsidRPr="006963E1">
        <w:rPr>
          <w:rFonts w:ascii="Arial" w:hAnsi="Arial" w:cs="Arial"/>
          <w:lang w:val="pt-BR" w:eastAsia="pt-BR"/>
        </w:rPr>
        <w:t xml:space="preserve"> in </w:t>
      </w:r>
      <w:proofErr w:type="spellStart"/>
      <w:r w:rsidRPr="006963E1">
        <w:rPr>
          <w:rFonts w:ascii="Arial" w:hAnsi="Arial" w:cs="Arial"/>
          <w:lang w:val="pt-BR" w:eastAsia="pt-BR"/>
        </w:rPr>
        <w:t>accordance</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with</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well-established</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clinical</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protocols</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and</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with</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individualized</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assessment</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of</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each</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patient</w:t>
      </w:r>
      <w:proofErr w:type="spellEnd"/>
      <w:r w:rsidRPr="006963E1">
        <w:rPr>
          <w:rFonts w:ascii="Arial" w:hAnsi="Arial" w:cs="Arial"/>
          <w:lang w:val="pt-BR" w:eastAsia="pt-BR"/>
        </w:rPr>
        <w:t>.</w:t>
      </w:r>
    </w:p>
    <w:p w14:paraId="3ECA0039" w14:textId="406837F9" w:rsidR="00A20645" w:rsidRPr="006963E1" w:rsidRDefault="006963E1" w:rsidP="006963E1">
      <w:pPr>
        <w:ind w:firstLine="2"/>
        <w:rPr>
          <w:rFonts w:ascii="Arial" w:hAnsi="Arial" w:cs="Arial"/>
          <w:lang w:val="pt-BR" w:eastAsia="pt-BR"/>
        </w:rPr>
      </w:pPr>
      <w:proofErr w:type="spellStart"/>
      <w:r w:rsidRPr="006963E1">
        <w:rPr>
          <w:rFonts w:ascii="Arial" w:hAnsi="Arial" w:cs="Arial"/>
          <w:b/>
          <w:bCs/>
          <w:lang w:val="pt-BR" w:eastAsia="pt-BR"/>
        </w:rPr>
        <w:t>Descriptors</w:t>
      </w:r>
      <w:proofErr w:type="spellEnd"/>
      <w:r w:rsidR="00A20645" w:rsidRPr="006963E1">
        <w:rPr>
          <w:rFonts w:ascii="Arial" w:hAnsi="Arial" w:cs="Arial"/>
          <w:b/>
          <w:bCs/>
          <w:lang w:val="pt-BR" w:eastAsia="pt-BR"/>
        </w:rPr>
        <w:t>:</w:t>
      </w:r>
      <w:r w:rsidR="00A20645" w:rsidRPr="006963E1">
        <w:rPr>
          <w:rFonts w:ascii="Arial" w:hAnsi="Arial" w:cs="Arial"/>
          <w:lang w:val="pt-BR" w:eastAsia="pt-BR"/>
        </w:rPr>
        <w:t xml:space="preserve"> </w:t>
      </w:r>
      <w:proofErr w:type="spellStart"/>
      <w:r w:rsidRPr="006963E1">
        <w:rPr>
          <w:rFonts w:ascii="Arial" w:hAnsi="Arial" w:cs="Arial"/>
          <w:lang w:val="pt-BR" w:eastAsia="pt-BR"/>
        </w:rPr>
        <w:t>Acute</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respiratory</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distress</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syndrome</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E</w:t>
      </w:r>
      <w:r w:rsidR="00A20645" w:rsidRPr="006963E1">
        <w:rPr>
          <w:rFonts w:ascii="Arial" w:hAnsi="Arial" w:cs="Arial"/>
          <w:lang w:val="pt-BR" w:eastAsia="pt-BR"/>
        </w:rPr>
        <w:t>xtracorporeal</w:t>
      </w:r>
      <w:proofErr w:type="spellEnd"/>
      <w:r w:rsidR="00A20645" w:rsidRPr="006963E1">
        <w:rPr>
          <w:rFonts w:ascii="Arial" w:hAnsi="Arial" w:cs="Arial"/>
          <w:lang w:val="pt-BR" w:eastAsia="pt-BR"/>
        </w:rPr>
        <w:t xml:space="preserve"> </w:t>
      </w:r>
      <w:proofErr w:type="spellStart"/>
      <w:r w:rsidR="00A20645" w:rsidRPr="006963E1">
        <w:rPr>
          <w:rFonts w:ascii="Arial" w:hAnsi="Arial" w:cs="Arial"/>
          <w:lang w:val="pt-BR" w:eastAsia="pt-BR"/>
        </w:rPr>
        <w:t>membrane</w:t>
      </w:r>
      <w:proofErr w:type="spellEnd"/>
      <w:r w:rsidR="00A20645" w:rsidRPr="006963E1">
        <w:rPr>
          <w:rFonts w:ascii="Arial" w:hAnsi="Arial" w:cs="Arial"/>
          <w:lang w:val="pt-BR" w:eastAsia="pt-BR"/>
        </w:rPr>
        <w:t xml:space="preserve"> </w:t>
      </w:r>
      <w:proofErr w:type="spellStart"/>
      <w:r w:rsidR="00A20645" w:rsidRPr="006963E1">
        <w:rPr>
          <w:rFonts w:ascii="Arial" w:hAnsi="Arial" w:cs="Arial"/>
          <w:lang w:val="pt-BR" w:eastAsia="pt-BR"/>
        </w:rPr>
        <w:t>oxygenation</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R</w:t>
      </w:r>
      <w:r w:rsidR="00A20645" w:rsidRPr="006963E1">
        <w:rPr>
          <w:rFonts w:ascii="Arial" w:hAnsi="Arial" w:cs="Arial"/>
          <w:lang w:val="pt-BR" w:eastAsia="pt-BR"/>
        </w:rPr>
        <w:t>espiratory</w:t>
      </w:r>
      <w:proofErr w:type="spellEnd"/>
      <w:r w:rsidR="00A20645" w:rsidRPr="006963E1">
        <w:rPr>
          <w:rFonts w:ascii="Arial" w:hAnsi="Arial" w:cs="Arial"/>
          <w:lang w:val="pt-BR" w:eastAsia="pt-BR"/>
        </w:rPr>
        <w:t xml:space="preserve"> </w:t>
      </w:r>
      <w:proofErr w:type="spellStart"/>
      <w:r w:rsidR="00A20645" w:rsidRPr="006963E1">
        <w:rPr>
          <w:rFonts w:ascii="Arial" w:hAnsi="Arial" w:cs="Arial"/>
          <w:lang w:val="pt-BR" w:eastAsia="pt-BR"/>
        </w:rPr>
        <w:t>failure</w:t>
      </w:r>
      <w:proofErr w:type="spellEnd"/>
      <w:r w:rsidRPr="006963E1">
        <w:rPr>
          <w:rFonts w:ascii="Arial" w:hAnsi="Arial" w:cs="Arial"/>
          <w:lang w:val="pt-BR" w:eastAsia="pt-BR"/>
        </w:rPr>
        <w:t xml:space="preserve">. </w:t>
      </w:r>
      <w:proofErr w:type="spellStart"/>
      <w:r w:rsidRPr="006963E1">
        <w:rPr>
          <w:rFonts w:ascii="Arial" w:hAnsi="Arial" w:cs="Arial"/>
          <w:lang w:val="pt-BR" w:eastAsia="pt-BR"/>
        </w:rPr>
        <w:t>P</w:t>
      </w:r>
      <w:r w:rsidR="00A20645" w:rsidRPr="006963E1">
        <w:rPr>
          <w:rFonts w:ascii="Arial" w:hAnsi="Arial" w:cs="Arial"/>
          <w:lang w:val="pt-BR" w:eastAsia="pt-BR"/>
        </w:rPr>
        <w:t>ediatrics</w:t>
      </w:r>
      <w:proofErr w:type="spellEnd"/>
    </w:p>
    <w:p w14:paraId="0000001C" w14:textId="1B0E8F7E" w:rsidR="00880E69" w:rsidRPr="00165DA9" w:rsidRDefault="00880E69" w:rsidP="003463C2">
      <w:pPr>
        <w:pBdr>
          <w:top w:val="nil"/>
          <w:left w:val="nil"/>
          <w:bottom w:val="nil"/>
          <w:right w:val="nil"/>
          <w:between w:val="nil"/>
        </w:pBdr>
        <w:ind w:left="0" w:firstLineChars="0" w:firstLine="0"/>
        <w:rPr>
          <w:rFonts w:ascii="Arial" w:eastAsia="Arial" w:hAnsi="Arial" w:cs="Arial"/>
          <w:color w:val="000000"/>
        </w:rPr>
        <w:sectPr w:rsidR="00880E69" w:rsidRPr="00165DA9" w:rsidSect="008F661D">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9" w:footer="709" w:gutter="0"/>
          <w:pgNumType w:start="1"/>
          <w:cols w:space="720"/>
          <w:docGrid w:linePitch="326"/>
        </w:sectPr>
      </w:pPr>
    </w:p>
    <w:p w14:paraId="494BA655" w14:textId="77777777" w:rsidR="006963E1" w:rsidRDefault="006963E1" w:rsidP="00A81968">
      <w:pPr>
        <w:pBdr>
          <w:top w:val="nil"/>
          <w:left w:val="nil"/>
          <w:bottom w:val="nil"/>
          <w:right w:val="nil"/>
          <w:between w:val="nil"/>
        </w:pBdr>
        <w:ind w:left="-2" w:firstLineChars="0" w:firstLine="0"/>
        <w:jc w:val="left"/>
        <w:rPr>
          <w:rFonts w:ascii="Arial" w:eastAsia="Arial" w:hAnsi="Arial" w:cs="Arial"/>
          <w:b/>
          <w:color w:val="000000"/>
        </w:rPr>
      </w:pPr>
    </w:p>
    <w:p w14:paraId="0000002E" w14:textId="443F3E73" w:rsidR="00880E69" w:rsidRPr="00165DA9" w:rsidRDefault="00421589" w:rsidP="00A81968">
      <w:pPr>
        <w:pBdr>
          <w:top w:val="nil"/>
          <w:left w:val="nil"/>
          <w:bottom w:val="nil"/>
          <w:right w:val="nil"/>
          <w:between w:val="nil"/>
        </w:pBdr>
        <w:ind w:left="-2" w:firstLineChars="0" w:firstLine="0"/>
        <w:jc w:val="left"/>
        <w:rPr>
          <w:rFonts w:ascii="Arial" w:eastAsia="Arial" w:hAnsi="Arial" w:cs="Arial"/>
          <w:color w:val="000000"/>
        </w:rPr>
      </w:pPr>
      <w:r w:rsidRPr="00165DA9">
        <w:rPr>
          <w:rFonts w:ascii="Arial" w:eastAsia="Arial" w:hAnsi="Arial" w:cs="Arial"/>
          <w:b/>
          <w:color w:val="000000"/>
        </w:rPr>
        <w:t xml:space="preserve"> </w:t>
      </w:r>
      <w:r w:rsidR="00C81ACD" w:rsidRPr="00165DA9">
        <w:rPr>
          <w:rFonts w:ascii="Arial" w:eastAsia="Arial" w:hAnsi="Arial" w:cs="Arial"/>
          <w:b/>
          <w:color w:val="000000"/>
        </w:rPr>
        <w:t xml:space="preserve">INTRODUÇÃO </w:t>
      </w:r>
    </w:p>
    <w:p w14:paraId="7BCCBD39" w14:textId="1228BF22" w:rsidR="00165DA9" w:rsidRPr="00165DA9" w:rsidRDefault="00165DA9" w:rsidP="0034174A">
      <w:pPr>
        <w:spacing w:line="360" w:lineRule="auto"/>
        <w:ind w:firstLineChars="0" w:firstLine="709"/>
        <w:rPr>
          <w:rFonts w:ascii="Arial" w:hAnsi="Arial" w:cs="Arial"/>
          <w:position w:val="0"/>
          <w:lang w:val="pt-BR" w:eastAsia="pt-BR"/>
        </w:rPr>
      </w:pPr>
      <w:r w:rsidRPr="00165DA9">
        <w:rPr>
          <w:rFonts w:ascii="Arial" w:hAnsi="Arial" w:cs="Arial"/>
          <w:position w:val="0"/>
          <w:lang w:val="pt-BR" w:eastAsia="pt-BR"/>
        </w:rPr>
        <w:t xml:space="preserve">A dificuldade respiratória é uma das principais causas de internação em unidades de terapia intensiva pediátrica. Em crianças, as taxas de mortalidade associadas a problemas respiratórios, como pneumonia viral ou bacteriana, traumas e Síndrome do Desconforto Respiratório Agudo (SDRA), permanecem elevadas (Oliveira </w:t>
      </w:r>
      <w:r w:rsidRPr="00165DA9">
        <w:rPr>
          <w:rFonts w:ascii="Arial" w:hAnsi="Arial" w:cs="Arial"/>
          <w:i/>
          <w:position w:val="0"/>
          <w:lang w:val="pt-BR" w:eastAsia="pt-BR"/>
        </w:rPr>
        <w:t>et al</w:t>
      </w:r>
      <w:r w:rsidRPr="00165DA9">
        <w:rPr>
          <w:rFonts w:ascii="Arial" w:hAnsi="Arial" w:cs="Arial"/>
          <w:position w:val="0"/>
          <w:lang w:val="pt-BR" w:eastAsia="pt-BR"/>
        </w:rPr>
        <w:t>., 2021).</w:t>
      </w:r>
    </w:p>
    <w:p w14:paraId="7884255F" w14:textId="77777777" w:rsidR="00165DA9" w:rsidRPr="00165DA9" w:rsidRDefault="00165DA9" w:rsidP="0034174A">
      <w:pPr>
        <w:spacing w:line="360" w:lineRule="auto"/>
        <w:ind w:left="0" w:firstLineChars="0" w:firstLine="709"/>
        <w:rPr>
          <w:rFonts w:ascii="Arial" w:hAnsi="Arial" w:cs="Arial"/>
          <w:position w:val="0"/>
          <w:lang w:val="pt-BR" w:eastAsia="pt-BR"/>
        </w:rPr>
      </w:pPr>
      <w:r w:rsidRPr="00165DA9">
        <w:rPr>
          <w:rFonts w:ascii="Arial" w:hAnsi="Arial" w:cs="Arial"/>
          <w:position w:val="0"/>
          <w:lang w:val="pt-BR" w:eastAsia="pt-BR"/>
        </w:rPr>
        <w:t xml:space="preserve">De acordo com Lages e </w:t>
      </w:r>
      <w:proofErr w:type="spellStart"/>
      <w:r w:rsidRPr="00165DA9">
        <w:rPr>
          <w:rFonts w:ascii="Arial" w:hAnsi="Arial" w:cs="Arial"/>
          <w:position w:val="0"/>
          <w:lang w:val="pt-BR" w:eastAsia="pt-BR"/>
        </w:rPr>
        <w:t>Timenetsky</w:t>
      </w:r>
      <w:proofErr w:type="spellEnd"/>
      <w:r w:rsidRPr="00165DA9">
        <w:rPr>
          <w:rFonts w:ascii="Arial" w:hAnsi="Arial" w:cs="Arial"/>
          <w:position w:val="0"/>
          <w:lang w:val="pt-BR" w:eastAsia="pt-BR"/>
        </w:rPr>
        <w:t xml:space="preserve"> (2021), a Oxigenação por Membrana Extracorpórea (ECMO) configura-se como uma estratégia avançada de suporte vital, utilizada em casos de insuficiência pulmonar e/ou cardíaca refratária às intervenções tradicionais. Esse recurso terapêutico é indicado para pacientes de alto risco, especialmente aqueles que apresentam quadros clínicos graves, como SDRA, choque cardiogênico refratário ou mesmo parada cardiorrespiratória.</w:t>
      </w:r>
    </w:p>
    <w:p w14:paraId="009A9C7C" w14:textId="77777777" w:rsidR="00165DA9" w:rsidRPr="00165DA9" w:rsidRDefault="00165DA9" w:rsidP="0034174A">
      <w:pPr>
        <w:spacing w:line="360" w:lineRule="auto"/>
        <w:ind w:left="0" w:firstLineChars="0" w:firstLine="709"/>
        <w:rPr>
          <w:rFonts w:ascii="Arial" w:hAnsi="Arial" w:cs="Arial"/>
          <w:position w:val="0"/>
          <w:lang w:val="pt-BR" w:eastAsia="pt-BR"/>
        </w:rPr>
      </w:pPr>
      <w:r w:rsidRPr="00165DA9">
        <w:rPr>
          <w:rFonts w:ascii="Arial" w:hAnsi="Arial" w:cs="Arial"/>
          <w:position w:val="0"/>
          <w:lang w:val="pt-BR" w:eastAsia="pt-BR"/>
        </w:rPr>
        <w:t xml:space="preserve">O circuito de ECMO é composto por dois tipos de cânulas de drenagem, uma bomba responsável pela propulsão do sangue, um oxigenador, sensores que monitoram o fluxo e a pressão, além de um sistema de controle térmico que regula o resfriamento ou aquecimento sanguíneo. Também há pontos de acesso arterial e venoso destinados à coleta e </w:t>
      </w:r>
      <w:proofErr w:type="spellStart"/>
      <w:r w:rsidRPr="00165DA9">
        <w:rPr>
          <w:rFonts w:ascii="Arial" w:hAnsi="Arial" w:cs="Arial"/>
          <w:position w:val="0"/>
          <w:lang w:val="pt-BR" w:eastAsia="pt-BR"/>
        </w:rPr>
        <w:t>reinfusão</w:t>
      </w:r>
      <w:proofErr w:type="spellEnd"/>
      <w:r w:rsidRPr="00165DA9">
        <w:rPr>
          <w:rFonts w:ascii="Arial" w:hAnsi="Arial" w:cs="Arial"/>
          <w:position w:val="0"/>
          <w:lang w:val="pt-BR" w:eastAsia="pt-BR"/>
        </w:rPr>
        <w:t xml:space="preserve"> de sangue no circuito (Ministério da Saúde, 2020). A bomba de propulsão tem como função movimentar o sangue do paciente até a membrana oxigenadora, assegurando o fluxo necessário ao funcionamento eficaz do sistema.</w:t>
      </w:r>
    </w:p>
    <w:p w14:paraId="4671F4F9" w14:textId="77777777" w:rsidR="00165DA9" w:rsidRPr="00165DA9" w:rsidRDefault="00165DA9" w:rsidP="0034174A">
      <w:pPr>
        <w:spacing w:line="360" w:lineRule="auto"/>
        <w:ind w:left="0" w:firstLineChars="0" w:firstLine="709"/>
        <w:rPr>
          <w:rFonts w:ascii="Arial" w:hAnsi="Arial" w:cs="Arial"/>
          <w:position w:val="0"/>
          <w:lang w:val="pt-BR" w:eastAsia="pt-BR"/>
        </w:rPr>
      </w:pPr>
      <w:r w:rsidRPr="00165DA9">
        <w:rPr>
          <w:rFonts w:ascii="Arial" w:hAnsi="Arial" w:cs="Arial"/>
          <w:position w:val="0"/>
          <w:lang w:val="pt-BR" w:eastAsia="pt-BR"/>
        </w:rPr>
        <w:t xml:space="preserve">O sistema ECMO apresenta duas modalidades principais: a </w:t>
      </w:r>
      <w:proofErr w:type="spellStart"/>
      <w:r w:rsidRPr="00165DA9">
        <w:rPr>
          <w:rFonts w:ascii="Arial" w:hAnsi="Arial" w:cs="Arial"/>
          <w:position w:val="0"/>
          <w:lang w:val="pt-BR" w:eastAsia="pt-BR"/>
        </w:rPr>
        <w:t>venoarterial</w:t>
      </w:r>
      <w:proofErr w:type="spellEnd"/>
      <w:r w:rsidRPr="00165DA9">
        <w:rPr>
          <w:rFonts w:ascii="Arial" w:hAnsi="Arial" w:cs="Arial"/>
          <w:position w:val="0"/>
          <w:lang w:val="pt-BR" w:eastAsia="pt-BR"/>
        </w:rPr>
        <w:t xml:space="preserve"> (VA) e a </w:t>
      </w:r>
      <w:proofErr w:type="spellStart"/>
      <w:r w:rsidRPr="00165DA9">
        <w:rPr>
          <w:rFonts w:ascii="Arial" w:hAnsi="Arial" w:cs="Arial"/>
          <w:position w:val="0"/>
          <w:lang w:val="pt-BR" w:eastAsia="pt-BR"/>
        </w:rPr>
        <w:t>venovenosa</w:t>
      </w:r>
      <w:proofErr w:type="spellEnd"/>
      <w:r w:rsidRPr="00165DA9">
        <w:rPr>
          <w:rFonts w:ascii="Arial" w:hAnsi="Arial" w:cs="Arial"/>
          <w:position w:val="0"/>
          <w:lang w:val="pt-BR" w:eastAsia="pt-BR"/>
        </w:rPr>
        <w:t xml:space="preserve"> (VV). A modalidade VA oferece suporte tanto hemodinâmico quanto ventilatório. Nessa configuração, o sangue é retirado de uma veia por meio de uma cânula, passa pelo sistema extracorpóreo e retorna ao corpo por uma artéria, </w:t>
      </w:r>
      <w:r w:rsidRPr="00165DA9">
        <w:rPr>
          <w:rFonts w:ascii="Arial" w:hAnsi="Arial" w:cs="Arial"/>
          <w:position w:val="0"/>
          <w:lang w:val="pt-BR" w:eastAsia="pt-BR"/>
        </w:rPr>
        <w:lastRenderedPageBreak/>
        <w:t>geralmente a femoral. Já a modalidade VV é voltada exclusivamente à troca gasosa. Nesse caso, o sangue é retirado de uma veia femoral, passa pelo oxigenador e retorna ao organismo por uma veia central (Santos, Costa e Lima, 2022).</w:t>
      </w:r>
    </w:p>
    <w:p w14:paraId="1CCFC994" w14:textId="77777777" w:rsidR="00165DA9" w:rsidRPr="00165DA9" w:rsidRDefault="00165DA9" w:rsidP="0034174A">
      <w:pPr>
        <w:spacing w:line="360" w:lineRule="auto"/>
        <w:ind w:left="0" w:firstLineChars="0" w:firstLine="709"/>
        <w:rPr>
          <w:rFonts w:ascii="Arial" w:hAnsi="Arial" w:cs="Arial"/>
          <w:position w:val="0"/>
          <w:lang w:val="pt-BR" w:eastAsia="pt-BR"/>
        </w:rPr>
      </w:pPr>
      <w:r w:rsidRPr="00165DA9">
        <w:rPr>
          <w:rFonts w:ascii="Arial" w:hAnsi="Arial" w:cs="Arial"/>
          <w:position w:val="0"/>
          <w:lang w:val="pt-BR" w:eastAsia="pt-BR"/>
        </w:rPr>
        <w:t>Conforme os achados de Ribeiro (2021), a indicação da ECMO está frequentemente associada a quadros de insuficiência cardíaca aguda ou SDRA grave, com risco de mortalidade superior a 80%, mesmo após o uso de terapias convencionais. Tal situação evidencia a gravidade clínica e a necessidade de intervenções especializadas. Para uma avaliação mais precisa da gravidade e prognóstico, são aplicados protocolos clínicos padronizados, que consideram fatores como idade, disfunções orgânicas e estado geral do paciente, permitindo uma análise individualizada.</w:t>
      </w:r>
    </w:p>
    <w:p w14:paraId="6A74FEE4" w14:textId="77777777" w:rsidR="00165DA9" w:rsidRPr="00165DA9" w:rsidRDefault="00165DA9" w:rsidP="0034174A">
      <w:pPr>
        <w:spacing w:line="360" w:lineRule="auto"/>
        <w:ind w:left="0" w:firstLineChars="0" w:firstLine="709"/>
        <w:rPr>
          <w:rFonts w:ascii="Arial" w:hAnsi="Arial" w:cs="Arial"/>
          <w:position w:val="0"/>
          <w:lang w:val="pt-BR" w:eastAsia="pt-BR"/>
        </w:rPr>
      </w:pPr>
      <w:r w:rsidRPr="00165DA9">
        <w:rPr>
          <w:rFonts w:ascii="Arial" w:hAnsi="Arial" w:cs="Arial"/>
          <w:position w:val="0"/>
          <w:lang w:val="pt-BR" w:eastAsia="pt-BR"/>
        </w:rPr>
        <w:t>Diante desse cenário, esta pesquisa tem como objetivo analisar a aplicação da oxigenação por membrana extracorpórea em crianças com síndrome do desconforto respiratório agudo, avaliando sua eficácia como terapia de suporte vital em casos refratários aos tratamentos convencionais.</w:t>
      </w:r>
    </w:p>
    <w:p w14:paraId="00000038" w14:textId="05071567" w:rsidR="00880E69" w:rsidRPr="00165DA9" w:rsidRDefault="00BF1BF7" w:rsidP="00165DA9">
      <w:pPr>
        <w:spacing w:line="360" w:lineRule="auto"/>
        <w:ind w:firstLine="2"/>
        <w:rPr>
          <w:rFonts w:ascii="Arial" w:eastAsia="Arial" w:hAnsi="Arial" w:cs="Arial"/>
          <w:color w:val="000000"/>
        </w:rPr>
      </w:pPr>
      <w:r w:rsidRPr="00165DA9">
        <w:rPr>
          <w:rFonts w:ascii="Arial" w:eastAsia="Arial" w:hAnsi="Arial" w:cs="Arial"/>
          <w:color w:val="000000"/>
        </w:rPr>
        <w:t xml:space="preserve"> </w:t>
      </w:r>
    </w:p>
    <w:p w14:paraId="0AF6E849" w14:textId="3A49EC61" w:rsidR="0048697F" w:rsidRPr="00165DA9" w:rsidRDefault="009323B5" w:rsidP="00165DA9">
      <w:pPr>
        <w:pBdr>
          <w:top w:val="nil"/>
          <w:left w:val="nil"/>
          <w:bottom w:val="nil"/>
          <w:right w:val="nil"/>
          <w:between w:val="nil"/>
        </w:pBdr>
        <w:ind w:left="-2" w:firstLineChars="0" w:firstLine="0"/>
        <w:rPr>
          <w:rFonts w:ascii="Arial" w:eastAsia="Arial" w:hAnsi="Arial" w:cs="Arial"/>
          <w:color w:val="000000"/>
        </w:rPr>
      </w:pPr>
      <w:r w:rsidRPr="00165DA9">
        <w:rPr>
          <w:rFonts w:ascii="Arial" w:eastAsia="Arial" w:hAnsi="Arial" w:cs="Arial"/>
          <w:b/>
          <w:color w:val="000000"/>
        </w:rPr>
        <w:t>MÉ</w:t>
      </w:r>
      <w:r w:rsidR="00C81ACD" w:rsidRPr="00165DA9">
        <w:rPr>
          <w:rFonts w:ascii="Arial" w:eastAsia="Arial" w:hAnsi="Arial" w:cs="Arial"/>
          <w:b/>
          <w:color w:val="000000"/>
        </w:rPr>
        <w:t>TODO</w:t>
      </w:r>
    </w:p>
    <w:p w14:paraId="7EDFF9F7" w14:textId="0976A713" w:rsidR="00562221" w:rsidRDefault="00BD604C" w:rsidP="00165DA9">
      <w:pPr>
        <w:spacing w:line="360" w:lineRule="auto"/>
        <w:ind w:left="0" w:firstLineChars="0" w:firstLine="709"/>
        <w:rPr>
          <w:rFonts w:ascii="Arial" w:hAnsi="Arial" w:cs="Arial"/>
          <w:position w:val="0"/>
          <w:lang w:val="pt-BR" w:eastAsia="pt-BR"/>
        </w:rPr>
      </w:pPr>
      <w:r w:rsidRPr="00165DA9">
        <w:rPr>
          <w:rFonts w:ascii="Arial" w:eastAsia="Arial" w:hAnsi="Arial" w:cs="Arial"/>
          <w:color w:val="000000"/>
        </w:rPr>
        <w:tab/>
      </w:r>
      <w:r w:rsidR="00483842" w:rsidRPr="00165DA9">
        <w:rPr>
          <w:rFonts w:ascii="Arial" w:eastAsia="Arial" w:hAnsi="Arial" w:cs="Arial"/>
          <w:lang w:val="pt-BR"/>
        </w:rPr>
        <w:t xml:space="preserve">Trata-se de uma revisão bibliográfica, cujos dados foram coletados através do levantamento das produções cientificas em março e abril 2025 nas bases de dados do Google Acadêmico, </w:t>
      </w:r>
      <w:proofErr w:type="spellStart"/>
      <w:r w:rsidR="000A4A54" w:rsidRPr="00165DA9">
        <w:rPr>
          <w:rFonts w:ascii="Arial" w:eastAsia="Arial" w:hAnsi="Arial" w:cs="Arial"/>
          <w:lang w:val="pt-BR"/>
        </w:rPr>
        <w:t>Lilacs</w:t>
      </w:r>
      <w:proofErr w:type="spellEnd"/>
      <w:r w:rsidR="000A4A54" w:rsidRPr="00165DA9">
        <w:rPr>
          <w:rFonts w:ascii="Arial" w:eastAsia="Arial" w:hAnsi="Arial" w:cs="Arial"/>
          <w:lang w:val="pt-BR"/>
        </w:rPr>
        <w:t xml:space="preserve">, </w:t>
      </w:r>
      <w:proofErr w:type="spellStart"/>
      <w:r w:rsidR="00483842" w:rsidRPr="00165DA9">
        <w:rPr>
          <w:rFonts w:ascii="Arial" w:eastAsia="Arial" w:hAnsi="Arial" w:cs="Arial"/>
          <w:lang w:val="pt-BR"/>
        </w:rPr>
        <w:t>Sciello</w:t>
      </w:r>
      <w:proofErr w:type="spellEnd"/>
      <w:r w:rsidR="00483842" w:rsidRPr="00165DA9">
        <w:rPr>
          <w:rFonts w:ascii="Arial" w:eastAsia="Arial" w:hAnsi="Arial" w:cs="Arial"/>
          <w:lang w:val="pt-BR"/>
        </w:rPr>
        <w:t xml:space="preserve"> e nos periódicos CAPES.</w:t>
      </w:r>
      <w:r w:rsidR="00BC0B90" w:rsidRPr="00165DA9">
        <w:rPr>
          <w:rFonts w:ascii="Arial" w:eastAsia="Arial" w:hAnsi="Arial" w:cs="Arial"/>
          <w:lang w:val="pt-BR"/>
        </w:rPr>
        <w:t xml:space="preserve"> Utilizou-se como norte os descritores:</w:t>
      </w:r>
      <w:r w:rsidR="00483842" w:rsidRPr="00165DA9">
        <w:rPr>
          <w:rFonts w:ascii="Arial" w:eastAsia="Arial" w:hAnsi="Arial" w:cs="Arial"/>
          <w:lang w:val="pt-BR"/>
        </w:rPr>
        <w:t xml:space="preserve"> </w:t>
      </w:r>
      <w:r w:rsidR="00BC0B90" w:rsidRPr="00165DA9">
        <w:rPr>
          <w:rFonts w:ascii="Arial" w:hAnsi="Arial" w:cs="Arial"/>
          <w:lang w:val="pt-BR"/>
        </w:rPr>
        <w:t>O</w:t>
      </w:r>
      <w:proofErr w:type="spellStart"/>
      <w:r w:rsidR="00BC0B90" w:rsidRPr="00165DA9">
        <w:rPr>
          <w:rFonts w:ascii="Arial" w:hAnsi="Arial" w:cs="Arial"/>
          <w:position w:val="0"/>
          <w:lang w:val="pt-BR" w:eastAsia="pt-BR"/>
        </w:rPr>
        <w:t>xigenação</w:t>
      </w:r>
      <w:proofErr w:type="spellEnd"/>
      <w:r w:rsidR="00BC0B90" w:rsidRPr="00165DA9">
        <w:rPr>
          <w:rFonts w:ascii="Arial" w:hAnsi="Arial" w:cs="Arial"/>
          <w:position w:val="0"/>
          <w:lang w:val="pt-BR" w:eastAsia="pt-BR"/>
        </w:rPr>
        <w:t xml:space="preserve"> por </w:t>
      </w:r>
      <w:r w:rsidR="00BC0B90" w:rsidRPr="00165DA9">
        <w:rPr>
          <w:rFonts w:ascii="Arial" w:hAnsi="Arial" w:cs="Arial"/>
          <w:lang w:val="pt-BR"/>
        </w:rPr>
        <w:t>M</w:t>
      </w:r>
      <w:proofErr w:type="spellStart"/>
      <w:r w:rsidR="00BC0B90" w:rsidRPr="00165DA9">
        <w:rPr>
          <w:rFonts w:ascii="Arial" w:hAnsi="Arial" w:cs="Arial"/>
          <w:position w:val="0"/>
          <w:lang w:val="pt-BR" w:eastAsia="pt-BR"/>
        </w:rPr>
        <w:t>embrana</w:t>
      </w:r>
      <w:proofErr w:type="spellEnd"/>
      <w:r w:rsidR="00BC0B90" w:rsidRPr="00165DA9">
        <w:rPr>
          <w:rFonts w:ascii="Arial" w:hAnsi="Arial" w:cs="Arial"/>
          <w:position w:val="0"/>
          <w:lang w:val="pt-BR" w:eastAsia="pt-BR"/>
        </w:rPr>
        <w:t xml:space="preserve"> </w:t>
      </w:r>
      <w:r w:rsidR="00BC0B90" w:rsidRPr="00165DA9">
        <w:rPr>
          <w:rFonts w:ascii="Arial" w:hAnsi="Arial" w:cs="Arial"/>
          <w:lang w:val="pt-BR"/>
        </w:rPr>
        <w:t>E</w:t>
      </w:r>
      <w:proofErr w:type="spellStart"/>
      <w:r w:rsidR="00BC0B90" w:rsidRPr="00165DA9">
        <w:rPr>
          <w:rFonts w:ascii="Arial" w:hAnsi="Arial" w:cs="Arial"/>
          <w:position w:val="0"/>
          <w:lang w:val="pt-BR" w:eastAsia="pt-BR"/>
        </w:rPr>
        <w:t>xtracorpórea</w:t>
      </w:r>
      <w:proofErr w:type="spellEnd"/>
      <w:r w:rsidR="00BC0B90" w:rsidRPr="00165DA9">
        <w:rPr>
          <w:rFonts w:ascii="Arial" w:hAnsi="Arial" w:cs="Arial"/>
          <w:position w:val="0"/>
          <w:lang w:val="pt-BR" w:eastAsia="pt-BR"/>
        </w:rPr>
        <w:t xml:space="preserve">”, </w:t>
      </w:r>
      <w:r w:rsidR="00BC0B90" w:rsidRPr="00165DA9">
        <w:rPr>
          <w:rFonts w:ascii="Arial" w:hAnsi="Arial" w:cs="Arial"/>
          <w:lang w:val="pt-BR"/>
        </w:rPr>
        <w:t>“S</w:t>
      </w:r>
      <w:proofErr w:type="spellStart"/>
      <w:r w:rsidR="00BC0B90" w:rsidRPr="00165DA9">
        <w:rPr>
          <w:rFonts w:ascii="Arial" w:hAnsi="Arial" w:cs="Arial"/>
          <w:position w:val="0"/>
          <w:lang w:val="pt-BR" w:eastAsia="pt-BR"/>
        </w:rPr>
        <w:t>índrome</w:t>
      </w:r>
      <w:proofErr w:type="spellEnd"/>
      <w:r w:rsidR="00BC0B90" w:rsidRPr="00165DA9">
        <w:rPr>
          <w:rFonts w:ascii="Arial" w:hAnsi="Arial" w:cs="Arial"/>
          <w:position w:val="0"/>
          <w:lang w:val="pt-BR" w:eastAsia="pt-BR"/>
        </w:rPr>
        <w:t xml:space="preserve"> do </w:t>
      </w:r>
      <w:r w:rsidR="00BC0B90" w:rsidRPr="00165DA9">
        <w:rPr>
          <w:rFonts w:ascii="Arial" w:hAnsi="Arial" w:cs="Arial"/>
          <w:lang w:val="pt-BR"/>
        </w:rPr>
        <w:t>D</w:t>
      </w:r>
      <w:proofErr w:type="spellStart"/>
      <w:r w:rsidR="00BC0B90" w:rsidRPr="00165DA9">
        <w:rPr>
          <w:rFonts w:ascii="Arial" w:hAnsi="Arial" w:cs="Arial"/>
          <w:position w:val="0"/>
          <w:lang w:val="pt-BR" w:eastAsia="pt-BR"/>
        </w:rPr>
        <w:t>esconforto</w:t>
      </w:r>
      <w:proofErr w:type="spellEnd"/>
      <w:r w:rsidR="00BC0B90" w:rsidRPr="00165DA9">
        <w:rPr>
          <w:rFonts w:ascii="Arial" w:hAnsi="Arial" w:cs="Arial"/>
          <w:position w:val="0"/>
          <w:lang w:val="pt-BR" w:eastAsia="pt-BR"/>
        </w:rPr>
        <w:t xml:space="preserve"> </w:t>
      </w:r>
      <w:r w:rsidR="00BC0B90" w:rsidRPr="00165DA9">
        <w:rPr>
          <w:rFonts w:ascii="Arial" w:hAnsi="Arial" w:cs="Arial"/>
          <w:lang w:val="pt-BR"/>
        </w:rPr>
        <w:t>R</w:t>
      </w:r>
      <w:proofErr w:type="spellStart"/>
      <w:r w:rsidR="00BC0B90" w:rsidRPr="00165DA9">
        <w:rPr>
          <w:rFonts w:ascii="Arial" w:hAnsi="Arial" w:cs="Arial"/>
          <w:position w:val="0"/>
          <w:lang w:val="pt-BR" w:eastAsia="pt-BR"/>
        </w:rPr>
        <w:t>espiratório</w:t>
      </w:r>
      <w:proofErr w:type="spellEnd"/>
      <w:r w:rsidR="00BC0B90" w:rsidRPr="00165DA9">
        <w:rPr>
          <w:rFonts w:ascii="Arial" w:hAnsi="Arial" w:cs="Arial"/>
          <w:position w:val="0"/>
          <w:lang w:val="pt-BR" w:eastAsia="pt-BR"/>
        </w:rPr>
        <w:t xml:space="preserve"> </w:t>
      </w:r>
      <w:r w:rsidR="00BC0B90" w:rsidRPr="00165DA9">
        <w:rPr>
          <w:rFonts w:ascii="Arial" w:hAnsi="Arial" w:cs="Arial"/>
          <w:lang w:val="pt-BR"/>
        </w:rPr>
        <w:t>A</w:t>
      </w:r>
      <w:proofErr w:type="spellStart"/>
      <w:r w:rsidR="00BC0B90" w:rsidRPr="00165DA9">
        <w:rPr>
          <w:rFonts w:ascii="Arial" w:hAnsi="Arial" w:cs="Arial"/>
          <w:position w:val="0"/>
          <w:lang w:val="pt-BR" w:eastAsia="pt-BR"/>
        </w:rPr>
        <w:t>gudo</w:t>
      </w:r>
      <w:proofErr w:type="spellEnd"/>
      <w:r w:rsidR="00BC0B90" w:rsidRPr="00165DA9">
        <w:rPr>
          <w:rFonts w:ascii="Arial" w:hAnsi="Arial" w:cs="Arial"/>
          <w:position w:val="0"/>
          <w:lang w:val="pt-BR" w:eastAsia="pt-BR"/>
        </w:rPr>
        <w:t>” e “</w:t>
      </w:r>
      <w:r w:rsidR="00562221" w:rsidRPr="00165DA9">
        <w:rPr>
          <w:rFonts w:ascii="Arial" w:hAnsi="Arial" w:cs="Arial"/>
          <w:position w:val="0"/>
          <w:lang w:val="pt-BR" w:eastAsia="pt-BR"/>
        </w:rPr>
        <w:t>P</w:t>
      </w:r>
      <w:r w:rsidR="00BC0B90" w:rsidRPr="00165DA9">
        <w:rPr>
          <w:rFonts w:ascii="Arial" w:hAnsi="Arial" w:cs="Arial"/>
          <w:position w:val="0"/>
          <w:lang w:val="pt-BR" w:eastAsia="pt-BR"/>
        </w:rPr>
        <w:t>ediatria</w:t>
      </w:r>
      <w:r w:rsidR="00BC0B90" w:rsidRPr="00165DA9">
        <w:rPr>
          <w:rFonts w:ascii="Arial" w:eastAsia="Arial" w:hAnsi="Arial" w:cs="Arial"/>
          <w:lang w:val="pt-BR"/>
        </w:rPr>
        <w:t xml:space="preserve">”. </w:t>
      </w:r>
      <w:r w:rsidR="00562221" w:rsidRPr="00165DA9">
        <w:rPr>
          <w:rFonts w:ascii="Arial" w:eastAsia="Arial" w:hAnsi="Arial" w:cs="Arial"/>
          <w:lang w:val="pt-BR"/>
        </w:rPr>
        <w:t>Os</w:t>
      </w:r>
      <w:r w:rsidR="00483842" w:rsidRPr="00165DA9">
        <w:rPr>
          <w:rFonts w:ascii="Arial" w:eastAsia="Arial" w:hAnsi="Arial" w:cs="Arial"/>
          <w:lang w:val="pt-BR"/>
        </w:rPr>
        <w:t xml:space="preserve"> critérios de inclusão: publicações </w:t>
      </w:r>
      <w:r w:rsidR="00BC0B90" w:rsidRPr="00165DA9">
        <w:rPr>
          <w:rFonts w:ascii="Arial" w:eastAsia="Arial" w:hAnsi="Arial" w:cs="Arial"/>
          <w:lang w:val="pt-BR"/>
        </w:rPr>
        <w:t>no período temporal de 2019 a 2024</w:t>
      </w:r>
      <w:r w:rsidR="00483842" w:rsidRPr="00165DA9">
        <w:rPr>
          <w:rFonts w:ascii="Arial" w:eastAsia="Arial" w:hAnsi="Arial" w:cs="Arial"/>
          <w:lang w:val="pt-BR"/>
        </w:rPr>
        <w:t xml:space="preserve">, estar disponível na íntegra, no idioma português e </w:t>
      </w:r>
      <w:r w:rsidR="00BC0B90" w:rsidRPr="00165DA9">
        <w:rPr>
          <w:rFonts w:ascii="Arial" w:eastAsia="Arial" w:hAnsi="Arial" w:cs="Arial"/>
          <w:lang w:val="pt-BR"/>
        </w:rPr>
        <w:t>que respondessem ao objetivo proposto</w:t>
      </w:r>
      <w:r w:rsidR="00483842" w:rsidRPr="00165DA9">
        <w:rPr>
          <w:rFonts w:ascii="Arial" w:eastAsia="Arial" w:hAnsi="Arial" w:cs="Arial"/>
          <w:lang w:val="pt-BR"/>
        </w:rPr>
        <w:t xml:space="preserve">. Foram excluídos os artigos </w:t>
      </w:r>
      <w:r w:rsidR="00BC0B90" w:rsidRPr="00165DA9">
        <w:rPr>
          <w:rFonts w:ascii="Arial" w:eastAsia="Arial" w:hAnsi="Arial" w:cs="Arial"/>
          <w:lang w:val="pt-BR"/>
        </w:rPr>
        <w:t>internacionais</w:t>
      </w:r>
      <w:r w:rsidR="00483842" w:rsidRPr="00165DA9">
        <w:rPr>
          <w:rFonts w:ascii="Arial" w:eastAsia="Arial" w:hAnsi="Arial" w:cs="Arial"/>
          <w:lang w:val="pt-BR"/>
        </w:rPr>
        <w:t>, repetidos nas bases de dados</w:t>
      </w:r>
      <w:r w:rsidR="00B77F1C" w:rsidRPr="00165DA9">
        <w:rPr>
          <w:rFonts w:ascii="Arial" w:eastAsia="Arial" w:hAnsi="Arial" w:cs="Arial"/>
          <w:lang w:val="pt-BR"/>
        </w:rPr>
        <w:t>, monografia, dissertação e tese e os</w:t>
      </w:r>
      <w:r w:rsidR="00483842" w:rsidRPr="00165DA9">
        <w:rPr>
          <w:rFonts w:ascii="Arial" w:eastAsia="Arial" w:hAnsi="Arial" w:cs="Arial"/>
          <w:lang w:val="pt-BR"/>
        </w:rPr>
        <w:t xml:space="preserve"> que não estivessem de acordo com a temática. </w:t>
      </w:r>
      <w:r w:rsidR="00562221" w:rsidRPr="00165DA9">
        <w:rPr>
          <w:rFonts w:ascii="Arial" w:hAnsi="Arial" w:cs="Arial"/>
          <w:position w:val="0"/>
          <w:lang w:val="pt-BR" w:eastAsia="pt-BR"/>
        </w:rPr>
        <w:t xml:space="preserve">Após a leitura exaustiva, oito artigos foram selecionados, sendo quatro analisados em profundidade quanto à relevância, qualidade metodológica e aplicabilidade clínica. Os dados extraídos foram organizados através de um instrumento elaborado pela pesquisadora com as seguintes informações: nome do artigo, ano, autor e principais resultados. </w:t>
      </w:r>
      <w:r w:rsidR="00B77F1C" w:rsidRPr="00165DA9">
        <w:rPr>
          <w:rFonts w:ascii="Arial" w:hAnsi="Arial" w:cs="Arial"/>
          <w:position w:val="0"/>
          <w:lang w:val="pt-BR" w:eastAsia="pt-BR"/>
        </w:rPr>
        <w:t>Em seguida foram analisados de acordo coma a literatura</w:t>
      </w:r>
    </w:p>
    <w:p w14:paraId="27F4325C" w14:textId="77777777" w:rsidR="00C72C8E" w:rsidRPr="00C72C8E" w:rsidRDefault="00C72C8E" w:rsidP="00C72C8E">
      <w:pPr>
        <w:pStyle w:val="Normal1"/>
        <w:ind w:firstLine="2"/>
        <w:rPr>
          <w:lang w:val="pt-BR"/>
        </w:rPr>
      </w:pPr>
    </w:p>
    <w:p w14:paraId="17D15973" w14:textId="71856F57" w:rsidR="00483842" w:rsidRPr="00165DA9" w:rsidRDefault="00483842" w:rsidP="00D31D96">
      <w:pPr>
        <w:pStyle w:val="Normal1"/>
        <w:ind w:left="0" w:firstLineChars="0" w:firstLine="0"/>
        <w:rPr>
          <w:rFonts w:ascii="Arial" w:eastAsia="Arial" w:hAnsi="Arial" w:cs="Arial"/>
          <w:lang w:eastAsia="pt-PT"/>
        </w:rPr>
      </w:pPr>
    </w:p>
    <w:p w14:paraId="75E65752" w14:textId="1EB476FE" w:rsidR="00C80DCA" w:rsidRPr="00165DA9" w:rsidRDefault="00C81ACD" w:rsidP="00906300">
      <w:pPr>
        <w:pBdr>
          <w:top w:val="nil"/>
          <w:left w:val="nil"/>
          <w:bottom w:val="nil"/>
          <w:right w:val="nil"/>
          <w:between w:val="nil"/>
        </w:pBdr>
        <w:ind w:left="-2" w:firstLineChars="0" w:firstLine="0"/>
        <w:rPr>
          <w:rFonts w:ascii="Arial" w:eastAsia="Arial" w:hAnsi="Arial" w:cs="Arial"/>
          <w:b/>
          <w:color w:val="000000"/>
        </w:rPr>
      </w:pPr>
      <w:r w:rsidRPr="00165DA9">
        <w:rPr>
          <w:rFonts w:ascii="Arial" w:eastAsia="Arial" w:hAnsi="Arial" w:cs="Arial"/>
          <w:b/>
          <w:color w:val="000000"/>
        </w:rPr>
        <w:lastRenderedPageBreak/>
        <w:t>RESULTADOS</w:t>
      </w:r>
      <w:r w:rsidR="009323B5" w:rsidRPr="00165DA9">
        <w:rPr>
          <w:rFonts w:ascii="Arial" w:eastAsia="Arial" w:hAnsi="Arial" w:cs="Arial"/>
          <w:b/>
          <w:color w:val="000000"/>
        </w:rPr>
        <w:t xml:space="preserve"> </w:t>
      </w:r>
    </w:p>
    <w:p w14:paraId="7BB2F08D" w14:textId="77777777" w:rsidR="00B77F1C" w:rsidRPr="00165DA9" w:rsidRDefault="00B77F1C" w:rsidP="00B77F1C">
      <w:pPr>
        <w:pStyle w:val="Normal1"/>
        <w:ind w:firstLine="2"/>
        <w:rPr>
          <w:rFonts w:ascii="Arial" w:eastAsia="Arial" w:hAnsi="Arial" w:cs="Arial"/>
          <w:lang w:eastAsia="pt-PT"/>
        </w:rPr>
      </w:pPr>
    </w:p>
    <w:p w14:paraId="7C1CC2D1" w14:textId="564F9E2B" w:rsidR="00B77F1C" w:rsidRPr="003463C2" w:rsidRDefault="00BD604C" w:rsidP="003463C2">
      <w:pPr>
        <w:pStyle w:val="Normal1"/>
        <w:spacing w:line="360" w:lineRule="auto"/>
        <w:ind w:firstLineChars="0" w:firstLine="0"/>
        <w:rPr>
          <w:rFonts w:ascii="Arial" w:eastAsia="Arial" w:hAnsi="Arial" w:cs="Arial"/>
          <w:lang w:val="pt-BR" w:eastAsia="pt-PT"/>
        </w:rPr>
      </w:pPr>
      <w:r w:rsidRPr="00165DA9">
        <w:rPr>
          <w:rFonts w:ascii="Arial" w:eastAsia="Arial" w:hAnsi="Arial" w:cs="Arial"/>
          <w:color w:val="000000"/>
        </w:rPr>
        <w:tab/>
      </w:r>
      <w:r w:rsidRPr="00165DA9">
        <w:rPr>
          <w:rFonts w:ascii="Arial" w:eastAsia="Arial" w:hAnsi="Arial" w:cs="Arial"/>
          <w:color w:val="000000"/>
        </w:rPr>
        <w:tab/>
      </w:r>
      <w:r w:rsidR="00B77F1C" w:rsidRPr="00165DA9">
        <w:rPr>
          <w:rFonts w:ascii="Arial" w:eastAsia="Arial" w:hAnsi="Arial" w:cs="Arial"/>
          <w:lang w:val="pt-BR" w:eastAsia="pt-PT"/>
        </w:rPr>
        <w:t>A distribuição dos artigos selecionados para a amostra está apresentada no quadro 1, descrevendo informações relevantes de cada um dos estudos.</w:t>
      </w:r>
    </w:p>
    <w:p w14:paraId="7377F6B5" w14:textId="6392120B" w:rsidR="00BC64FC" w:rsidRPr="006963E1" w:rsidRDefault="00B77F1C" w:rsidP="006963E1">
      <w:pPr>
        <w:pBdr>
          <w:top w:val="nil"/>
          <w:left w:val="nil"/>
          <w:bottom w:val="nil"/>
          <w:right w:val="nil"/>
          <w:between w:val="nil"/>
        </w:pBdr>
        <w:spacing w:line="360" w:lineRule="auto"/>
        <w:ind w:left="0" w:firstLine="2"/>
        <w:rPr>
          <w:rFonts w:ascii="Arial" w:eastAsia="Arial" w:hAnsi="Arial" w:cs="Arial"/>
          <w:color w:val="000000"/>
        </w:rPr>
      </w:pPr>
      <w:r w:rsidRPr="00165DA9">
        <w:rPr>
          <w:rFonts w:ascii="Arial" w:eastAsia="Arial" w:hAnsi="Arial" w:cs="Arial"/>
          <w:b/>
          <w:color w:val="000000"/>
          <w:lang w:val="pt-BR"/>
        </w:rPr>
        <w:t xml:space="preserve">Quadro 1. </w:t>
      </w:r>
      <w:r w:rsidRPr="00165DA9">
        <w:rPr>
          <w:rFonts w:ascii="Arial" w:eastAsia="Arial" w:hAnsi="Arial" w:cs="Arial"/>
          <w:bCs/>
          <w:color w:val="000000"/>
          <w:lang w:val="pt-BR"/>
        </w:rPr>
        <w:t>Distribuição dos artigos que compuseram a amostra, destacando nome do artigo, autores, ano de publicação, e principais resultados. 2025.</w:t>
      </w:r>
      <w:r w:rsidRPr="00165DA9">
        <w:rPr>
          <w:rFonts w:ascii="Arial" w:eastAsia="Arial" w:hAnsi="Arial" w:cs="Arial"/>
          <w:b/>
          <w:color w:val="000000"/>
          <w:lang w:val="pt-BR"/>
        </w:rPr>
        <w:t xml:space="preserve"> </w:t>
      </w:r>
      <w:r w:rsidR="00C81ACD" w:rsidRPr="00165DA9">
        <w:rPr>
          <w:rFonts w:ascii="Arial" w:eastAsia="Arial" w:hAnsi="Arial" w:cs="Arial"/>
          <w:b/>
          <w:color w:val="000000"/>
        </w:rPr>
        <w:t xml:space="preserve"> </w:t>
      </w:r>
    </w:p>
    <w:tbl>
      <w:tblPr>
        <w:tblStyle w:val="Tabelacomgrade"/>
        <w:tblW w:w="0" w:type="auto"/>
        <w:tblLook w:val="04A0" w:firstRow="1" w:lastRow="0" w:firstColumn="1" w:lastColumn="0" w:noHBand="0" w:noVBand="1"/>
      </w:tblPr>
      <w:tblGrid>
        <w:gridCol w:w="5"/>
        <w:gridCol w:w="2260"/>
        <w:gridCol w:w="5"/>
        <w:gridCol w:w="2260"/>
        <w:gridCol w:w="5"/>
        <w:gridCol w:w="2260"/>
        <w:gridCol w:w="5"/>
        <w:gridCol w:w="2260"/>
        <w:gridCol w:w="5"/>
      </w:tblGrid>
      <w:tr w:rsidR="00BC64FC" w:rsidRPr="003463C2" w14:paraId="116E5A7E" w14:textId="77777777" w:rsidTr="00BC64FC">
        <w:trPr>
          <w:gridBefore w:val="1"/>
        </w:trPr>
        <w:tc>
          <w:tcPr>
            <w:tcW w:w="2265" w:type="dxa"/>
            <w:gridSpan w:val="2"/>
          </w:tcPr>
          <w:p w14:paraId="1DF6EBC5" w14:textId="5A24A0DC" w:rsidR="00BC64FC" w:rsidRPr="00C72C8E" w:rsidRDefault="00BC64FC" w:rsidP="006963E1">
            <w:pPr>
              <w:ind w:left="-2" w:firstLineChars="0" w:firstLine="0"/>
              <w:jc w:val="center"/>
              <w:rPr>
                <w:rFonts w:ascii="Arial" w:eastAsia="Arial" w:hAnsi="Arial" w:cs="Arial"/>
                <w:b/>
                <w:color w:val="000000"/>
                <w:sz w:val="20"/>
                <w:szCs w:val="20"/>
                <w:lang w:val="pt-BR"/>
              </w:rPr>
            </w:pPr>
            <w:r w:rsidRPr="00C72C8E">
              <w:rPr>
                <w:rFonts w:ascii="Arial" w:eastAsia="Arial" w:hAnsi="Arial" w:cs="Arial"/>
                <w:b/>
                <w:color w:val="000000"/>
                <w:sz w:val="20"/>
                <w:szCs w:val="20"/>
                <w:lang w:val="pt-BR"/>
              </w:rPr>
              <w:t>Artigos</w:t>
            </w:r>
          </w:p>
        </w:tc>
        <w:tc>
          <w:tcPr>
            <w:tcW w:w="2265" w:type="dxa"/>
            <w:gridSpan w:val="2"/>
          </w:tcPr>
          <w:p w14:paraId="24BFB51E" w14:textId="173CAC06" w:rsidR="00BC64FC" w:rsidRPr="00C72C8E" w:rsidRDefault="00BC64FC" w:rsidP="006963E1">
            <w:pPr>
              <w:ind w:left="-2" w:firstLineChars="0" w:firstLine="0"/>
              <w:jc w:val="center"/>
              <w:rPr>
                <w:rFonts w:ascii="Arial" w:eastAsia="Arial" w:hAnsi="Arial" w:cs="Arial"/>
                <w:b/>
                <w:color w:val="000000"/>
                <w:sz w:val="20"/>
                <w:szCs w:val="20"/>
                <w:lang w:val="pt-BR"/>
              </w:rPr>
            </w:pPr>
            <w:r w:rsidRPr="00C72C8E">
              <w:rPr>
                <w:rFonts w:ascii="Arial" w:eastAsia="Arial" w:hAnsi="Arial" w:cs="Arial"/>
                <w:b/>
                <w:color w:val="000000"/>
                <w:sz w:val="20"/>
                <w:szCs w:val="20"/>
                <w:lang w:val="pt-BR"/>
              </w:rPr>
              <w:t>Ano</w:t>
            </w:r>
          </w:p>
        </w:tc>
        <w:tc>
          <w:tcPr>
            <w:tcW w:w="2265" w:type="dxa"/>
            <w:gridSpan w:val="2"/>
          </w:tcPr>
          <w:p w14:paraId="6993FD7D" w14:textId="37127C44" w:rsidR="00BC64FC" w:rsidRPr="00C72C8E" w:rsidRDefault="00BC64FC" w:rsidP="006963E1">
            <w:pPr>
              <w:ind w:left="-2" w:firstLineChars="0" w:firstLine="0"/>
              <w:jc w:val="center"/>
              <w:rPr>
                <w:rFonts w:ascii="Arial" w:eastAsia="Arial" w:hAnsi="Arial" w:cs="Arial"/>
                <w:b/>
                <w:color w:val="000000"/>
                <w:sz w:val="20"/>
                <w:szCs w:val="20"/>
                <w:lang w:val="pt-BR"/>
              </w:rPr>
            </w:pPr>
            <w:r w:rsidRPr="00C72C8E">
              <w:rPr>
                <w:rFonts w:ascii="Arial" w:eastAsia="Arial" w:hAnsi="Arial" w:cs="Arial"/>
                <w:b/>
                <w:color w:val="000000"/>
                <w:sz w:val="20"/>
                <w:szCs w:val="20"/>
                <w:lang w:val="pt-BR"/>
              </w:rPr>
              <w:t>Autor(es)</w:t>
            </w:r>
          </w:p>
        </w:tc>
        <w:tc>
          <w:tcPr>
            <w:tcW w:w="2265" w:type="dxa"/>
            <w:gridSpan w:val="2"/>
          </w:tcPr>
          <w:p w14:paraId="6D708A16" w14:textId="5966BBBF" w:rsidR="00BC64FC" w:rsidRPr="00C72C8E" w:rsidRDefault="00BC64FC" w:rsidP="006963E1">
            <w:pPr>
              <w:ind w:left="-2" w:firstLineChars="0" w:firstLine="0"/>
              <w:jc w:val="center"/>
              <w:rPr>
                <w:rFonts w:ascii="Arial" w:eastAsia="Arial" w:hAnsi="Arial" w:cs="Arial"/>
                <w:b/>
                <w:color w:val="000000"/>
                <w:sz w:val="20"/>
                <w:szCs w:val="20"/>
                <w:lang w:val="pt-BR"/>
              </w:rPr>
            </w:pPr>
            <w:r w:rsidRPr="00C72C8E">
              <w:rPr>
                <w:rFonts w:ascii="Arial" w:eastAsia="Arial" w:hAnsi="Arial" w:cs="Arial"/>
                <w:b/>
                <w:color w:val="000000"/>
                <w:sz w:val="20"/>
                <w:szCs w:val="20"/>
                <w:lang w:val="pt-BR"/>
              </w:rPr>
              <w:t>Principais Resultados</w:t>
            </w:r>
          </w:p>
        </w:tc>
      </w:tr>
      <w:tr w:rsidR="00BC64FC" w:rsidRPr="003463C2" w14:paraId="5074D4C5" w14:textId="77777777" w:rsidTr="00BC64FC">
        <w:trPr>
          <w:gridAfter w:val="1"/>
        </w:trPr>
        <w:tc>
          <w:tcPr>
            <w:tcW w:w="2265" w:type="dxa"/>
            <w:gridSpan w:val="2"/>
          </w:tcPr>
          <w:p w14:paraId="519247D9" w14:textId="553D7004" w:rsidR="00BC64FC" w:rsidRPr="003463C2" w:rsidRDefault="00BC64FC" w:rsidP="006963E1">
            <w:pPr>
              <w:ind w:left="-2" w:firstLineChars="0" w:firstLine="0"/>
              <w:jc w:val="center"/>
              <w:rPr>
                <w:rFonts w:ascii="Arial" w:eastAsia="Arial" w:hAnsi="Arial" w:cs="Arial"/>
                <w:color w:val="000000"/>
                <w:sz w:val="20"/>
                <w:szCs w:val="20"/>
                <w:lang w:val="pt-BR"/>
              </w:rPr>
            </w:pPr>
            <w:r w:rsidRPr="003463C2">
              <w:rPr>
                <w:rFonts w:ascii="Arial" w:eastAsia="Arial" w:hAnsi="Arial" w:cs="Arial"/>
                <w:color w:val="000000"/>
                <w:sz w:val="20"/>
                <w:szCs w:val="20"/>
              </w:rPr>
              <w:t>Oxigenação por membrana extracorpórea na insuficiência respiratória em crianças: os anos antes e depois da pandemia de H1N1 de 2009</w:t>
            </w:r>
          </w:p>
        </w:tc>
        <w:tc>
          <w:tcPr>
            <w:tcW w:w="2265" w:type="dxa"/>
            <w:gridSpan w:val="2"/>
          </w:tcPr>
          <w:p w14:paraId="73DB32E2" w14:textId="1EC84A0F" w:rsidR="00BC64FC" w:rsidRPr="003463C2" w:rsidRDefault="00BC64FC" w:rsidP="006963E1">
            <w:pPr>
              <w:ind w:left="-2" w:firstLineChars="0" w:firstLine="0"/>
              <w:jc w:val="center"/>
              <w:rPr>
                <w:rFonts w:ascii="Arial" w:eastAsia="Arial" w:hAnsi="Arial" w:cs="Arial"/>
                <w:color w:val="000000"/>
                <w:sz w:val="20"/>
                <w:szCs w:val="20"/>
                <w:lang w:val="pt-BR"/>
              </w:rPr>
            </w:pPr>
            <w:r w:rsidRPr="003463C2">
              <w:rPr>
                <w:rFonts w:ascii="Arial" w:eastAsia="Arial" w:hAnsi="Arial" w:cs="Arial"/>
                <w:color w:val="000000"/>
                <w:sz w:val="20"/>
                <w:szCs w:val="20"/>
                <w:lang w:val="pt-BR"/>
              </w:rPr>
              <w:t>2021</w:t>
            </w:r>
          </w:p>
        </w:tc>
        <w:tc>
          <w:tcPr>
            <w:tcW w:w="2265" w:type="dxa"/>
            <w:gridSpan w:val="2"/>
          </w:tcPr>
          <w:p w14:paraId="3B3C0D40" w14:textId="709C29D1" w:rsidR="00BC64FC" w:rsidRPr="003463C2" w:rsidRDefault="00BC64FC" w:rsidP="006963E1">
            <w:pPr>
              <w:ind w:left="-2" w:firstLineChars="0" w:firstLine="0"/>
              <w:jc w:val="center"/>
              <w:rPr>
                <w:rFonts w:ascii="Arial" w:eastAsia="Arial" w:hAnsi="Arial" w:cs="Arial"/>
                <w:color w:val="000000"/>
                <w:sz w:val="20"/>
                <w:szCs w:val="20"/>
                <w:lang w:val="pt-BR"/>
              </w:rPr>
            </w:pPr>
            <w:r w:rsidRPr="003463C2">
              <w:rPr>
                <w:rFonts w:ascii="Arial" w:eastAsia="Arial" w:hAnsi="Arial" w:cs="Arial"/>
                <w:color w:val="000000"/>
                <w:sz w:val="20"/>
                <w:szCs w:val="20"/>
              </w:rPr>
              <w:t xml:space="preserve">Oliveira, F. R. C. D. </w:t>
            </w:r>
            <w:r w:rsidRPr="003463C2">
              <w:rPr>
                <w:rFonts w:ascii="Arial" w:eastAsia="Arial" w:hAnsi="Arial" w:cs="Arial"/>
                <w:i/>
                <w:color w:val="000000"/>
                <w:sz w:val="20"/>
                <w:szCs w:val="20"/>
              </w:rPr>
              <w:t>et al</w:t>
            </w:r>
            <w:r w:rsidRPr="003463C2">
              <w:rPr>
                <w:rFonts w:ascii="Arial" w:eastAsia="Arial" w:hAnsi="Arial" w:cs="Arial"/>
                <w:color w:val="000000"/>
                <w:sz w:val="20"/>
                <w:szCs w:val="20"/>
              </w:rPr>
              <w:t>.</w:t>
            </w:r>
          </w:p>
        </w:tc>
        <w:tc>
          <w:tcPr>
            <w:tcW w:w="2265" w:type="dxa"/>
            <w:gridSpan w:val="2"/>
          </w:tcPr>
          <w:p w14:paraId="09D5218D" w14:textId="2A74842C" w:rsidR="00BC64FC" w:rsidRPr="003463C2" w:rsidRDefault="00BC64FC" w:rsidP="006963E1">
            <w:pPr>
              <w:ind w:left="-2" w:firstLineChars="0" w:firstLine="0"/>
              <w:jc w:val="center"/>
              <w:rPr>
                <w:rFonts w:ascii="Arial" w:eastAsia="Arial" w:hAnsi="Arial" w:cs="Arial"/>
                <w:color w:val="000000"/>
                <w:sz w:val="20"/>
                <w:szCs w:val="20"/>
                <w:lang w:val="pt-BR"/>
              </w:rPr>
            </w:pPr>
            <w:r w:rsidRPr="003463C2">
              <w:rPr>
                <w:rFonts w:ascii="Arial" w:eastAsia="Arial" w:hAnsi="Arial" w:cs="Arial"/>
                <w:color w:val="000000"/>
                <w:sz w:val="20"/>
                <w:szCs w:val="20"/>
              </w:rPr>
              <w:t>Adoção ampliada da ECMO após a pandemia de H1N1, com melhora significativa na taxa de sobrevida em crianças com SDRA (52% → 64%).</w:t>
            </w:r>
          </w:p>
        </w:tc>
      </w:tr>
      <w:tr w:rsidR="00BC64FC" w:rsidRPr="003463C2" w14:paraId="368C42E2" w14:textId="77777777" w:rsidTr="00BC64FC">
        <w:trPr>
          <w:gridAfter w:val="1"/>
        </w:trPr>
        <w:tc>
          <w:tcPr>
            <w:tcW w:w="2265" w:type="dxa"/>
            <w:gridSpan w:val="2"/>
          </w:tcPr>
          <w:p w14:paraId="2D136C66" w14:textId="1E59B64A" w:rsidR="00BC64FC" w:rsidRPr="003463C2" w:rsidRDefault="00BC64FC" w:rsidP="006963E1">
            <w:pPr>
              <w:ind w:left="-2" w:firstLineChars="0" w:firstLine="0"/>
              <w:jc w:val="center"/>
              <w:rPr>
                <w:rFonts w:ascii="Arial" w:eastAsia="Arial" w:hAnsi="Arial" w:cs="Arial"/>
                <w:color w:val="000000"/>
                <w:sz w:val="20"/>
                <w:szCs w:val="20"/>
                <w:lang w:val="pt-BR"/>
              </w:rPr>
            </w:pPr>
            <w:r w:rsidRPr="003463C2">
              <w:rPr>
                <w:rFonts w:ascii="Arial" w:eastAsia="Arial" w:hAnsi="Arial" w:cs="Arial"/>
                <w:color w:val="000000"/>
                <w:sz w:val="20"/>
                <w:szCs w:val="20"/>
              </w:rPr>
              <w:t>Oxigenação por membrana extracorpórea (ECMO) para tratamento de pacientes com COVID-19</w:t>
            </w:r>
          </w:p>
        </w:tc>
        <w:tc>
          <w:tcPr>
            <w:tcW w:w="2265" w:type="dxa"/>
            <w:gridSpan w:val="2"/>
          </w:tcPr>
          <w:p w14:paraId="5D324EEF" w14:textId="1875337C" w:rsidR="00BC64FC" w:rsidRPr="003463C2" w:rsidRDefault="00BC64FC" w:rsidP="006963E1">
            <w:pPr>
              <w:ind w:left="-2" w:firstLineChars="0" w:firstLine="0"/>
              <w:jc w:val="center"/>
              <w:rPr>
                <w:rFonts w:ascii="Arial" w:eastAsia="Arial" w:hAnsi="Arial" w:cs="Arial"/>
                <w:color w:val="000000"/>
                <w:sz w:val="20"/>
                <w:szCs w:val="20"/>
                <w:lang w:val="pt-BR"/>
              </w:rPr>
            </w:pPr>
            <w:r w:rsidRPr="003463C2">
              <w:rPr>
                <w:rFonts w:ascii="Arial" w:eastAsia="Arial" w:hAnsi="Arial" w:cs="Arial"/>
                <w:color w:val="000000"/>
                <w:sz w:val="20"/>
                <w:szCs w:val="20"/>
                <w:lang w:val="pt-BR"/>
              </w:rPr>
              <w:t>2020</w:t>
            </w:r>
          </w:p>
        </w:tc>
        <w:tc>
          <w:tcPr>
            <w:tcW w:w="2265" w:type="dxa"/>
            <w:gridSpan w:val="2"/>
          </w:tcPr>
          <w:p w14:paraId="6E0B0468" w14:textId="6D97279C" w:rsidR="00BC64FC" w:rsidRPr="003463C2" w:rsidRDefault="00BC64FC" w:rsidP="006963E1">
            <w:pPr>
              <w:ind w:left="-2" w:firstLineChars="0" w:firstLine="0"/>
              <w:jc w:val="center"/>
              <w:rPr>
                <w:rFonts w:ascii="Arial" w:eastAsia="Arial" w:hAnsi="Arial" w:cs="Arial"/>
                <w:color w:val="000000"/>
                <w:sz w:val="20"/>
                <w:szCs w:val="20"/>
                <w:lang w:val="pt-BR"/>
              </w:rPr>
            </w:pPr>
            <w:r w:rsidRPr="003463C2">
              <w:rPr>
                <w:rFonts w:ascii="Arial" w:eastAsia="Arial" w:hAnsi="Arial" w:cs="Arial"/>
                <w:color w:val="000000"/>
                <w:sz w:val="20"/>
                <w:szCs w:val="20"/>
              </w:rPr>
              <w:t>Ministério da Saúde – CONITEC</w:t>
            </w:r>
          </w:p>
        </w:tc>
        <w:tc>
          <w:tcPr>
            <w:tcW w:w="2265" w:type="dxa"/>
            <w:gridSpan w:val="2"/>
          </w:tcPr>
          <w:p w14:paraId="37B504F7" w14:textId="5067D919" w:rsidR="00BC64FC" w:rsidRPr="003463C2" w:rsidRDefault="00BC64FC" w:rsidP="006963E1">
            <w:pPr>
              <w:ind w:left="-2" w:firstLineChars="0" w:firstLine="0"/>
              <w:jc w:val="center"/>
              <w:rPr>
                <w:rFonts w:ascii="Arial" w:eastAsia="Arial" w:hAnsi="Arial" w:cs="Arial"/>
                <w:color w:val="000000"/>
                <w:sz w:val="20"/>
                <w:szCs w:val="20"/>
                <w:lang w:val="pt-BR"/>
              </w:rPr>
            </w:pPr>
            <w:r w:rsidRPr="003463C2">
              <w:rPr>
                <w:rFonts w:ascii="Arial" w:eastAsia="Arial" w:hAnsi="Arial" w:cs="Arial"/>
                <w:color w:val="000000"/>
                <w:sz w:val="20"/>
                <w:szCs w:val="20"/>
              </w:rPr>
              <w:t>Indica a ECMO como estratégia eficaz em casos graves e refratários, sugerindo extrapolação para contextos pediátricos</w:t>
            </w:r>
          </w:p>
        </w:tc>
      </w:tr>
      <w:tr w:rsidR="00BC64FC" w:rsidRPr="003463C2" w14:paraId="7E1B7781" w14:textId="77777777" w:rsidTr="00FB2688">
        <w:trPr>
          <w:gridAfter w:val="1"/>
        </w:trPr>
        <w:tc>
          <w:tcPr>
            <w:tcW w:w="2265" w:type="dxa"/>
            <w:gridSpan w:val="2"/>
            <w:vAlign w:val="center"/>
          </w:tcPr>
          <w:p w14:paraId="3DEEB90F" w14:textId="68AB23C9" w:rsidR="00BC64FC" w:rsidRPr="003463C2" w:rsidRDefault="00BC64FC" w:rsidP="006963E1">
            <w:pPr>
              <w:ind w:left="-2" w:firstLineChars="0" w:firstLine="0"/>
              <w:jc w:val="center"/>
              <w:rPr>
                <w:rFonts w:ascii="Arial" w:eastAsia="Arial" w:hAnsi="Arial" w:cs="Arial"/>
                <w:color w:val="000000"/>
                <w:sz w:val="20"/>
                <w:szCs w:val="20"/>
                <w:lang w:val="pt-BR"/>
              </w:rPr>
            </w:pPr>
            <w:r w:rsidRPr="003463C2">
              <w:rPr>
                <w:rFonts w:ascii="Arial" w:eastAsia="Arial" w:hAnsi="Arial" w:cs="Arial"/>
                <w:color w:val="000000"/>
                <w:sz w:val="20"/>
                <w:szCs w:val="20"/>
              </w:rPr>
              <w:t>Oxigenação por membrana extracorpórea (ECMO) em pacientes graves com COVID-19</w:t>
            </w:r>
          </w:p>
        </w:tc>
        <w:tc>
          <w:tcPr>
            <w:tcW w:w="2265" w:type="dxa"/>
            <w:gridSpan w:val="2"/>
          </w:tcPr>
          <w:p w14:paraId="0A3E4FF1" w14:textId="0AAA6B31" w:rsidR="00BC64FC" w:rsidRPr="003463C2" w:rsidRDefault="00BC64FC" w:rsidP="006963E1">
            <w:pPr>
              <w:ind w:left="-2" w:firstLineChars="0" w:firstLine="0"/>
              <w:jc w:val="center"/>
              <w:rPr>
                <w:rFonts w:ascii="Arial" w:eastAsia="Arial" w:hAnsi="Arial" w:cs="Arial"/>
                <w:color w:val="000000"/>
                <w:sz w:val="20"/>
                <w:szCs w:val="20"/>
                <w:lang w:val="pt-BR"/>
              </w:rPr>
            </w:pPr>
            <w:r w:rsidRPr="003463C2">
              <w:rPr>
                <w:rFonts w:ascii="Arial" w:eastAsia="Arial" w:hAnsi="Arial" w:cs="Arial"/>
                <w:color w:val="000000"/>
                <w:sz w:val="20"/>
                <w:szCs w:val="20"/>
                <w:lang w:val="pt-BR"/>
              </w:rPr>
              <w:t>2021</w:t>
            </w:r>
          </w:p>
        </w:tc>
        <w:tc>
          <w:tcPr>
            <w:tcW w:w="2265" w:type="dxa"/>
            <w:gridSpan w:val="2"/>
          </w:tcPr>
          <w:p w14:paraId="138D7BB6" w14:textId="02251630" w:rsidR="00BC64FC" w:rsidRPr="003463C2" w:rsidRDefault="00BC64FC" w:rsidP="006963E1">
            <w:pPr>
              <w:ind w:left="-2" w:firstLineChars="0" w:firstLine="0"/>
              <w:jc w:val="center"/>
              <w:rPr>
                <w:rFonts w:ascii="Arial" w:eastAsia="Arial" w:hAnsi="Arial" w:cs="Arial"/>
                <w:color w:val="000000"/>
                <w:sz w:val="20"/>
                <w:szCs w:val="20"/>
                <w:lang w:val="pt-BR"/>
              </w:rPr>
            </w:pPr>
            <w:r w:rsidRPr="003463C2">
              <w:rPr>
                <w:rFonts w:ascii="Arial" w:eastAsia="Arial" w:hAnsi="Arial" w:cs="Arial"/>
                <w:color w:val="000000"/>
                <w:sz w:val="20"/>
                <w:szCs w:val="20"/>
              </w:rPr>
              <w:t>Lages, N. S.; Timenetsky, K. T</w:t>
            </w:r>
          </w:p>
        </w:tc>
        <w:tc>
          <w:tcPr>
            <w:tcW w:w="2265" w:type="dxa"/>
            <w:gridSpan w:val="2"/>
          </w:tcPr>
          <w:p w14:paraId="35CFC092" w14:textId="1E87DE06" w:rsidR="00BC64FC" w:rsidRPr="003463C2" w:rsidRDefault="00BC64FC" w:rsidP="006963E1">
            <w:pPr>
              <w:ind w:left="-2" w:firstLineChars="0" w:firstLine="0"/>
              <w:jc w:val="center"/>
              <w:rPr>
                <w:rFonts w:ascii="Arial" w:eastAsia="Arial" w:hAnsi="Arial" w:cs="Arial"/>
                <w:color w:val="000000"/>
                <w:sz w:val="20"/>
                <w:szCs w:val="20"/>
                <w:lang w:val="pt-BR"/>
              </w:rPr>
            </w:pPr>
            <w:r w:rsidRPr="003463C2">
              <w:rPr>
                <w:rFonts w:ascii="Arial" w:eastAsia="Arial" w:hAnsi="Arial" w:cs="Arial"/>
                <w:color w:val="000000"/>
                <w:sz w:val="20"/>
                <w:szCs w:val="20"/>
              </w:rPr>
              <w:t>Mostra viabilidade da ECMO mesmo em ambientes com recursos limitados, destacando seu papel vital no suporte à vida</w:t>
            </w:r>
          </w:p>
        </w:tc>
      </w:tr>
      <w:tr w:rsidR="00BC64FC" w:rsidRPr="003463C2" w14:paraId="2890EA9C" w14:textId="77777777" w:rsidTr="00A83493">
        <w:trPr>
          <w:gridAfter w:val="1"/>
        </w:trPr>
        <w:tc>
          <w:tcPr>
            <w:tcW w:w="2265" w:type="dxa"/>
            <w:gridSpan w:val="2"/>
            <w:vAlign w:val="center"/>
          </w:tcPr>
          <w:p w14:paraId="7EC4813A" w14:textId="3BCBBD1E" w:rsidR="00BC64FC" w:rsidRPr="003463C2" w:rsidRDefault="00BC64FC" w:rsidP="006963E1">
            <w:pPr>
              <w:ind w:left="-2" w:firstLineChars="0" w:firstLine="0"/>
              <w:jc w:val="center"/>
              <w:rPr>
                <w:rFonts w:ascii="Arial" w:eastAsia="Arial" w:hAnsi="Arial" w:cs="Arial"/>
                <w:color w:val="000000"/>
                <w:sz w:val="20"/>
                <w:szCs w:val="20"/>
                <w:lang w:val="pt-BR"/>
              </w:rPr>
            </w:pPr>
            <w:r w:rsidRPr="003463C2">
              <w:rPr>
                <w:rFonts w:ascii="Arial" w:eastAsia="Arial" w:hAnsi="Arial" w:cs="Arial"/>
                <w:color w:val="000000"/>
                <w:sz w:val="20"/>
                <w:szCs w:val="20"/>
              </w:rPr>
              <w:t>Importância do enfermeiro no tratamento da oxigenação por membrana extracorpórea (ECMO) e no suporte pulmonar e circulatório</w:t>
            </w:r>
          </w:p>
        </w:tc>
        <w:tc>
          <w:tcPr>
            <w:tcW w:w="2265" w:type="dxa"/>
            <w:gridSpan w:val="2"/>
          </w:tcPr>
          <w:p w14:paraId="539E8787" w14:textId="6AEC7A28" w:rsidR="00BC64FC" w:rsidRPr="003463C2" w:rsidRDefault="00BC64FC" w:rsidP="006963E1">
            <w:pPr>
              <w:ind w:left="-2" w:firstLineChars="0" w:firstLine="0"/>
              <w:jc w:val="center"/>
              <w:rPr>
                <w:rFonts w:ascii="Arial" w:eastAsia="Arial" w:hAnsi="Arial" w:cs="Arial"/>
                <w:color w:val="000000"/>
                <w:sz w:val="20"/>
                <w:szCs w:val="20"/>
                <w:lang w:val="pt-BR"/>
              </w:rPr>
            </w:pPr>
            <w:r w:rsidRPr="003463C2">
              <w:rPr>
                <w:rFonts w:ascii="Arial" w:eastAsia="Arial" w:hAnsi="Arial" w:cs="Arial"/>
                <w:color w:val="000000"/>
                <w:sz w:val="20"/>
                <w:szCs w:val="20"/>
                <w:lang w:val="pt-BR"/>
              </w:rPr>
              <w:t>2022</w:t>
            </w:r>
          </w:p>
        </w:tc>
        <w:tc>
          <w:tcPr>
            <w:tcW w:w="2265" w:type="dxa"/>
            <w:gridSpan w:val="2"/>
          </w:tcPr>
          <w:p w14:paraId="03C230D2" w14:textId="63A4C5BA" w:rsidR="00BC64FC" w:rsidRPr="003463C2" w:rsidRDefault="00BC64FC" w:rsidP="006963E1">
            <w:pPr>
              <w:ind w:left="-2" w:firstLineChars="0" w:firstLine="0"/>
              <w:jc w:val="center"/>
              <w:rPr>
                <w:rFonts w:ascii="Arial" w:eastAsia="Arial" w:hAnsi="Arial" w:cs="Arial"/>
                <w:color w:val="000000"/>
                <w:sz w:val="20"/>
                <w:szCs w:val="20"/>
                <w:lang w:val="pt-BR"/>
              </w:rPr>
            </w:pPr>
            <w:r w:rsidRPr="003463C2">
              <w:rPr>
                <w:rFonts w:ascii="Arial" w:eastAsia="Arial" w:hAnsi="Arial" w:cs="Arial"/>
                <w:color w:val="000000"/>
                <w:sz w:val="20"/>
                <w:szCs w:val="20"/>
              </w:rPr>
              <w:t>Santos, D. C. S.; da Costa, F. R.; Lima, R. N.</w:t>
            </w:r>
          </w:p>
        </w:tc>
        <w:tc>
          <w:tcPr>
            <w:tcW w:w="2265" w:type="dxa"/>
            <w:gridSpan w:val="2"/>
          </w:tcPr>
          <w:p w14:paraId="4BD7958C" w14:textId="20E7AF09" w:rsidR="00BC64FC" w:rsidRPr="003463C2" w:rsidRDefault="00BC64FC" w:rsidP="006963E1">
            <w:pPr>
              <w:ind w:left="-2" w:firstLineChars="0" w:firstLine="0"/>
              <w:jc w:val="center"/>
              <w:rPr>
                <w:rFonts w:ascii="Arial" w:eastAsia="Arial" w:hAnsi="Arial" w:cs="Arial"/>
                <w:color w:val="000000"/>
                <w:sz w:val="20"/>
                <w:szCs w:val="20"/>
                <w:lang w:val="pt-BR"/>
              </w:rPr>
            </w:pPr>
            <w:r w:rsidRPr="003463C2">
              <w:rPr>
                <w:rFonts w:ascii="Arial" w:eastAsia="Arial" w:hAnsi="Arial" w:cs="Arial"/>
                <w:color w:val="000000"/>
                <w:sz w:val="20"/>
                <w:szCs w:val="20"/>
              </w:rPr>
              <w:t>Enfatiza a atuação da enfermagem como essencial na monitorização e cuidados com pacientes em ECMO, inclusive pediátricos.</w:t>
            </w:r>
          </w:p>
        </w:tc>
      </w:tr>
    </w:tbl>
    <w:p w14:paraId="522945D6" w14:textId="00D0FCFB" w:rsidR="00BC64FC" w:rsidRPr="00165DA9" w:rsidRDefault="00BC64FC" w:rsidP="00BC64FC">
      <w:pPr>
        <w:pBdr>
          <w:top w:val="nil"/>
          <w:left w:val="nil"/>
          <w:bottom w:val="nil"/>
          <w:right w:val="nil"/>
          <w:between w:val="nil"/>
        </w:pBdr>
        <w:ind w:left="0" w:firstLine="2"/>
        <w:rPr>
          <w:rFonts w:ascii="Arial" w:eastAsia="Arial" w:hAnsi="Arial" w:cs="Arial"/>
          <w:color w:val="000000"/>
          <w:sz w:val="20"/>
          <w:szCs w:val="20"/>
        </w:rPr>
      </w:pPr>
      <w:r w:rsidRPr="00165DA9">
        <w:rPr>
          <w:rFonts w:ascii="Arial" w:eastAsia="Arial" w:hAnsi="Arial" w:cs="Arial"/>
          <w:color w:val="000000"/>
          <w:lang w:val="pt-BR"/>
        </w:rPr>
        <w:t xml:space="preserve">Fonte: </w:t>
      </w:r>
      <w:r w:rsidRPr="006963E1">
        <w:rPr>
          <w:rFonts w:ascii="Arial" w:eastAsia="Arial" w:hAnsi="Arial" w:cs="Arial"/>
          <w:color w:val="000000"/>
          <w:sz w:val="20"/>
          <w:szCs w:val="20"/>
          <w:lang w:val="pt-BR"/>
        </w:rPr>
        <w:t>Autoria própria, 2025.</w:t>
      </w:r>
    </w:p>
    <w:p w14:paraId="4C2677AE" w14:textId="522798B2" w:rsidR="000B6FB2" w:rsidRPr="00165DA9" w:rsidRDefault="000B6FB2" w:rsidP="00D42011">
      <w:pPr>
        <w:pStyle w:val="Normal1"/>
        <w:ind w:left="0" w:firstLineChars="0" w:firstLine="0"/>
        <w:rPr>
          <w:rFonts w:ascii="Arial" w:eastAsia="Arial" w:hAnsi="Arial" w:cs="Arial"/>
          <w:lang w:eastAsia="pt-PT"/>
        </w:rPr>
      </w:pPr>
    </w:p>
    <w:p w14:paraId="5419B583" w14:textId="77777777" w:rsidR="00BC64FC" w:rsidRPr="00165DA9" w:rsidRDefault="00BC64FC" w:rsidP="00D42011">
      <w:pPr>
        <w:pStyle w:val="Normal1"/>
        <w:ind w:left="0" w:firstLineChars="0" w:firstLine="0"/>
        <w:rPr>
          <w:rFonts w:ascii="Arial" w:eastAsia="Arial" w:hAnsi="Arial" w:cs="Arial"/>
          <w:lang w:eastAsia="pt-PT"/>
        </w:rPr>
      </w:pPr>
    </w:p>
    <w:p w14:paraId="4D0F1D26" w14:textId="3AF399FE" w:rsidR="009D5FC6" w:rsidRPr="00165DA9" w:rsidRDefault="00C81ACD" w:rsidP="00165DA9">
      <w:pPr>
        <w:pBdr>
          <w:top w:val="nil"/>
          <w:left w:val="nil"/>
          <w:bottom w:val="nil"/>
          <w:right w:val="nil"/>
          <w:between w:val="nil"/>
        </w:pBdr>
        <w:ind w:left="0" w:firstLine="2"/>
        <w:rPr>
          <w:rFonts w:ascii="Arial" w:eastAsia="Arial" w:hAnsi="Arial" w:cs="Arial"/>
          <w:b/>
          <w:color w:val="000000"/>
        </w:rPr>
      </w:pPr>
      <w:r w:rsidRPr="00165DA9">
        <w:rPr>
          <w:rFonts w:ascii="Arial" w:eastAsia="Arial" w:hAnsi="Arial" w:cs="Arial"/>
          <w:b/>
          <w:color w:val="000000"/>
        </w:rPr>
        <w:t xml:space="preserve">DISCUSSÃO </w:t>
      </w:r>
    </w:p>
    <w:p w14:paraId="6878D4CB" w14:textId="7F65AB31" w:rsidR="0048697F" w:rsidRPr="00165DA9" w:rsidRDefault="0048697F" w:rsidP="00165DA9">
      <w:pPr>
        <w:spacing w:line="360" w:lineRule="auto"/>
        <w:ind w:firstLineChars="0" w:firstLine="709"/>
        <w:rPr>
          <w:rFonts w:ascii="Arial" w:hAnsi="Arial" w:cs="Arial"/>
          <w:position w:val="0"/>
          <w:lang w:val="pt-BR" w:eastAsia="pt-BR"/>
        </w:rPr>
      </w:pPr>
      <w:r w:rsidRPr="00165DA9">
        <w:rPr>
          <w:rFonts w:ascii="Arial" w:hAnsi="Arial" w:cs="Arial"/>
          <w:position w:val="0"/>
          <w:lang w:val="pt-BR" w:eastAsia="pt-BR"/>
        </w:rPr>
        <w:t>A oxigenação por membrana extracorpórea (ECMO) tem se consolidado como uma estratégia terapêutica essencial no suporte a crianças com insuficiência respiratória grave, especialmente em casos de síndrome do desconforto respiratório agudo (SDRA). Estudos recentes demonstram avanços significativos na utilização da ECMO, refletindo melhorias nas taxas de sobrevida e na eficácia do tratamento.</w:t>
      </w:r>
    </w:p>
    <w:p w14:paraId="7E8854D2" w14:textId="59A0EDD4" w:rsidR="0048697F" w:rsidRPr="00165DA9" w:rsidRDefault="0048697F" w:rsidP="00165DA9">
      <w:pPr>
        <w:spacing w:line="360" w:lineRule="auto"/>
        <w:ind w:left="0" w:firstLineChars="0" w:firstLine="709"/>
        <w:rPr>
          <w:rFonts w:ascii="Arial" w:hAnsi="Arial" w:cs="Arial"/>
          <w:position w:val="0"/>
          <w:lang w:val="pt-BR" w:eastAsia="pt-BR"/>
        </w:rPr>
      </w:pPr>
      <w:r w:rsidRPr="00165DA9">
        <w:rPr>
          <w:rFonts w:ascii="Arial" w:eastAsia="Arial" w:hAnsi="Arial" w:cs="Arial"/>
          <w:color w:val="000000"/>
        </w:rPr>
        <w:tab/>
      </w:r>
      <w:r w:rsidRPr="00165DA9">
        <w:rPr>
          <w:rFonts w:ascii="Arial" w:hAnsi="Arial" w:cs="Arial"/>
          <w:position w:val="0"/>
          <w:lang w:val="pt-BR" w:eastAsia="pt-BR"/>
        </w:rPr>
        <w:t xml:space="preserve">Oliveira </w:t>
      </w:r>
      <w:r w:rsidRPr="00165DA9">
        <w:rPr>
          <w:rFonts w:ascii="Arial" w:hAnsi="Arial" w:cs="Arial"/>
          <w:i/>
          <w:position w:val="0"/>
          <w:lang w:val="pt-BR" w:eastAsia="pt-BR"/>
        </w:rPr>
        <w:t>et al</w:t>
      </w:r>
      <w:r w:rsidRPr="00165DA9">
        <w:rPr>
          <w:rFonts w:ascii="Arial" w:hAnsi="Arial" w:cs="Arial"/>
          <w:position w:val="0"/>
          <w:lang w:val="pt-BR" w:eastAsia="pt-BR"/>
        </w:rPr>
        <w:t xml:space="preserve">. (2021) observaram um aumento progressivo nas taxas de sobrevivência de crianças submetidas à ECMO após a pandemia de H1N1 de 2009, </w:t>
      </w:r>
      <w:r w:rsidRPr="00165DA9">
        <w:rPr>
          <w:rFonts w:ascii="Arial" w:hAnsi="Arial" w:cs="Arial"/>
          <w:position w:val="0"/>
          <w:lang w:val="pt-BR" w:eastAsia="pt-BR"/>
        </w:rPr>
        <w:lastRenderedPageBreak/>
        <w:t>com uma elevação de até 10% seis anos após a intervenção, atribuída a aprimoramentos tecnológicos e protocolos de tratamento mais eficazes. Esse achado corrobora a importância da evolução contínua das práticas clínicas e da infraestrutura hospitalar no sucesso do tratamento.</w:t>
      </w:r>
    </w:p>
    <w:p w14:paraId="4F2AFDC4" w14:textId="0DD0B144" w:rsidR="0048697F" w:rsidRPr="00165DA9" w:rsidRDefault="0048697F" w:rsidP="00165DA9">
      <w:pPr>
        <w:spacing w:line="360" w:lineRule="auto"/>
        <w:ind w:left="0" w:firstLineChars="0" w:firstLine="709"/>
        <w:rPr>
          <w:rFonts w:ascii="Arial" w:hAnsi="Arial" w:cs="Arial"/>
          <w:position w:val="0"/>
          <w:lang w:val="pt-BR" w:eastAsia="pt-BR"/>
        </w:rPr>
      </w:pPr>
      <w:r w:rsidRPr="00165DA9">
        <w:rPr>
          <w:rFonts w:ascii="Arial" w:eastAsia="Arial" w:hAnsi="Arial" w:cs="Arial"/>
          <w:color w:val="000000"/>
        </w:rPr>
        <w:tab/>
      </w:r>
      <w:r w:rsidRPr="00165DA9">
        <w:rPr>
          <w:rFonts w:ascii="Arial" w:hAnsi="Arial" w:cs="Arial"/>
          <w:position w:val="0"/>
          <w:lang w:val="pt-BR" w:eastAsia="pt-BR"/>
        </w:rPr>
        <w:t xml:space="preserve">Além disso, Chaves </w:t>
      </w:r>
      <w:r w:rsidRPr="00165DA9">
        <w:rPr>
          <w:rFonts w:ascii="Arial" w:hAnsi="Arial" w:cs="Arial"/>
          <w:i/>
          <w:position w:val="0"/>
          <w:lang w:val="pt-BR" w:eastAsia="pt-BR"/>
        </w:rPr>
        <w:t>et al</w:t>
      </w:r>
      <w:r w:rsidRPr="00165DA9">
        <w:rPr>
          <w:rFonts w:ascii="Arial" w:hAnsi="Arial" w:cs="Arial"/>
          <w:position w:val="0"/>
          <w:lang w:val="pt-BR" w:eastAsia="pt-BR"/>
        </w:rPr>
        <w:t>. (2019) destacam que a ECMO tem sido eficaz em situações de falência pulmonar e/ou cardíaca refratária ao tratamento convencional, com melhorias significativas no dispositivo e no manejo do paciente, resultando em melhores desfechos clínicos. Essas melhorias incluem avanços na tecnologia dos equipamentos e na capacitação das equipes de saúde, fundamentais para o sucesso do tratamento.</w:t>
      </w:r>
    </w:p>
    <w:p w14:paraId="2BC2FF2A" w14:textId="77777777" w:rsidR="0048697F" w:rsidRPr="00165DA9" w:rsidRDefault="0048697F" w:rsidP="00165DA9">
      <w:pPr>
        <w:spacing w:line="360" w:lineRule="auto"/>
        <w:ind w:left="0" w:firstLineChars="0" w:firstLine="709"/>
        <w:rPr>
          <w:rFonts w:ascii="Arial" w:hAnsi="Arial" w:cs="Arial"/>
          <w:position w:val="0"/>
          <w:lang w:val="pt-BR" w:eastAsia="pt-BR"/>
        </w:rPr>
      </w:pPr>
      <w:r w:rsidRPr="00165DA9">
        <w:rPr>
          <w:rFonts w:ascii="Arial" w:eastAsia="Arial" w:hAnsi="Arial" w:cs="Arial"/>
          <w:color w:val="000000"/>
        </w:rPr>
        <w:tab/>
      </w:r>
      <w:r w:rsidRPr="00165DA9">
        <w:rPr>
          <w:rFonts w:ascii="Arial" w:hAnsi="Arial" w:cs="Arial"/>
          <w:position w:val="0"/>
          <w:lang w:val="pt-BR" w:eastAsia="pt-BR"/>
        </w:rPr>
        <w:t xml:space="preserve">A atuação da equipe de enfermagem também é crucial no manejo de pacientes em ECMO. </w:t>
      </w:r>
      <w:proofErr w:type="spellStart"/>
      <w:r w:rsidRPr="00165DA9">
        <w:rPr>
          <w:rFonts w:ascii="Arial" w:hAnsi="Arial" w:cs="Arial"/>
          <w:position w:val="0"/>
          <w:lang w:val="pt-BR" w:eastAsia="pt-BR"/>
        </w:rPr>
        <w:t>Miyamae</w:t>
      </w:r>
      <w:proofErr w:type="spellEnd"/>
      <w:r w:rsidRPr="00165DA9">
        <w:rPr>
          <w:rFonts w:ascii="Arial" w:hAnsi="Arial" w:cs="Arial"/>
          <w:position w:val="0"/>
          <w:lang w:val="pt-BR" w:eastAsia="pt-BR"/>
        </w:rPr>
        <w:t xml:space="preserve"> </w:t>
      </w:r>
      <w:r w:rsidRPr="00165DA9">
        <w:rPr>
          <w:rFonts w:ascii="Arial" w:hAnsi="Arial" w:cs="Arial"/>
          <w:i/>
          <w:position w:val="0"/>
          <w:lang w:val="pt-BR" w:eastAsia="pt-BR"/>
        </w:rPr>
        <w:t>et al</w:t>
      </w:r>
      <w:r w:rsidRPr="00165DA9">
        <w:rPr>
          <w:rFonts w:ascii="Arial" w:hAnsi="Arial" w:cs="Arial"/>
          <w:position w:val="0"/>
          <w:lang w:val="pt-BR" w:eastAsia="pt-BR"/>
        </w:rPr>
        <w:t xml:space="preserve">. (2021) identificaram intervenções específicas, como monitorização </w:t>
      </w:r>
      <w:proofErr w:type="spellStart"/>
      <w:r w:rsidRPr="00165DA9">
        <w:rPr>
          <w:rFonts w:ascii="Arial" w:hAnsi="Arial" w:cs="Arial"/>
          <w:position w:val="0"/>
          <w:lang w:val="pt-BR" w:eastAsia="pt-BR"/>
        </w:rPr>
        <w:t>multiparamétrica</w:t>
      </w:r>
      <w:proofErr w:type="spellEnd"/>
      <w:r w:rsidRPr="00165DA9">
        <w:rPr>
          <w:rFonts w:ascii="Arial" w:hAnsi="Arial" w:cs="Arial"/>
          <w:position w:val="0"/>
          <w:lang w:val="pt-BR" w:eastAsia="pt-BR"/>
        </w:rPr>
        <w:t xml:space="preserve"> e cuidados para prevenção de complicações, que são essenciais para a recuperação dos pacientes pediátricos. Essas práticas evidenciam a importância de uma abordagem multidisciplinar e bem coordenada no cuidado intensivo.</w:t>
      </w:r>
    </w:p>
    <w:p w14:paraId="65ACD9F1" w14:textId="5A5F9170" w:rsidR="0048697F" w:rsidRPr="00165DA9" w:rsidRDefault="0048697F" w:rsidP="00165DA9">
      <w:pPr>
        <w:spacing w:line="360" w:lineRule="auto"/>
        <w:ind w:left="0" w:firstLineChars="0" w:firstLine="709"/>
        <w:rPr>
          <w:rFonts w:ascii="Arial" w:hAnsi="Arial" w:cs="Arial"/>
          <w:position w:val="0"/>
          <w:lang w:val="pt-BR" w:eastAsia="pt-BR"/>
        </w:rPr>
      </w:pPr>
      <w:r w:rsidRPr="00165DA9">
        <w:rPr>
          <w:rFonts w:ascii="Arial" w:eastAsia="Arial" w:hAnsi="Arial" w:cs="Arial"/>
          <w:color w:val="000000"/>
        </w:rPr>
        <w:tab/>
      </w:r>
      <w:r w:rsidRPr="00165DA9">
        <w:rPr>
          <w:rFonts w:ascii="Arial" w:hAnsi="Arial" w:cs="Arial"/>
          <w:position w:val="0"/>
          <w:lang w:val="pt-BR" w:eastAsia="pt-BR"/>
        </w:rPr>
        <w:t>Em conjunto, esses estudos reforçam a eficácia da ECMO como uma ferramenta terapêutica vital em unidades de terapia intensiva pediátrica. Contudo, é fundamental que seu uso seja acompanhado de protocolos clínicos bem estabelecidos, infraestrutura adequada e equipes de saúde treinadas, garantindo a segurança e a eficácia do tratamento.</w:t>
      </w:r>
    </w:p>
    <w:p w14:paraId="3B2FE168" w14:textId="166FBEC4" w:rsidR="009D5FC6" w:rsidRPr="003463C2" w:rsidRDefault="009D5FC6" w:rsidP="003463C2">
      <w:pPr>
        <w:pBdr>
          <w:top w:val="nil"/>
          <w:left w:val="nil"/>
          <w:bottom w:val="nil"/>
          <w:right w:val="nil"/>
          <w:between w:val="nil"/>
        </w:pBdr>
        <w:ind w:left="0" w:firstLine="2"/>
        <w:rPr>
          <w:rFonts w:ascii="Arial" w:hAnsi="Arial" w:cs="Arial"/>
        </w:rPr>
      </w:pPr>
    </w:p>
    <w:p w14:paraId="00000065" w14:textId="3B089713" w:rsidR="00880E69" w:rsidRPr="00165DA9" w:rsidRDefault="00C81ACD" w:rsidP="00165DA9">
      <w:pPr>
        <w:pBdr>
          <w:top w:val="nil"/>
          <w:left w:val="nil"/>
          <w:bottom w:val="nil"/>
          <w:right w:val="nil"/>
          <w:between w:val="nil"/>
        </w:pBdr>
        <w:ind w:left="0" w:firstLine="2"/>
        <w:rPr>
          <w:rFonts w:ascii="Arial" w:eastAsia="Arial" w:hAnsi="Arial" w:cs="Arial"/>
          <w:color w:val="000000"/>
        </w:rPr>
      </w:pPr>
      <w:r w:rsidRPr="00165DA9">
        <w:rPr>
          <w:rFonts w:ascii="Arial" w:eastAsia="Arial" w:hAnsi="Arial" w:cs="Arial"/>
          <w:b/>
          <w:color w:val="000000"/>
        </w:rPr>
        <w:t>CONCLUSÃO</w:t>
      </w:r>
    </w:p>
    <w:p w14:paraId="2A3F2A2C" w14:textId="3F47867E" w:rsidR="00DC6391" w:rsidRPr="00165DA9" w:rsidRDefault="00DC6391" w:rsidP="00165DA9">
      <w:pPr>
        <w:pBdr>
          <w:top w:val="nil"/>
          <w:left w:val="nil"/>
          <w:bottom w:val="nil"/>
          <w:right w:val="nil"/>
          <w:between w:val="nil"/>
        </w:pBdr>
        <w:spacing w:line="360" w:lineRule="auto"/>
        <w:ind w:left="0" w:firstLineChars="125" w:firstLine="300"/>
        <w:rPr>
          <w:rFonts w:ascii="Arial" w:hAnsi="Arial" w:cs="Arial"/>
        </w:rPr>
      </w:pPr>
      <w:r w:rsidRPr="00165DA9">
        <w:rPr>
          <w:rFonts w:ascii="Arial" w:eastAsia="Arial" w:hAnsi="Arial" w:cs="Arial"/>
          <w:color w:val="000000"/>
        </w:rPr>
        <w:tab/>
      </w:r>
      <w:r w:rsidRPr="00165DA9">
        <w:rPr>
          <w:rFonts w:ascii="Arial" w:hAnsi="Arial" w:cs="Arial"/>
        </w:rPr>
        <w:t>A ECMO é essencial no tratamento de crianças com insuficiência cardiorrespiratória grave, especialmente em casos de SDRA e condições que não respondem a tratamentos tradicionais. Seu uso requer avaliação cuidadosa e acompanhamento rigoroso, baseado em protocolos clínicos específicos. A escolha entre as modalidades VA e VV deve considerar a necessidade de suporte ventilatório ou hemodinâmico, destacando a importância de uma abordagem personalizada. Quando aplicada corretamente, a ECMO é uma ferramenta crucial para aumentar a sobrevida e reduzir a mortalidade em unidades de terapia intensiva pediátrica.</w:t>
      </w:r>
    </w:p>
    <w:p w14:paraId="35FF657E" w14:textId="77777777" w:rsidR="00BD604C" w:rsidRPr="00165DA9" w:rsidRDefault="00BD604C" w:rsidP="00BD604C">
      <w:pPr>
        <w:pStyle w:val="Normal1"/>
        <w:ind w:firstLine="2"/>
        <w:rPr>
          <w:rFonts w:ascii="Arial" w:eastAsia="Arial" w:hAnsi="Arial" w:cs="Arial"/>
          <w:lang w:eastAsia="pt-PT"/>
        </w:rPr>
      </w:pPr>
    </w:p>
    <w:p w14:paraId="4075C78C" w14:textId="77777777" w:rsidR="0034174A" w:rsidRDefault="00C81ACD" w:rsidP="0034174A">
      <w:pPr>
        <w:pBdr>
          <w:top w:val="nil"/>
          <w:left w:val="nil"/>
          <w:bottom w:val="nil"/>
          <w:right w:val="nil"/>
          <w:between w:val="nil"/>
        </w:pBdr>
        <w:ind w:left="-2" w:firstLineChars="0" w:firstLine="0"/>
        <w:rPr>
          <w:rFonts w:ascii="Arial" w:eastAsia="Arial" w:hAnsi="Arial" w:cs="Arial"/>
          <w:b/>
          <w:color w:val="000000"/>
        </w:rPr>
      </w:pPr>
      <w:r w:rsidRPr="00165DA9">
        <w:rPr>
          <w:rFonts w:ascii="Arial" w:eastAsia="Arial" w:hAnsi="Arial" w:cs="Arial"/>
          <w:b/>
          <w:color w:val="000000"/>
        </w:rPr>
        <w:t>REFERÊNCIAS</w:t>
      </w:r>
    </w:p>
    <w:p w14:paraId="2607BF2E" w14:textId="4AE7FA2F" w:rsidR="00A20645" w:rsidRPr="006963E1" w:rsidRDefault="00A20645" w:rsidP="006963E1">
      <w:pPr>
        <w:pBdr>
          <w:top w:val="nil"/>
          <w:left w:val="nil"/>
          <w:bottom w:val="nil"/>
          <w:right w:val="nil"/>
          <w:between w:val="nil"/>
        </w:pBdr>
        <w:ind w:left="-2" w:firstLineChars="0" w:firstLine="0"/>
        <w:rPr>
          <w:rFonts w:ascii="Arial" w:eastAsia="Arial" w:hAnsi="Arial" w:cs="Arial"/>
          <w:b/>
          <w:color w:val="000000"/>
          <w:sz w:val="20"/>
          <w:szCs w:val="20"/>
        </w:rPr>
      </w:pPr>
      <w:r w:rsidRPr="006963E1">
        <w:rPr>
          <w:rFonts w:ascii="Arial" w:hAnsi="Arial" w:cs="Arial"/>
          <w:sz w:val="20"/>
          <w:szCs w:val="20"/>
        </w:rPr>
        <w:lastRenderedPageBreak/>
        <w:t xml:space="preserve">BRASIL. </w:t>
      </w:r>
      <w:r w:rsidRPr="006963E1">
        <w:rPr>
          <w:rStyle w:val="nfase"/>
          <w:rFonts w:ascii="Arial" w:hAnsi="Arial" w:cs="Arial"/>
          <w:b/>
          <w:bCs/>
          <w:sz w:val="20"/>
          <w:szCs w:val="20"/>
        </w:rPr>
        <w:t>Oxigenação por membrana extracorpórea (ECMO) para tratamento de pacientes com COVID-19</w:t>
      </w:r>
      <w:r w:rsidRPr="006963E1">
        <w:rPr>
          <w:rFonts w:ascii="Arial" w:hAnsi="Arial" w:cs="Arial"/>
          <w:sz w:val="20"/>
          <w:szCs w:val="20"/>
        </w:rPr>
        <w:t xml:space="preserve">. Brasília: Ministério da Saúde, 2020. Disponível em: </w:t>
      </w:r>
      <w:hyperlink r:id="rId19" w:tgtFrame="_new" w:history="1">
        <w:r w:rsidRPr="006963E1">
          <w:rPr>
            <w:rStyle w:val="Hyperlink"/>
            <w:rFonts w:ascii="Arial" w:hAnsi="Arial" w:cs="Arial"/>
            <w:sz w:val="20"/>
            <w:szCs w:val="20"/>
          </w:rPr>
          <w:t>https://www.gov.br/conitec/pt-br/midias/consultas/relatorios/2021/20210517_relatorio_oxigenacaoextracorp_insufrespgrave_cp_38.pdf</w:t>
        </w:r>
      </w:hyperlink>
      <w:r w:rsidRPr="006963E1">
        <w:rPr>
          <w:rFonts w:ascii="Arial" w:hAnsi="Arial" w:cs="Arial"/>
          <w:sz w:val="20"/>
          <w:szCs w:val="20"/>
        </w:rPr>
        <w:t>. Acesso em: 5 maio 2025.</w:t>
      </w:r>
    </w:p>
    <w:p w14:paraId="3672DC3E" w14:textId="77777777" w:rsidR="006963E1" w:rsidRPr="006963E1" w:rsidRDefault="00A20645" w:rsidP="006963E1">
      <w:pPr>
        <w:spacing w:before="100" w:beforeAutospacing="1" w:after="100" w:afterAutospacing="1"/>
        <w:ind w:firstLine="2"/>
        <w:jc w:val="left"/>
        <w:rPr>
          <w:rFonts w:ascii="Arial" w:hAnsi="Arial" w:cs="Arial"/>
          <w:sz w:val="20"/>
          <w:szCs w:val="20"/>
        </w:rPr>
      </w:pPr>
      <w:r w:rsidRPr="006963E1">
        <w:rPr>
          <w:rFonts w:ascii="Arial" w:hAnsi="Arial" w:cs="Arial"/>
          <w:sz w:val="20"/>
          <w:szCs w:val="20"/>
        </w:rPr>
        <w:t xml:space="preserve">CHAVES, Renata S. </w:t>
      </w:r>
      <w:r w:rsidRPr="006963E1">
        <w:rPr>
          <w:rFonts w:ascii="Arial" w:hAnsi="Arial" w:cs="Arial"/>
          <w:i/>
          <w:sz w:val="20"/>
          <w:szCs w:val="20"/>
        </w:rPr>
        <w:t>et al</w:t>
      </w:r>
      <w:r w:rsidRPr="006963E1">
        <w:rPr>
          <w:rFonts w:ascii="Arial" w:hAnsi="Arial" w:cs="Arial"/>
          <w:sz w:val="20"/>
          <w:szCs w:val="20"/>
        </w:rPr>
        <w:t xml:space="preserve">. </w:t>
      </w:r>
      <w:r w:rsidRPr="006963E1">
        <w:rPr>
          <w:rFonts w:ascii="Arial" w:hAnsi="Arial" w:cs="Arial"/>
          <w:b/>
          <w:bCs/>
          <w:sz w:val="20"/>
          <w:szCs w:val="20"/>
        </w:rPr>
        <w:t>Oxigenação por membrana extracorpórea: avanços e desafios no contexto da terapia intensiva</w:t>
      </w:r>
      <w:r w:rsidRPr="006963E1">
        <w:rPr>
          <w:rFonts w:ascii="Arial" w:hAnsi="Arial" w:cs="Arial"/>
          <w:sz w:val="20"/>
          <w:szCs w:val="20"/>
        </w:rPr>
        <w:t xml:space="preserve">. </w:t>
      </w:r>
      <w:r w:rsidRPr="006963E1">
        <w:rPr>
          <w:rStyle w:val="nfase"/>
          <w:rFonts w:ascii="Arial" w:hAnsi="Arial" w:cs="Arial"/>
          <w:sz w:val="20"/>
          <w:szCs w:val="20"/>
        </w:rPr>
        <w:t>Revista Brasileira de Enfermagem</w:t>
      </w:r>
      <w:r w:rsidRPr="006963E1">
        <w:rPr>
          <w:rFonts w:ascii="Arial" w:hAnsi="Arial" w:cs="Arial"/>
          <w:sz w:val="20"/>
          <w:szCs w:val="20"/>
        </w:rPr>
        <w:t xml:space="preserve">, Brasília, v. 72, supl. 1, p. 302–308, 2019. Disponível em: </w:t>
      </w:r>
      <w:hyperlink r:id="rId20" w:tgtFrame="_new" w:history="1">
        <w:r w:rsidRPr="006963E1">
          <w:rPr>
            <w:rStyle w:val="Hyperlink"/>
            <w:rFonts w:ascii="Arial" w:hAnsi="Arial" w:cs="Arial"/>
            <w:sz w:val="20"/>
            <w:szCs w:val="20"/>
          </w:rPr>
          <w:t>https://www.scielo.br/j/rbti/a/6gjmt6ZPFwV6SnKWKgJthTn/</w:t>
        </w:r>
      </w:hyperlink>
      <w:r w:rsidRPr="006963E1">
        <w:rPr>
          <w:rFonts w:ascii="Arial" w:hAnsi="Arial" w:cs="Arial"/>
          <w:sz w:val="20"/>
          <w:szCs w:val="20"/>
        </w:rPr>
        <w:t>. Acesso em: 3 maio 2025.</w:t>
      </w:r>
    </w:p>
    <w:p w14:paraId="70DF9AD4" w14:textId="59DE0BAD" w:rsidR="00A20645" w:rsidRPr="006963E1" w:rsidRDefault="00A20645" w:rsidP="006963E1">
      <w:pPr>
        <w:spacing w:before="100" w:beforeAutospacing="1" w:after="100" w:afterAutospacing="1"/>
        <w:ind w:firstLine="2"/>
        <w:jc w:val="left"/>
        <w:rPr>
          <w:rFonts w:ascii="Arial" w:hAnsi="Arial" w:cs="Arial"/>
          <w:sz w:val="20"/>
          <w:szCs w:val="20"/>
        </w:rPr>
      </w:pPr>
      <w:r w:rsidRPr="006963E1">
        <w:rPr>
          <w:rFonts w:ascii="Arial" w:hAnsi="Arial" w:cs="Arial"/>
          <w:sz w:val="20"/>
          <w:szCs w:val="20"/>
        </w:rPr>
        <w:t xml:space="preserve">LAGES, N. S.; TIMENETSKY, K. T. </w:t>
      </w:r>
      <w:r w:rsidRPr="006963E1">
        <w:rPr>
          <w:rFonts w:ascii="Arial" w:hAnsi="Arial" w:cs="Arial"/>
          <w:b/>
          <w:bCs/>
          <w:sz w:val="20"/>
          <w:szCs w:val="20"/>
        </w:rPr>
        <w:t xml:space="preserve">Oxigenação por membrana extracorpórea (ECMO) em pacientes graves com COVID-19. </w:t>
      </w:r>
      <w:r w:rsidRPr="006963E1">
        <w:rPr>
          <w:rStyle w:val="nfase"/>
          <w:rFonts w:ascii="Arial" w:hAnsi="Arial" w:cs="Arial"/>
          <w:sz w:val="20"/>
          <w:szCs w:val="20"/>
        </w:rPr>
        <w:t>Einstein (São Paulo)</w:t>
      </w:r>
      <w:r w:rsidRPr="006963E1">
        <w:rPr>
          <w:rFonts w:ascii="Arial" w:hAnsi="Arial" w:cs="Arial"/>
          <w:sz w:val="20"/>
          <w:szCs w:val="20"/>
        </w:rPr>
        <w:t xml:space="preserve">, São Paulo, v. 19, 2021. Disponível em: </w:t>
      </w:r>
      <w:hyperlink r:id="rId21" w:tgtFrame="_new" w:history="1">
        <w:r w:rsidRPr="006963E1">
          <w:rPr>
            <w:rStyle w:val="Hyperlink"/>
            <w:rFonts w:ascii="Arial" w:hAnsi="Arial" w:cs="Arial"/>
            <w:sz w:val="20"/>
            <w:szCs w:val="20"/>
          </w:rPr>
          <w:t>https://docs.bvsalud.org/biblioref/2020/05/1096170/ecmo-covid19.pdf</w:t>
        </w:r>
      </w:hyperlink>
      <w:r w:rsidRPr="006963E1">
        <w:rPr>
          <w:rFonts w:ascii="Arial" w:hAnsi="Arial" w:cs="Arial"/>
          <w:sz w:val="20"/>
          <w:szCs w:val="20"/>
        </w:rPr>
        <w:t>. Acesso em: 5 maio 2025.</w:t>
      </w:r>
    </w:p>
    <w:p w14:paraId="4D43A9E1" w14:textId="77777777" w:rsidR="00A20645" w:rsidRPr="006963E1" w:rsidRDefault="00A20645" w:rsidP="006963E1">
      <w:pPr>
        <w:spacing w:before="100" w:beforeAutospacing="1" w:after="100" w:afterAutospacing="1"/>
        <w:ind w:firstLine="2"/>
        <w:jc w:val="left"/>
        <w:rPr>
          <w:rFonts w:ascii="Arial" w:hAnsi="Arial" w:cs="Arial"/>
          <w:sz w:val="20"/>
          <w:szCs w:val="20"/>
        </w:rPr>
      </w:pPr>
      <w:r w:rsidRPr="006963E1">
        <w:rPr>
          <w:rFonts w:ascii="Arial" w:hAnsi="Arial" w:cs="Arial"/>
          <w:sz w:val="20"/>
          <w:szCs w:val="20"/>
        </w:rPr>
        <w:t xml:space="preserve">MIYAMAE, Ana S. </w:t>
      </w:r>
      <w:r w:rsidRPr="006963E1">
        <w:rPr>
          <w:rFonts w:ascii="Arial" w:hAnsi="Arial" w:cs="Arial"/>
          <w:i/>
          <w:sz w:val="20"/>
          <w:szCs w:val="20"/>
        </w:rPr>
        <w:t>et al</w:t>
      </w:r>
      <w:r w:rsidRPr="006963E1">
        <w:rPr>
          <w:rFonts w:ascii="Arial" w:hAnsi="Arial" w:cs="Arial"/>
          <w:sz w:val="20"/>
          <w:szCs w:val="20"/>
        </w:rPr>
        <w:t xml:space="preserve">. </w:t>
      </w:r>
      <w:r w:rsidRPr="006963E1">
        <w:rPr>
          <w:rFonts w:ascii="Arial" w:hAnsi="Arial" w:cs="Arial"/>
          <w:b/>
          <w:bCs/>
          <w:sz w:val="20"/>
          <w:szCs w:val="20"/>
        </w:rPr>
        <w:t>Importância da enfermagem no tratamento da oxigenação por membrana extracorpórea (ECMO) e no suporte pulmonar e circulatório</w:t>
      </w:r>
      <w:r w:rsidRPr="006963E1">
        <w:rPr>
          <w:rFonts w:ascii="Arial" w:hAnsi="Arial" w:cs="Arial"/>
          <w:sz w:val="20"/>
          <w:szCs w:val="20"/>
        </w:rPr>
        <w:t xml:space="preserve">. </w:t>
      </w:r>
      <w:r w:rsidRPr="006963E1">
        <w:rPr>
          <w:rStyle w:val="nfase"/>
          <w:rFonts w:ascii="Arial" w:hAnsi="Arial" w:cs="Arial"/>
          <w:sz w:val="20"/>
          <w:szCs w:val="20"/>
        </w:rPr>
        <w:t>Revista Paulista de Pediatria</w:t>
      </w:r>
      <w:r w:rsidRPr="006963E1">
        <w:rPr>
          <w:rFonts w:ascii="Arial" w:hAnsi="Arial" w:cs="Arial"/>
          <w:sz w:val="20"/>
          <w:szCs w:val="20"/>
        </w:rPr>
        <w:t xml:space="preserve">, São Paulo, v. 39, e2020163, 2021. Disponível em: </w:t>
      </w:r>
      <w:hyperlink r:id="rId22" w:tgtFrame="_new" w:history="1">
        <w:r w:rsidRPr="006963E1">
          <w:rPr>
            <w:rStyle w:val="Hyperlink"/>
            <w:rFonts w:ascii="Arial" w:hAnsi="Arial" w:cs="Arial"/>
            <w:sz w:val="20"/>
            <w:szCs w:val="20"/>
          </w:rPr>
          <w:t>https://www.sapientiae.com.br/index.php/healthofhumans/article/view/193</w:t>
        </w:r>
      </w:hyperlink>
      <w:r w:rsidRPr="006963E1">
        <w:rPr>
          <w:rFonts w:ascii="Arial" w:hAnsi="Arial" w:cs="Arial"/>
          <w:sz w:val="20"/>
          <w:szCs w:val="20"/>
        </w:rPr>
        <w:t>. Acesso em: 3 maio 2025.</w:t>
      </w:r>
    </w:p>
    <w:p w14:paraId="37D9081D" w14:textId="77777777" w:rsidR="00A20645" w:rsidRPr="006963E1" w:rsidRDefault="00A20645" w:rsidP="006963E1">
      <w:pPr>
        <w:spacing w:before="100" w:beforeAutospacing="1" w:after="100" w:afterAutospacing="1"/>
        <w:ind w:firstLine="2"/>
        <w:jc w:val="left"/>
        <w:rPr>
          <w:rFonts w:ascii="Arial" w:hAnsi="Arial" w:cs="Arial"/>
          <w:sz w:val="20"/>
          <w:szCs w:val="20"/>
        </w:rPr>
      </w:pPr>
      <w:r w:rsidRPr="006963E1">
        <w:rPr>
          <w:rFonts w:ascii="Arial" w:hAnsi="Arial" w:cs="Arial"/>
          <w:sz w:val="20"/>
          <w:szCs w:val="20"/>
        </w:rPr>
        <w:t xml:space="preserve">OLIVEIRA, Fernanda R. C. D. </w:t>
      </w:r>
      <w:r w:rsidRPr="006963E1">
        <w:rPr>
          <w:rFonts w:ascii="Arial" w:hAnsi="Arial" w:cs="Arial"/>
          <w:i/>
          <w:sz w:val="20"/>
          <w:szCs w:val="20"/>
        </w:rPr>
        <w:t>et al</w:t>
      </w:r>
      <w:r w:rsidRPr="006963E1">
        <w:rPr>
          <w:rFonts w:ascii="Arial" w:hAnsi="Arial" w:cs="Arial"/>
          <w:sz w:val="20"/>
          <w:szCs w:val="20"/>
        </w:rPr>
        <w:t xml:space="preserve">. </w:t>
      </w:r>
      <w:r w:rsidRPr="006963E1">
        <w:rPr>
          <w:rFonts w:ascii="Arial" w:hAnsi="Arial" w:cs="Arial"/>
          <w:b/>
          <w:bCs/>
          <w:sz w:val="20"/>
          <w:szCs w:val="20"/>
        </w:rPr>
        <w:t>Oxigenação por membrana extracorpórea na insuficiência respiratória em crianças: os anos antes e depois da pandemia de H1N1 de 2009</w:t>
      </w:r>
      <w:r w:rsidRPr="006963E1">
        <w:rPr>
          <w:rFonts w:ascii="Arial" w:hAnsi="Arial" w:cs="Arial"/>
          <w:sz w:val="20"/>
          <w:szCs w:val="20"/>
        </w:rPr>
        <w:t xml:space="preserve">. </w:t>
      </w:r>
      <w:r w:rsidRPr="006963E1">
        <w:rPr>
          <w:rStyle w:val="nfase"/>
          <w:rFonts w:ascii="Arial" w:hAnsi="Arial" w:cs="Arial"/>
          <w:sz w:val="20"/>
          <w:szCs w:val="20"/>
        </w:rPr>
        <w:t>Revista Brasileira de Terapia Intensiva</w:t>
      </w:r>
      <w:r w:rsidRPr="006963E1">
        <w:rPr>
          <w:rFonts w:ascii="Arial" w:hAnsi="Arial" w:cs="Arial"/>
          <w:sz w:val="20"/>
          <w:szCs w:val="20"/>
        </w:rPr>
        <w:t xml:space="preserve">, São Paulo, v. 33, n. 3, p. 383–390, 2021. Disponível em: </w:t>
      </w:r>
      <w:hyperlink r:id="rId23" w:tgtFrame="_new" w:history="1">
        <w:r w:rsidRPr="006963E1">
          <w:rPr>
            <w:rStyle w:val="Hyperlink"/>
            <w:rFonts w:ascii="Arial" w:hAnsi="Arial" w:cs="Arial"/>
            <w:sz w:val="20"/>
            <w:szCs w:val="20"/>
          </w:rPr>
          <w:t>https://www.scielo.br/j/rbti/a/KFP7BkgH9GFZkTdxTQXznWD/</w:t>
        </w:r>
      </w:hyperlink>
      <w:r w:rsidRPr="006963E1">
        <w:rPr>
          <w:rFonts w:ascii="Arial" w:hAnsi="Arial" w:cs="Arial"/>
          <w:sz w:val="20"/>
          <w:szCs w:val="20"/>
        </w:rPr>
        <w:t>. Acesso em: 3 maio 2025.</w:t>
      </w:r>
    </w:p>
    <w:p w14:paraId="1C18FF2D" w14:textId="77777777" w:rsidR="00A20645" w:rsidRPr="006963E1" w:rsidRDefault="00A20645" w:rsidP="006963E1">
      <w:pPr>
        <w:spacing w:before="100" w:beforeAutospacing="1" w:after="100" w:afterAutospacing="1"/>
        <w:ind w:firstLine="2"/>
        <w:jc w:val="left"/>
        <w:rPr>
          <w:rFonts w:ascii="Arial" w:hAnsi="Arial" w:cs="Arial"/>
          <w:sz w:val="20"/>
          <w:szCs w:val="20"/>
        </w:rPr>
      </w:pPr>
      <w:r w:rsidRPr="006963E1">
        <w:rPr>
          <w:rFonts w:ascii="Arial" w:hAnsi="Arial" w:cs="Arial"/>
          <w:sz w:val="20"/>
          <w:szCs w:val="20"/>
        </w:rPr>
        <w:t xml:space="preserve">RIBEIRO, Á. P. R. </w:t>
      </w:r>
      <w:r w:rsidRPr="006963E1">
        <w:rPr>
          <w:rFonts w:ascii="Arial" w:hAnsi="Arial" w:cs="Arial"/>
          <w:b/>
          <w:bCs/>
          <w:sz w:val="20"/>
          <w:szCs w:val="20"/>
        </w:rPr>
        <w:t>ECMO a terapia que salva vidas: revisão sistemática/ECMO life-saving therapy: systematic review</w:t>
      </w:r>
      <w:r w:rsidRPr="006963E1">
        <w:rPr>
          <w:rFonts w:ascii="Arial" w:hAnsi="Arial" w:cs="Arial"/>
          <w:sz w:val="20"/>
          <w:szCs w:val="20"/>
        </w:rPr>
        <w:t xml:space="preserve">. </w:t>
      </w:r>
      <w:r w:rsidRPr="006963E1">
        <w:rPr>
          <w:rStyle w:val="nfase"/>
          <w:rFonts w:ascii="Arial" w:hAnsi="Arial" w:cs="Arial"/>
          <w:sz w:val="20"/>
          <w:szCs w:val="20"/>
        </w:rPr>
        <w:t>ID on line: Revista de Psicologia</w:t>
      </w:r>
      <w:r w:rsidRPr="006963E1">
        <w:rPr>
          <w:rFonts w:ascii="Arial" w:hAnsi="Arial" w:cs="Arial"/>
          <w:sz w:val="20"/>
          <w:szCs w:val="20"/>
        </w:rPr>
        <w:t xml:space="preserve">, v. 15, n. 54, p. 341–356, 2021. Disponível em: </w:t>
      </w:r>
      <w:hyperlink r:id="rId24" w:tgtFrame="_new" w:history="1">
        <w:r w:rsidRPr="006963E1">
          <w:rPr>
            <w:rStyle w:val="Hyperlink"/>
            <w:rFonts w:ascii="Arial" w:hAnsi="Arial" w:cs="Arial"/>
            <w:sz w:val="20"/>
            <w:szCs w:val="20"/>
          </w:rPr>
          <w:t>https://idonline.emnuvens.com.br/id/article/view/2974</w:t>
        </w:r>
      </w:hyperlink>
      <w:r w:rsidRPr="006963E1">
        <w:rPr>
          <w:rFonts w:ascii="Arial" w:hAnsi="Arial" w:cs="Arial"/>
          <w:sz w:val="20"/>
          <w:szCs w:val="20"/>
        </w:rPr>
        <w:t>. Acesso em: 5 maio 2025.</w:t>
      </w:r>
    </w:p>
    <w:p w14:paraId="0602357F" w14:textId="77777777" w:rsidR="00A20645" w:rsidRPr="006963E1" w:rsidRDefault="00A20645" w:rsidP="006963E1">
      <w:pPr>
        <w:spacing w:before="100" w:beforeAutospacing="1" w:after="100" w:afterAutospacing="1"/>
        <w:ind w:firstLine="2"/>
        <w:jc w:val="left"/>
        <w:rPr>
          <w:rFonts w:ascii="Arial" w:hAnsi="Arial" w:cs="Arial"/>
          <w:sz w:val="20"/>
          <w:szCs w:val="20"/>
        </w:rPr>
      </w:pPr>
      <w:r w:rsidRPr="006963E1">
        <w:rPr>
          <w:rFonts w:ascii="Arial" w:hAnsi="Arial" w:cs="Arial"/>
          <w:sz w:val="20"/>
          <w:szCs w:val="20"/>
        </w:rPr>
        <w:t xml:space="preserve">SÁNCHEZ, S. R. </w:t>
      </w:r>
      <w:r w:rsidRPr="006963E1">
        <w:rPr>
          <w:rFonts w:ascii="Arial" w:hAnsi="Arial" w:cs="Arial"/>
          <w:i/>
          <w:sz w:val="20"/>
          <w:szCs w:val="20"/>
        </w:rPr>
        <w:t>et al</w:t>
      </w:r>
      <w:r w:rsidRPr="006963E1">
        <w:rPr>
          <w:rFonts w:ascii="Arial" w:hAnsi="Arial" w:cs="Arial"/>
          <w:sz w:val="20"/>
          <w:szCs w:val="20"/>
        </w:rPr>
        <w:t xml:space="preserve">. </w:t>
      </w:r>
      <w:r w:rsidRPr="006963E1">
        <w:rPr>
          <w:rFonts w:ascii="Arial" w:hAnsi="Arial" w:cs="Arial"/>
          <w:b/>
          <w:bCs/>
          <w:sz w:val="20"/>
          <w:szCs w:val="20"/>
        </w:rPr>
        <w:t>Extracorporeal membrane oxygenation in pediatric respiratory failure: an overview</w:t>
      </w:r>
      <w:r w:rsidRPr="006963E1">
        <w:rPr>
          <w:rFonts w:ascii="Arial" w:hAnsi="Arial" w:cs="Arial"/>
          <w:sz w:val="20"/>
          <w:szCs w:val="20"/>
        </w:rPr>
        <w:t xml:space="preserve">. </w:t>
      </w:r>
      <w:r w:rsidRPr="006963E1">
        <w:rPr>
          <w:rStyle w:val="nfase"/>
          <w:rFonts w:ascii="Arial" w:hAnsi="Arial" w:cs="Arial"/>
          <w:sz w:val="20"/>
          <w:szCs w:val="20"/>
        </w:rPr>
        <w:t>Journal of Pediatric Intensive Care</w:t>
      </w:r>
      <w:r w:rsidRPr="006963E1">
        <w:rPr>
          <w:rFonts w:ascii="Arial" w:hAnsi="Arial" w:cs="Arial"/>
          <w:sz w:val="20"/>
          <w:szCs w:val="20"/>
        </w:rPr>
        <w:t xml:space="preserve">, v. 7, n. 4, p. 214–219, 2018. Disponível em: </w:t>
      </w:r>
      <w:hyperlink r:id="rId25" w:tgtFrame="_new" w:history="1">
        <w:r w:rsidRPr="006963E1">
          <w:rPr>
            <w:rStyle w:val="Hyperlink"/>
            <w:rFonts w:ascii="Arial" w:hAnsi="Arial" w:cs="Arial"/>
            <w:sz w:val="20"/>
            <w:szCs w:val="20"/>
          </w:rPr>
          <w:t>https://pmc.ncbi.nlm.nih.gov/articles/PMC3953872/</w:t>
        </w:r>
      </w:hyperlink>
      <w:r w:rsidRPr="006963E1">
        <w:rPr>
          <w:rFonts w:ascii="Arial" w:hAnsi="Arial" w:cs="Arial"/>
          <w:sz w:val="20"/>
          <w:szCs w:val="20"/>
        </w:rPr>
        <w:t>. Acesso em: 5 maio 2025.</w:t>
      </w:r>
    </w:p>
    <w:p w14:paraId="48D9085D" w14:textId="6CC17F95" w:rsidR="00A20645" w:rsidRPr="006963E1" w:rsidRDefault="00A20645" w:rsidP="006963E1">
      <w:pPr>
        <w:spacing w:before="100" w:beforeAutospacing="1" w:after="100" w:afterAutospacing="1"/>
        <w:ind w:firstLine="2"/>
        <w:jc w:val="left"/>
        <w:rPr>
          <w:rFonts w:ascii="Arial" w:hAnsi="Arial" w:cs="Arial"/>
          <w:sz w:val="20"/>
          <w:szCs w:val="20"/>
        </w:rPr>
      </w:pPr>
      <w:r w:rsidRPr="006963E1">
        <w:rPr>
          <w:rFonts w:ascii="Arial" w:hAnsi="Arial" w:cs="Arial"/>
          <w:sz w:val="20"/>
          <w:szCs w:val="20"/>
        </w:rPr>
        <w:t xml:space="preserve">SANTOS, D. C. S.; COSTA, F. R.; LIMA, R. N. </w:t>
      </w:r>
      <w:r w:rsidRPr="006963E1">
        <w:rPr>
          <w:rFonts w:ascii="Arial" w:hAnsi="Arial" w:cs="Arial"/>
          <w:b/>
          <w:bCs/>
          <w:sz w:val="20"/>
          <w:szCs w:val="20"/>
        </w:rPr>
        <w:t>Importância do enfermeiro no tratamento da oxigenação por membrana extracorpórea (ECMO) e no suporte pulmonar e circulatório</w:t>
      </w:r>
      <w:r w:rsidRPr="006963E1">
        <w:rPr>
          <w:rFonts w:ascii="Arial" w:hAnsi="Arial" w:cs="Arial"/>
          <w:sz w:val="20"/>
          <w:szCs w:val="20"/>
        </w:rPr>
        <w:t xml:space="preserve">. </w:t>
      </w:r>
      <w:r w:rsidRPr="006963E1">
        <w:rPr>
          <w:rStyle w:val="nfase"/>
          <w:rFonts w:ascii="Arial" w:hAnsi="Arial" w:cs="Arial"/>
          <w:sz w:val="20"/>
          <w:szCs w:val="20"/>
        </w:rPr>
        <w:t>Health of Humans</w:t>
      </w:r>
      <w:r w:rsidRPr="006963E1">
        <w:rPr>
          <w:rFonts w:ascii="Arial" w:hAnsi="Arial" w:cs="Arial"/>
          <w:sz w:val="20"/>
          <w:szCs w:val="20"/>
        </w:rPr>
        <w:t xml:space="preserve">, v. 4, n. 2, p. 14–22, 2022. Disponivel em: </w:t>
      </w:r>
      <w:hyperlink r:id="rId26" w:history="1">
        <w:r w:rsidRPr="006963E1">
          <w:rPr>
            <w:rStyle w:val="Hyperlink"/>
            <w:rFonts w:ascii="Arial" w:hAnsi="Arial" w:cs="Arial"/>
            <w:sz w:val="20"/>
            <w:szCs w:val="20"/>
          </w:rPr>
          <w:t>https://www.sapientiae.com.br/index.php/healthofhumans/article/view/193</w:t>
        </w:r>
      </w:hyperlink>
      <w:r w:rsidRPr="006963E1">
        <w:rPr>
          <w:rFonts w:ascii="Arial" w:hAnsi="Arial" w:cs="Arial"/>
          <w:sz w:val="20"/>
          <w:szCs w:val="20"/>
        </w:rPr>
        <w:t xml:space="preserve">    Acesso em:5 de maio 2025</w:t>
      </w:r>
    </w:p>
    <w:p w14:paraId="1AE778F6" w14:textId="3ECA5240" w:rsidR="00052818" w:rsidRPr="006963E1" w:rsidRDefault="00A20645" w:rsidP="006963E1">
      <w:pPr>
        <w:spacing w:before="100" w:beforeAutospacing="1" w:after="100" w:afterAutospacing="1"/>
        <w:ind w:firstLine="2"/>
        <w:jc w:val="left"/>
        <w:rPr>
          <w:rFonts w:ascii="Arial" w:hAnsi="Arial" w:cs="Arial"/>
          <w:sz w:val="20"/>
          <w:szCs w:val="20"/>
        </w:rPr>
      </w:pPr>
      <w:r w:rsidRPr="006963E1">
        <w:rPr>
          <w:rFonts w:ascii="Arial" w:hAnsi="Arial" w:cs="Arial"/>
          <w:sz w:val="20"/>
          <w:szCs w:val="20"/>
        </w:rPr>
        <w:t xml:space="preserve">ZOCHIOS, V.; SYKES, S.; PARVEZ, B. </w:t>
      </w:r>
      <w:r w:rsidRPr="006963E1">
        <w:rPr>
          <w:rFonts w:ascii="Arial" w:hAnsi="Arial" w:cs="Arial"/>
          <w:b/>
          <w:bCs/>
          <w:sz w:val="20"/>
          <w:szCs w:val="20"/>
        </w:rPr>
        <w:t xml:space="preserve">Extracorporeal membrane oxygenation in the management of severe acute respiratory distress syndrome. </w:t>
      </w:r>
      <w:r w:rsidRPr="006963E1">
        <w:rPr>
          <w:rStyle w:val="nfase"/>
          <w:rFonts w:ascii="Arial" w:hAnsi="Arial" w:cs="Arial"/>
          <w:sz w:val="20"/>
          <w:szCs w:val="20"/>
        </w:rPr>
        <w:t>Annals of Intensive Care</w:t>
      </w:r>
      <w:r w:rsidRPr="006963E1">
        <w:rPr>
          <w:rFonts w:ascii="Arial" w:hAnsi="Arial" w:cs="Arial"/>
          <w:sz w:val="20"/>
          <w:szCs w:val="20"/>
        </w:rPr>
        <w:t xml:space="preserve">, v. 10, n. 1, p. 1–12, 2020. Disponível em: </w:t>
      </w:r>
      <w:hyperlink r:id="rId27" w:tgtFrame="_new" w:history="1">
        <w:r w:rsidRPr="006963E1">
          <w:rPr>
            <w:rStyle w:val="Hyperlink"/>
            <w:rFonts w:ascii="Arial" w:hAnsi="Arial" w:cs="Arial"/>
            <w:sz w:val="20"/>
            <w:szCs w:val="20"/>
          </w:rPr>
          <w:t>https://med.stanford.edu/content/dam/sm/criticalcare/documents/Review_from_CHEST.pdf</w:t>
        </w:r>
      </w:hyperlink>
      <w:r w:rsidRPr="006963E1">
        <w:rPr>
          <w:rFonts w:ascii="Arial" w:hAnsi="Arial" w:cs="Arial"/>
          <w:sz w:val="20"/>
          <w:szCs w:val="20"/>
        </w:rPr>
        <w:t>. Acesso em: 5 maio 2025.</w:t>
      </w:r>
    </w:p>
    <w:sectPr w:rsidR="00052818" w:rsidRPr="006963E1" w:rsidSect="0047529D">
      <w:footerReference w:type="default" r:id="rId28"/>
      <w:type w:val="continuous"/>
      <w:pgSz w:w="11906" w:h="16838"/>
      <w:pgMar w:top="1418" w:right="1418" w:bottom="1418" w:left="1418" w:header="709" w:footer="14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A0FFA" w14:textId="77777777" w:rsidR="00552865" w:rsidRDefault="00552865">
      <w:pPr>
        <w:ind w:left="0" w:firstLine="2"/>
      </w:pPr>
      <w:r>
        <w:separator/>
      </w:r>
    </w:p>
  </w:endnote>
  <w:endnote w:type="continuationSeparator" w:id="0">
    <w:p w14:paraId="76D781C1" w14:textId="77777777" w:rsidR="00552865" w:rsidRDefault="00552865">
      <w:pPr>
        <w:ind w:left="0" w:firstLine="2"/>
      </w:pPr>
      <w:r>
        <w:continuationSeparator/>
      </w:r>
    </w:p>
  </w:endnote>
  <w:endnote w:type="continuationNotice" w:id="1">
    <w:p w14:paraId="592F0CCB" w14:textId="77777777" w:rsidR="00552865" w:rsidRDefault="00552865">
      <w:pPr>
        <w:ind w:left="0" w:firstLine="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C20B5" w14:textId="77777777" w:rsidR="00413D50" w:rsidRDefault="00413D50">
    <w:pPr>
      <w:pStyle w:val="Rodap"/>
      <w:ind w:left="0" w:firstLine="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F7776" w14:textId="77777777" w:rsidR="00413D50" w:rsidRDefault="00413D50">
    <w:pPr>
      <w:pStyle w:val="Rodap"/>
      <w:ind w:left="0" w:firstLine="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0" w14:textId="63E312A7" w:rsidR="00413D50" w:rsidRPr="001E7027" w:rsidRDefault="00413D50" w:rsidP="001E7027">
    <w:pPr>
      <w:pBdr>
        <w:top w:val="nil"/>
        <w:left w:val="nil"/>
        <w:bottom w:val="nil"/>
        <w:right w:val="nil"/>
        <w:between w:val="nil"/>
      </w:pBdr>
      <w:tabs>
        <w:tab w:val="center" w:pos="4252"/>
        <w:tab w:val="right" w:pos="8504"/>
      </w:tabs>
      <w:ind w:left="0" w:firstLine="2"/>
      <w:rPr>
        <w:color w:val="000000"/>
        <w:lang w:val="pt-BR"/>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383F5" w14:textId="77777777" w:rsidR="00413D50" w:rsidRDefault="00413D50">
    <w:pPr>
      <w:pStyle w:val="Rodap"/>
      <w:ind w:left="0" w:firstLine="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DCCAE" w14:textId="77777777" w:rsidR="00552865" w:rsidRDefault="00552865">
      <w:pPr>
        <w:ind w:left="0" w:firstLine="2"/>
      </w:pPr>
      <w:r>
        <w:separator/>
      </w:r>
    </w:p>
  </w:footnote>
  <w:footnote w:type="continuationSeparator" w:id="0">
    <w:p w14:paraId="30BA51FD" w14:textId="77777777" w:rsidR="00552865" w:rsidRDefault="00552865">
      <w:pPr>
        <w:ind w:left="0" w:firstLine="2"/>
      </w:pPr>
      <w:r>
        <w:continuationSeparator/>
      </w:r>
    </w:p>
  </w:footnote>
  <w:footnote w:type="continuationNotice" w:id="1">
    <w:p w14:paraId="4205458E" w14:textId="77777777" w:rsidR="00552865" w:rsidRDefault="00552865">
      <w:pPr>
        <w:ind w:left="0" w:firstLine="2"/>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E" w14:textId="77777777" w:rsidR="00413D50" w:rsidRDefault="00413D50">
    <w:pPr>
      <w:pBdr>
        <w:top w:val="nil"/>
        <w:left w:val="nil"/>
        <w:bottom w:val="nil"/>
        <w:right w:val="nil"/>
        <w:between w:val="nil"/>
      </w:pBdr>
      <w:tabs>
        <w:tab w:val="center" w:pos="4252"/>
        <w:tab w:val="right" w:pos="8504"/>
      </w:tabs>
      <w:ind w:left="0" w:firstLine="2"/>
      <w:jc w:val="right"/>
      <w:rPr>
        <w:color w:val="000000"/>
      </w:rPr>
    </w:pPr>
    <w:r>
      <w:rPr>
        <w:color w:val="000000"/>
      </w:rPr>
      <w:fldChar w:fldCharType="begin"/>
    </w:r>
    <w:r>
      <w:rPr>
        <w:color w:val="000000"/>
      </w:rPr>
      <w:instrText>PAGE</w:instrText>
    </w:r>
    <w:r>
      <w:rPr>
        <w:color w:val="000000"/>
      </w:rPr>
      <w:fldChar w:fldCharType="end"/>
    </w:r>
  </w:p>
  <w:p w14:paraId="0000006F" w14:textId="77777777" w:rsidR="00413D50" w:rsidRDefault="00413D50">
    <w:pPr>
      <w:pBdr>
        <w:top w:val="nil"/>
        <w:left w:val="nil"/>
        <w:bottom w:val="nil"/>
        <w:right w:val="nil"/>
        <w:between w:val="nil"/>
      </w:pBdr>
      <w:tabs>
        <w:tab w:val="center" w:pos="4252"/>
        <w:tab w:val="right" w:pos="8504"/>
      </w:tabs>
      <w:ind w:left="0" w:right="360" w:firstLine="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EFE15" w14:textId="6EDFA97B" w:rsidR="00413D50" w:rsidRDefault="00413D50">
    <w:pPr>
      <w:pStyle w:val="Cabealho"/>
      <w:ind w:left="0" w:firstLine="2"/>
    </w:pPr>
    <w:r>
      <w:rPr>
        <w:noProof/>
        <w:lang w:val="pt-BR" w:eastAsia="pt-BR"/>
      </w:rPr>
      <w:drawing>
        <wp:anchor distT="0" distB="0" distL="114300" distR="114300" simplePos="0" relativeHeight="251658240" behindDoc="1" locked="0" layoutInCell="1" allowOverlap="1" wp14:anchorId="1575CB46" wp14:editId="669F05DB">
          <wp:simplePos x="0" y="0"/>
          <wp:positionH relativeFrom="page">
            <wp:align>left</wp:align>
          </wp:positionH>
          <wp:positionV relativeFrom="paragraph">
            <wp:posOffset>-450215</wp:posOffset>
          </wp:positionV>
          <wp:extent cx="7551420" cy="899160"/>
          <wp:effectExtent l="0" t="0" r="0" b="0"/>
          <wp:wrapTight wrapText="bothSides">
            <wp:wrapPolygon edited="0">
              <wp:start x="0" y="0"/>
              <wp:lineTo x="0" y="21051"/>
              <wp:lineTo x="21524" y="21051"/>
              <wp:lineTo x="21524" y="0"/>
              <wp:lineTo x="0" y="0"/>
            </wp:wrapPolygon>
          </wp:wrapTight>
          <wp:docPr id="870025226" name="Imagem 4" descr="Uma imagem contendo Padrão do plano de fund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025226" name="Imagem 4" descr="Uma imagem contendo Padrão do plano de fundo&#10;&#10;O conteúdo gerado por IA pode estar incorreto."/>
                  <pic:cNvPicPr/>
                </pic:nvPicPr>
                <pic:blipFill rotWithShape="1">
                  <a:blip r:embed="rId1">
                    <a:extLst>
                      <a:ext uri="{28A0092B-C50C-407E-A947-70E740481C1C}">
                        <a14:useLocalDpi xmlns:a14="http://schemas.microsoft.com/office/drawing/2010/main" val="0"/>
                      </a:ext>
                    </a:extLst>
                  </a:blip>
                  <a:srcRect b="92050"/>
                  <a:stretch/>
                </pic:blipFill>
                <pic:spPr bwMode="auto">
                  <a:xfrm>
                    <a:off x="0" y="0"/>
                    <a:ext cx="7551420" cy="8991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D" w14:textId="607A2106" w:rsidR="00413D50" w:rsidRDefault="00413D50">
    <w:pPr>
      <w:pBdr>
        <w:top w:val="nil"/>
        <w:left w:val="nil"/>
        <w:bottom w:val="nil"/>
        <w:right w:val="nil"/>
        <w:between w:val="nil"/>
      </w:pBdr>
      <w:tabs>
        <w:tab w:val="center" w:pos="4252"/>
        <w:tab w:val="right" w:pos="8504"/>
      </w:tabs>
      <w:ind w:left="1" w:firstLine="3"/>
      <w:jc w:val="center"/>
      <w:rPr>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57CEA"/>
    <w:multiLevelType w:val="multilevel"/>
    <w:tmpl w:val="D9484F4A"/>
    <w:lvl w:ilvl="0">
      <w:start w:val="1"/>
      <w:numFmt w:val="lowerLetter"/>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 w15:restartNumberingAfterBreak="0">
    <w:nsid w:val="53F07330"/>
    <w:multiLevelType w:val="multilevel"/>
    <w:tmpl w:val="8BAEFE8A"/>
    <w:lvl w:ilvl="0">
      <w:start w:val="1"/>
      <w:numFmt w:val="decimal"/>
      <w:lvlText w:val="%1"/>
      <w:lvlJc w:val="left"/>
      <w:pPr>
        <w:ind w:left="502" w:hanging="360"/>
      </w:pPr>
      <w:rPr>
        <w:rFonts w:ascii="Arial" w:eastAsia="Arial" w:hAnsi="Arial" w:cs="Arial"/>
        <w:b/>
        <w:i w:val="0"/>
        <w:sz w:val="24"/>
        <w:szCs w:val="24"/>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E69"/>
    <w:rsid w:val="00052818"/>
    <w:rsid w:val="00097AF2"/>
    <w:rsid w:val="000A4A54"/>
    <w:rsid w:val="000B08E2"/>
    <w:rsid w:val="000B6FB2"/>
    <w:rsid w:val="00157B70"/>
    <w:rsid w:val="00165DA9"/>
    <w:rsid w:val="001A2B91"/>
    <w:rsid w:val="001D4CE7"/>
    <w:rsid w:val="001E7027"/>
    <w:rsid w:val="00201800"/>
    <w:rsid w:val="00213CFA"/>
    <w:rsid w:val="00243EBA"/>
    <w:rsid w:val="00294251"/>
    <w:rsid w:val="002A5002"/>
    <w:rsid w:val="002B46D6"/>
    <w:rsid w:val="002D1672"/>
    <w:rsid w:val="002D7BE8"/>
    <w:rsid w:val="0034174A"/>
    <w:rsid w:val="003463C2"/>
    <w:rsid w:val="00376840"/>
    <w:rsid w:val="003A14AF"/>
    <w:rsid w:val="00413D50"/>
    <w:rsid w:val="00415279"/>
    <w:rsid w:val="00421589"/>
    <w:rsid w:val="0043375C"/>
    <w:rsid w:val="00437DF0"/>
    <w:rsid w:val="004437F4"/>
    <w:rsid w:val="00461205"/>
    <w:rsid w:val="00473709"/>
    <w:rsid w:val="0047529D"/>
    <w:rsid w:val="00483842"/>
    <w:rsid w:val="00485AA1"/>
    <w:rsid w:val="0048697F"/>
    <w:rsid w:val="004922D2"/>
    <w:rsid w:val="004B4A13"/>
    <w:rsid w:val="004F2197"/>
    <w:rsid w:val="00526497"/>
    <w:rsid w:val="00531594"/>
    <w:rsid w:val="00552865"/>
    <w:rsid w:val="00556A24"/>
    <w:rsid w:val="00562221"/>
    <w:rsid w:val="0056454E"/>
    <w:rsid w:val="00570FB7"/>
    <w:rsid w:val="005C363B"/>
    <w:rsid w:val="005C66F7"/>
    <w:rsid w:val="00676E7E"/>
    <w:rsid w:val="00682DF6"/>
    <w:rsid w:val="00693ADE"/>
    <w:rsid w:val="006963E1"/>
    <w:rsid w:val="006A0ED3"/>
    <w:rsid w:val="006C004F"/>
    <w:rsid w:val="006D046B"/>
    <w:rsid w:val="006D44AF"/>
    <w:rsid w:val="007028AA"/>
    <w:rsid w:val="007151DA"/>
    <w:rsid w:val="00734EE5"/>
    <w:rsid w:val="00777320"/>
    <w:rsid w:val="00780735"/>
    <w:rsid w:val="00781C96"/>
    <w:rsid w:val="007B02B7"/>
    <w:rsid w:val="007C51F7"/>
    <w:rsid w:val="00827BEF"/>
    <w:rsid w:val="00866118"/>
    <w:rsid w:val="0087724D"/>
    <w:rsid w:val="00877E82"/>
    <w:rsid w:val="00880E69"/>
    <w:rsid w:val="008867E0"/>
    <w:rsid w:val="008B23FA"/>
    <w:rsid w:val="008E68C8"/>
    <w:rsid w:val="008F661D"/>
    <w:rsid w:val="00906300"/>
    <w:rsid w:val="00917708"/>
    <w:rsid w:val="009323B5"/>
    <w:rsid w:val="00935682"/>
    <w:rsid w:val="00982CBA"/>
    <w:rsid w:val="009B4F0C"/>
    <w:rsid w:val="009D5FC6"/>
    <w:rsid w:val="009D7C3B"/>
    <w:rsid w:val="009E0BD4"/>
    <w:rsid w:val="009E23A3"/>
    <w:rsid w:val="00A20645"/>
    <w:rsid w:val="00A52D08"/>
    <w:rsid w:val="00A548C1"/>
    <w:rsid w:val="00A77D45"/>
    <w:rsid w:val="00A81968"/>
    <w:rsid w:val="00A92E57"/>
    <w:rsid w:val="00AA0A68"/>
    <w:rsid w:val="00AD35F6"/>
    <w:rsid w:val="00AE1A3F"/>
    <w:rsid w:val="00B2232A"/>
    <w:rsid w:val="00B533CA"/>
    <w:rsid w:val="00B63FB9"/>
    <w:rsid w:val="00B77F1C"/>
    <w:rsid w:val="00BB11D4"/>
    <w:rsid w:val="00BC0B90"/>
    <w:rsid w:val="00BC64FC"/>
    <w:rsid w:val="00BD604C"/>
    <w:rsid w:val="00BE1932"/>
    <w:rsid w:val="00BF1BF7"/>
    <w:rsid w:val="00C628E5"/>
    <w:rsid w:val="00C72C8E"/>
    <w:rsid w:val="00C80DCA"/>
    <w:rsid w:val="00C81ACD"/>
    <w:rsid w:val="00C954E8"/>
    <w:rsid w:val="00CD2730"/>
    <w:rsid w:val="00D0336E"/>
    <w:rsid w:val="00D060CB"/>
    <w:rsid w:val="00D27075"/>
    <w:rsid w:val="00D31D96"/>
    <w:rsid w:val="00D42011"/>
    <w:rsid w:val="00D63510"/>
    <w:rsid w:val="00D91492"/>
    <w:rsid w:val="00DC6391"/>
    <w:rsid w:val="00DE26CE"/>
    <w:rsid w:val="00E1334F"/>
    <w:rsid w:val="00E671E4"/>
    <w:rsid w:val="00E90085"/>
    <w:rsid w:val="00E90FB5"/>
    <w:rsid w:val="00F1086A"/>
    <w:rsid w:val="00F21908"/>
    <w:rsid w:val="00F56A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FB0DF"/>
  <w15:docId w15:val="{64BEBE34-9EBC-42BB-AB82-8F0015D66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PT" w:eastAsia="pt-BR" w:bidi="ar-SA"/>
      </w:rPr>
    </w:rPrDefault>
    <w:pPrDefault>
      <w:pPr>
        <w:ind w:left="-57" w:firstLineChars="1" w:firstLine="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1"/>
    <w:qFormat/>
    <w:rsid w:val="00C21592"/>
    <w:rPr>
      <w:position w:val="-1"/>
      <w:lang w:eastAsia="pt-PT"/>
    </w:rPr>
  </w:style>
  <w:style w:type="paragraph" w:styleId="Ttulo1">
    <w:name w:val="heading 1"/>
    <w:basedOn w:val="Normal1"/>
    <w:next w:val="Normal1"/>
    <w:uiPriority w:val="9"/>
    <w:qFormat/>
    <w:rsid w:val="00C21592"/>
    <w:pPr>
      <w:keepNext/>
      <w:keepLines/>
      <w:spacing w:before="480" w:after="120"/>
      <w:outlineLvl w:val="0"/>
    </w:pPr>
    <w:rPr>
      <w:b/>
      <w:sz w:val="48"/>
      <w:szCs w:val="48"/>
    </w:rPr>
  </w:style>
  <w:style w:type="paragraph" w:styleId="Ttulo2">
    <w:name w:val="heading 2"/>
    <w:basedOn w:val="Normal1"/>
    <w:next w:val="Normal1"/>
    <w:uiPriority w:val="9"/>
    <w:semiHidden/>
    <w:unhideWhenUsed/>
    <w:qFormat/>
    <w:rsid w:val="00C21592"/>
    <w:pPr>
      <w:keepNext/>
      <w:keepLines/>
      <w:spacing w:before="360" w:after="80"/>
      <w:outlineLvl w:val="1"/>
    </w:pPr>
    <w:rPr>
      <w:b/>
      <w:sz w:val="36"/>
      <w:szCs w:val="36"/>
    </w:rPr>
  </w:style>
  <w:style w:type="paragraph" w:styleId="Ttulo3">
    <w:name w:val="heading 3"/>
    <w:basedOn w:val="Normal1"/>
    <w:next w:val="Normal1"/>
    <w:uiPriority w:val="9"/>
    <w:semiHidden/>
    <w:unhideWhenUsed/>
    <w:qFormat/>
    <w:rsid w:val="00C21592"/>
    <w:pPr>
      <w:keepNext/>
      <w:keepLines/>
      <w:spacing w:before="280" w:after="80"/>
      <w:outlineLvl w:val="2"/>
    </w:pPr>
    <w:rPr>
      <w:b/>
      <w:sz w:val="28"/>
      <w:szCs w:val="28"/>
    </w:rPr>
  </w:style>
  <w:style w:type="paragraph" w:styleId="Ttulo4">
    <w:name w:val="heading 4"/>
    <w:basedOn w:val="Normal1"/>
    <w:next w:val="Normal1"/>
    <w:uiPriority w:val="9"/>
    <w:semiHidden/>
    <w:unhideWhenUsed/>
    <w:qFormat/>
    <w:rsid w:val="00C21592"/>
    <w:pPr>
      <w:keepNext/>
      <w:keepLines/>
      <w:spacing w:before="240" w:after="40"/>
      <w:outlineLvl w:val="3"/>
    </w:pPr>
    <w:rPr>
      <w:b/>
    </w:rPr>
  </w:style>
  <w:style w:type="paragraph" w:styleId="Ttulo5">
    <w:name w:val="heading 5"/>
    <w:basedOn w:val="Normal1"/>
    <w:next w:val="Normal1"/>
    <w:uiPriority w:val="9"/>
    <w:semiHidden/>
    <w:unhideWhenUsed/>
    <w:qFormat/>
    <w:rsid w:val="00C21592"/>
    <w:pPr>
      <w:keepNext/>
      <w:keepLines/>
      <w:spacing w:before="220" w:after="40"/>
      <w:outlineLvl w:val="4"/>
    </w:pPr>
    <w:rPr>
      <w:b/>
      <w:sz w:val="22"/>
      <w:szCs w:val="22"/>
    </w:rPr>
  </w:style>
  <w:style w:type="paragraph" w:styleId="Ttulo6">
    <w:name w:val="heading 6"/>
    <w:basedOn w:val="Normal1"/>
    <w:next w:val="Normal1"/>
    <w:uiPriority w:val="9"/>
    <w:semiHidden/>
    <w:unhideWhenUsed/>
    <w:qFormat/>
    <w:rsid w:val="00C21592"/>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1"/>
    <w:next w:val="Normal1"/>
    <w:uiPriority w:val="10"/>
    <w:qFormat/>
    <w:rsid w:val="00C21592"/>
    <w:pPr>
      <w:keepNext/>
      <w:keepLines/>
      <w:spacing w:before="480" w:after="120"/>
    </w:pPr>
    <w:rPr>
      <w:b/>
      <w:sz w:val="72"/>
      <w:szCs w:val="72"/>
    </w:rPr>
  </w:style>
  <w:style w:type="paragraph" w:customStyle="1" w:styleId="Normal1">
    <w:name w:val="Normal1"/>
    <w:rsid w:val="00C21592"/>
  </w:style>
  <w:style w:type="table" w:customStyle="1" w:styleId="TableNormal3">
    <w:name w:val="Table Normal3"/>
    <w:rsid w:val="0056454E"/>
    <w:tblPr>
      <w:tblCellMar>
        <w:top w:w="0" w:type="dxa"/>
        <w:left w:w="0" w:type="dxa"/>
        <w:bottom w:w="0" w:type="dxa"/>
        <w:right w:w="0" w:type="dxa"/>
      </w:tblCellMar>
    </w:tblPr>
  </w:style>
  <w:style w:type="paragraph" w:styleId="Cabealho">
    <w:name w:val="header"/>
    <w:basedOn w:val="Normal"/>
    <w:autoRedefine/>
    <w:hidden/>
    <w:qFormat/>
    <w:rsid w:val="00C21592"/>
    <w:pPr>
      <w:tabs>
        <w:tab w:val="center" w:pos="4252"/>
        <w:tab w:val="right" w:pos="8504"/>
      </w:tabs>
    </w:pPr>
  </w:style>
  <w:style w:type="character" w:styleId="Nmerodepgina">
    <w:name w:val="page number"/>
    <w:basedOn w:val="Fontepargpadro"/>
    <w:autoRedefine/>
    <w:hidden/>
    <w:qFormat/>
    <w:rsid w:val="00C21592"/>
    <w:rPr>
      <w:w w:val="100"/>
      <w:position w:val="-1"/>
      <w:effect w:val="none"/>
      <w:vertAlign w:val="baseline"/>
      <w:cs w:val="0"/>
      <w:em w:val="none"/>
    </w:rPr>
  </w:style>
  <w:style w:type="paragraph" w:styleId="Rodap">
    <w:name w:val="footer"/>
    <w:basedOn w:val="Normal"/>
    <w:autoRedefine/>
    <w:hidden/>
    <w:qFormat/>
    <w:rsid w:val="00C21592"/>
    <w:pPr>
      <w:tabs>
        <w:tab w:val="center" w:pos="4252"/>
        <w:tab w:val="right" w:pos="8504"/>
      </w:tabs>
    </w:pPr>
  </w:style>
  <w:style w:type="table" w:styleId="Tabelacomgrade">
    <w:name w:val="Table Grid"/>
    <w:basedOn w:val="Tabelanormal"/>
    <w:autoRedefine/>
    <w:hidden/>
    <w:qFormat/>
    <w:rsid w:val="00C21592"/>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8">
    <w:name w:val="Table Grid 8"/>
    <w:basedOn w:val="Tabelanormal"/>
    <w:autoRedefine/>
    <w:hidden/>
    <w:qFormat/>
    <w:rsid w:val="00C21592"/>
    <w:pPr>
      <w:suppressAutoHyphens/>
      <w:spacing w:line="1" w:lineRule="atLeast"/>
      <w:ind w:leftChars="-1" w:left="-1" w:hangingChars="1" w:hanging="1"/>
      <w:textDirection w:val="btLr"/>
      <w:textAlignment w:val="top"/>
      <w:outlineLvl w:val="0"/>
    </w:pPr>
    <w:rPr>
      <w:position w:val="-1"/>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paragraph" w:customStyle="1" w:styleId="GRAPHICA2009DEMAISPARGRAFOS">
    <w:name w:val="GRAPHICA 2009 DEMAIS PARÁGRAFOS"/>
    <w:autoRedefine/>
    <w:hidden/>
    <w:qFormat/>
    <w:rsid w:val="00C21592"/>
    <w:pPr>
      <w:suppressAutoHyphens/>
      <w:spacing w:line="360" w:lineRule="auto"/>
      <w:ind w:leftChars="-1" w:left="-1" w:hangingChars="1" w:hanging="1"/>
      <w:textDirection w:val="btLr"/>
      <w:textAlignment w:val="top"/>
      <w:outlineLvl w:val="0"/>
    </w:pPr>
    <w:rPr>
      <w:rFonts w:ascii="Arial" w:hAnsi="Arial"/>
      <w:position w:val="-1"/>
      <w:sz w:val="22"/>
      <w:lang w:val="pt-BR"/>
    </w:rPr>
  </w:style>
  <w:style w:type="character" w:styleId="Hyperlink">
    <w:name w:val="Hyperlink"/>
    <w:autoRedefine/>
    <w:hidden/>
    <w:qFormat/>
    <w:rsid w:val="00C21592"/>
    <w:rPr>
      <w:color w:val="0563C1"/>
      <w:w w:val="100"/>
      <w:position w:val="-1"/>
      <w:u w:val="single"/>
      <w:effect w:val="none"/>
      <w:vertAlign w:val="baseline"/>
      <w:cs w:val="0"/>
      <w:em w:val="none"/>
    </w:rPr>
  </w:style>
  <w:style w:type="character" w:customStyle="1" w:styleId="MenoPendente1">
    <w:name w:val="Menção Pendente1"/>
    <w:autoRedefine/>
    <w:hidden/>
    <w:qFormat/>
    <w:rsid w:val="00C21592"/>
    <w:rPr>
      <w:color w:val="605E5C"/>
      <w:w w:val="100"/>
      <w:position w:val="-1"/>
      <w:effect w:val="none"/>
      <w:shd w:val="clear" w:color="auto" w:fill="E1DFDD"/>
      <w:vertAlign w:val="baseline"/>
      <w:cs w:val="0"/>
      <w:em w:val="none"/>
    </w:rPr>
  </w:style>
  <w:style w:type="paragraph" w:customStyle="1" w:styleId="Default">
    <w:name w:val="Default"/>
    <w:autoRedefine/>
    <w:hidden/>
    <w:qFormat/>
    <w:rsid w:val="00C21592"/>
    <w:pPr>
      <w:suppressAutoHyphens/>
      <w:autoSpaceDE w:val="0"/>
      <w:autoSpaceDN w:val="0"/>
      <w:adjustRightInd w:val="0"/>
      <w:spacing w:line="1" w:lineRule="atLeast"/>
      <w:ind w:leftChars="-1" w:left="-1" w:hangingChars="1" w:hanging="1"/>
      <w:textDirection w:val="btLr"/>
      <w:textAlignment w:val="top"/>
      <w:outlineLvl w:val="0"/>
    </w:pPr>
    <w:rPr>
      <w:rFonts w:ascii="Cambria" w:hAnsi="Cambria" w:cs="Cambria"/>
      <w:color w:val="000000"/>
      <w:position w:val="-1"/>
      <w:lang w:val="en-US" w:eastAsia="en-US"/>
    </w:rPr>
  </w:style>
  <w:style w:type="table" w:styleId="Tabelacomefeitos3D3">
    <w:name w:val="Table 3D effects 3"/>
    <w:basedOn w:val="Tabelanormal"/>
    <w:autoRedefine/>
    <w:hidden/>
    <w:qFormat/>
    <w:rsid w:val="00C21592"/>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styleId="Tabelaclssica1">
    <w:name w:val="Table Classic 1"/>
    <w:basedOn w:val="Tabelanormal"/>
    <w:autoRedefine/>
    <w:hidden/>
    <w:qFormat/>
    <w:rsid w:val="00C21592"/>
    <w:pPr>
      <w:suppressAutoHyphens/>
      <w:spacing w:line="1" w:lineRule="atLeast"/>
      <w:ind w:leftChars="-1" w:left="-1" w:hangingChars="1" w:hanging="1"/>
      <w:textDirection w:val="btLr"/>
      <w:textAlignment w:val="top"/>
      <w:outlineLvl w:val="0"/>
    </w:pPr>
    <w:rPr>
      <w:position w:val="-1"/>
    </w:rPr>
    <w:tblPr>
      <w:tblBorders>
        <w:top w:val="single" w:sz="12" w:space="0" w:color="000000"/>
        <w:bottom w:val="single" w:sz="12" w:space="0" w:color="000000"/>
      </w:tblBorders>
    </w:tblPr>
  </w:style>
  <w:style w:type="table" w:styleId="Tabelaprofissional">
    <w:name w:val="Table Professional"/>
    <w:basedOn w:val="Tabelanormal"/>
    <w:autoRedefine/>
    <w:hidden/>
    <w:qFormat/>
    <w:rsid w:val="00C21592"/>
    <w:pPr>
      <w:suppressAutoHyphens/>
      <w:spacing w:line="1" w:lineRule="atLeast"/>
      <w:ind w:leftChars="-1" w:left="-1" w:hangingChars="1" w:hanging="1"/>
      <w:textDirection w:val="btLr"/>
      <w:textAlignment w:val="top"/>
      <w:outlineLvl w:val="0"/>
    </w:pPr>
    <w:rPr>
      <w:position w:val="-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elanormal"/>
    <w:rsid w:val="00C21592"/>
    <w:tblPr>
      <w:tblStyleRowBandSize w:val="1"/>
      <w:tblStyleColBandSize w:val="1"/>
      <w:tblInd w:w="0" w:type="nil"/>
    </w:tblPr>
  </w:style>
  <w:style w:type="table" w:customStyle="1" w:styleId="3">
    <w:name w:val="3"/>
    <w:basedOn w:val="Tabelanormal"/>
    <w:rsid w:val="00C21592"/>
    <w:tblPr>
      <w:tblStyleRowBandSize w:val="1"/>
      <w:tblStyleColBandSize w:val="1"/>
      <w:tblInd w:w="0" w:type="nil"/>
    </w:tblPr>
  </w:style>
  <w:style w:type="character" w:styleId="Refdecomentrio">
    <w:name w:val="annotation reference"/>
    <w:basedOn w:val="Fontepargpadro"/>
    <w:uiPriority w:val="99"/>
    <w:semiHidden/>
    <w:unhideWhenUsed/>
    <w:rsid w:val="008426F1"/>
    <w:rPr>
      <w:sz w:val="16"/>
      <w:szCs w:val="16"/>
    </w:rPr>
  </w:style>
  <w:style w:type="paragraph" w:styleId="Textodecomentrio">
    <w:name w:val="annotation text"/>
    <w:basedOn w:val="Normal"/>
    <w:link w:val="TextodecomentrioChar"/>
    <w:uiPriority w:val="99"/>
    <w:semiHidden/>
    <w:unhideWhenUsed/>
    <w:rsid w:val="008426F1"/>
    <w:rPr>
      <w:sz w:val="20"/>
      <w:szCs w:val="20"/>
    </w:rPr>
  </w:style>
  <w:style w:type="character" w:customStyle="1" w:styleId="TextodecomentrioChar">
    <w:name w:val="Texto de comentário Char"/>
    <w:basedOn w:val="Fontepargpadro"/>
    <w:link w:val="Textodecomentrio"/>
    <w:uiPriority w:val="99"/>
    <w:semiHidden/>
    <w:rsid w:val="008426F1"/>
    <w:rPr>
      <w:position w:val="-1"/>
      <w:sz w:val="20"/>
      <w:szCs w:val="20"/>
      <w:lang w:eastAsia="pt-PT"/>
    </w:rPr>
  </w:style>
  <w:style w:type="paragraph" w:styleId="Assuntodocomentrio">
    <w:name w:val="annotation subject"/>
    <w:basedOn w:val="Textodecomentrio"/>
    <w:next w:val="Textodecomentrio"/>
    <w:link w:val="AssuntodocomentrioChar"/>
    <w:uiPriority w:val="99"/>
    <w:semiHidden/>
    <w:unhideWhenUsed/>
    <w:rsid w:val="008426F1"/>
    <w:rPr>
      <w:b/>
      <w:bCs/>
    </w:rPr>
  </w:style>
  <w:style w:type="character" w:customStyle="1" w:styleId="AssuntodocomentrioChar">
    <w:name w:val="Assunto do comentário Char"/>
    <w:basedOn w:val="TextodecomentrioChar"/>
    <w:link w:val="Assuntodocomentrio"/>
    <w:uiPriority w:val="99"/>
    <w:semiHidden/>
    <w:rsid w:val="008426F1"/>
    <w:rPr>
      <w:b/>
      <w:bCs/>
      <w:position w:val="-1"/>
      <w:sz w:val="20"/>
      <w:szCs w:val="20"/>
      <w:lang w:eastAsia="pt-PT"/>
    </w:rPr>
  </w:style>
  <w:style w:type="paragraph" w:styleId="Textodebalo">
    <w:name w:val="Balloon Text"/>
    <w:basedOn w:val="Normal"/>
    <w:link w:val="TextodebaloChar"/>
    <w:uiPriority w:val="99"/>
    <w:semiHidden/>
    <w:unhideWhenUsed/>
    <w:rsid w:val="008426F1"/>
    <w:rPr>
      <w:rFonts w:ascii="Tahoma" w:hAnsi="Tahoma" w:cs="Tahoma"/>
      <w:sz w:val="16"/>
      <w:szCs w:val="16"/>
    </w:rPr>
  </w:style>
  <w:style w:type="character" w:customStyle="1" w:styleId="TextodebaloChar">
    <w:name w:val="Texto de balão Char"/>
    <w:basedOn w:val="Fontepargpadro"/>
    <w:link w:val="Textodebalo"/>
    <w:uiPriority w:val="99"/>
    <w:semiHidden/>
    <w:rsid w:val="008426F1"/>
    <w:rPr>
      <w:rFonts w:ascii="Tahoma" w:hAnsi="Tahoma" w:cs="Tahoma"/>
      <w:position w:val="-1"/>
      <w:sz w:val="16"/>
      <w:szCs w:val="16"/>
      <w:lang w:eastAsia="pt-PT"/>
    </w:rPr>
  </w:style>
  <w:style w:type="table" w:customStyle="1" w:styleId="2">
    <w:name w:val="2"/>
    <w:basedOn w:val="Tabelanormal"/>
    <w:tblPr>
      <w:tblStyleRowBandSize w:val="1"/>
      <w:tblStyleColBandSize w:val="1"/>
      <w:tblInd w:w="0" w:type="nil"/>
    </w:tblPr>
  </w:style>
  <w:style w:type="table" w:customStyle="1" w:styleId="1">
    <w:name w:val="1"/>
    <w:basedOn w:val="Tabelanormal"/>
    <w:tblPr>
      <w:tblStyleRowBandSize w:val="1"/>
      <w:tblStyleColBandSize w:val="1"/>
      <w:tblInd w:w="0" w:type="nil"/>
    </w:tblPr>
  </w:style>
  <w:style w:type="character" w:customStyle="1" w:styleId="apple-converted-space">
    <w:name w:val="apple-converted-space"/>
    <w:basedOn w:val="Fontepargpadro"/>
    <w:rsid w:val="006D44AF"/>
  </w:style>
  <w:style w:type="character" w:styleId="Forte">
    <w:name w:val="Strong"/>
    <w:basedOn w:val="Fontepargpadro"/>
    <w:uiPriority w:val="22"/>
    <w:qFormat/>
    <w:rsid w:val="006D44AF"/>
    <w:rPr>
      <w:b/>
      <w:bCs/>
    </w:rPr>
  </w:style>
  <w:style w:type="character" w:styleId="nfase">
    <w:name w:val="Emphasis"/>
    <w:basedOn w:val="Fontepargpadro"/>
    <w:uiPriority w:val="20"/>
    <w:qFormat/>
    <w:rsid w:val="006D44AF"/>
    <w:rPr>
      <w:i/>
      <w:iCs/>
    </w:rPr>
  </w:style>
  <w:style w:type="table" w:customStyle="1" w:styleId="TableNormal1">
    <w:name w:val="Table Normal1"/>
    <w:rsid w:val="00243EBA"/>
    <w:tblPr>
      <w:tblCellMar>
        <w:top w:w="0" w:type="dxa"/>
        <w:left w:w="0" w:type="dxa"/>
        <w:bottom w:w="0" w:type="dxa"/>
        <w:right w:w="0" w:type="dxa"/>
      </w:tblCellMar>
    </w:tblPr>
  </w:style>
  <w:style w:type="table" w:customStyle="1" w:styleId="TableNormal2">
    <w:name w:val="Table Normal2"/>
    <w:rsid w:val="00243EBA"/>
    <w:tblPr>
      <w:tblCellMar>
        <w:top w:w="0" w:type="dxa"/>
        <w:left w:w="0" w:type="dxa"/>
        <w:bottom w:w="0" w:type="dxa"/>
        <w:right w:w="0" w:type="dxa"/>
      </w:tblCellMar>
    </w:tblPr>
  </w:style>
  <w:style w:type="character" w:customStyle="1" w:styleId="paraphrase">
    <w:name w:val="paraphrase"/>
    <w:basedOn w:val="Fontepargpadro"/>
    <w:rsid w:val="000B08E2"/>
  </w:style>
  <w:style w:type="character" w:customStyle="1" w:styleId="added">
    <w:name w:val="added"/>
    <w:basedOn w:val="Fontepargpadro"/>
    <w:rsid w:val="000B08E2"/>
  </w:style>
  <w:style w:type="character" w:customStyle="1" w:styleId="diff--ux1av">
    <w:name w:val="diff--ux1av"/>
    <w:basedOn w:val="Fontepargpadro"/>
    <w:rsid w:val="006A0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08024">
      <w:bodyDiv w:val="1"/>
      <w:marLeft w:val="0"/>
      <w:marRight w:val="0"/>
      <w:marTop w:val="0"/>
      <w:marBottom w:val="0"/>
      <w:divBdr>
        <w:top w:val="none" w:sz="0" w:space="0" w:color="auto"/>
        <w:left w:val="none" w:sz="0" w:space="0" w:color="auto"/>
        <w:bottom w:val="none" w:sz="0" w:space="0" w:color="auto"/>
        <w:right w:val="none" w:sz="0" w:space="0" w:color="auto"/>
      </w:divBdr>
    </w:div>
    <w:div w:id="212619198">
      <w:bodyDiv w:val="1"/>
      <w:marLeft w:val="0"/>
      <w:marRight w:val="0"/>
      <w:marTop w:val="0"/>
      <w:marBottom w:val="0"/>
      <w:divBdr>
        <w:top w:val="none" w:sz="0" w:space="0" w:color="auto"/>
        <w:left w:val="none" w:sz="0" w:space="0" w:color="auto"/>
        <w:bottom w:val="none" w:sz="0" w:space="0" w:color="auto"/>
        <w:right w:val="none" w:sz="0" w:space="0" w:color="auto"/>
      </w:divBdr>
      <w:divsChild>
        <w:div w:id="406538999">
          <w:marLeft w:val="0"/>
          <w:marRight w:val="0"/>
          <w:marTop w:val="15"/>
          <w:marBottom w:val="0"/>
          <w:divBdr>
            <w:top w:val="single" w:sz="48" w:space="0" w:color="auto"/>
            <w:left w:val="single" w:sz="48" w:space="0" w:color="auto"/>
            <w:bottom w:val="single" w:sz="48" w:space="0" w:color="auto"/>
            <w:right w:val="single" w:sz="48" w:space="0" w:color="auto"/>
          </w:divBdr>
          <w:divsChild>
            <w:div w:id="110180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775611">
      <w:bodyDiv w:val="1"/>
      <w:marLeft w:val="0"/>
      <w:marRight w:val="0"/>
      <w:marTop w:val="0"/>
      <w:marBottom w:val="0"/>
      <w:divBdr>
        <w:top w:val="none" w:sz="0" w:space="0" w:color="auto"/>
        <w:left w:val="none" w:sz="0" w:space="0" w:color="auto"/>
        <w:bottom w:val="none" w:sz="0" w:space="0" w:color="auto"/>
        <w:right w:val="none" w:sz="0" w:space="0" w:color="auto"/>
      </w:divBdr>
    </w:div>
    <w:div w:id="280111296">
      <w:bodyDiv w:val="1"/>
      <w:marLeft w:val="0"/>
      <w:marRight w:val="0"/>
      <w:marTop w:val="0"/>
      <w:marBottom w:val="0"/>
      <w:divBdr>
        <w:top w:val="none" w:sz="0" w:space="0" w:color="auto"/>
        <w:left w:val="none" w:sz="0" w:space="0" w:color="auto"/>
        <w:bottom w:val="none" w:sz="0" w:space="0" w:color="auto"/>
        <w:right w:val="none" w:sz="0" w:space="0" w:color="auto"/>
      </w:divBdr>
    </w:div>
    <w:div w:id="510337811">
      <w:bodyDiv w:val="1"/>
      <w:marLeft w:val="0"/>
      <w:marRight w:val="0"/>
      <w:marTop w:val="0"/>
      <w:marBottom w:val="0"/>
      <w:divBdr>
        <w:top w:val="none" w:sz="0" w:space="0" w:color="auto"/>
        <w:left w:val="none" w:sz="0" w:space="0" w:color="auto"/>
        <w:bottom w:val="none" w:sz="0" w:space="0" w:color="auto"/>
        <w:right w:val="none" w:sz="0" w:space="0" w:color="auto"/>
      </w:divBdr>
    </w:div>
    <w:div w:id="567304708">
      <w:bodyDiv w:val="1"/>
      <w:marLeft w:val="0"/>
      <w:marRight w:val="0"/>
      <w:marTop w:val="0"/>
      <w:marBottom w:val="0"/>
      <w:divBdr>
        <w:top w:val="none" w:sz="0" w:space="0" w:color="auto"/>
        <w:left w:val="none" w:sz="0" w:space="0" w:color="auto"/>
        <w:bottom w:val="none" w:sz="0" w:space="0" w:color="auto"/>
        <w:right w:val="none" w:sz="0" w:space="0" w:color="auto"/>
      </w:divBdr>
    </w:div>
    <w:div w:id="952907776">
      <w:bodyDiv w:val="1"/>
      <w:marLeft w:val="0"/>
      <w:marRight w:val="0"/>
      <w:marTop w:val="0"/>
      <w:marBottom w:val="0"/>
      <w:divBdr>
        <w:top w:val="none" w:sz="0" w:space="0" w:color="auto"/>
        <w:left w:val="none" w:sz="0" w:space="0" w:color="auto"/>
        <w:bottom w:val="none" w:sz="0" w:space="0" w:color="auto"/>
        <w:right w:val="none" w:sz="0" w:space="0" w:color="auto"/>
      </w:divBdr>
    </w:div>
    <w:div w:id="1014921031">
      <w:bodyDiv w:val="1"/>
      <w:marLeft w:val="0"/>
      <w:marRight w:val="0"/>
      <w:marTop w:val="0"/>
      <w:marBottom w:val="0"/>
      <w:divBdr>
        <w:top w:val="none" w:sz="0" w:space="0" w:color="auto"/>
        <w:left w:val="none" w:sz="0" w:space="0" w:color="auto"/>
        <w:bottom w:val="none" w:sz="0" w:space="0" w:color="auto"/>
        <w:right w:val="none" w:sz="0" w:space="0" w:color="auto"/>
      </w:divBdr>
    </w:div>
    <w:div w:id="1699813613">
      <w:bodyDiv w:val="1"/>
      <w:marLeft w:val="0"/>
      <w:marRight w:val="0"/>
      <w:marTop w:val="0"/>
      <w:marBottom w:val="0"/>
      <w:divBdr>
        <w:top w:val="none" w:sz="0" w:space="0" w:color="auto"/>
        <w:left w:val="none" w:sz="0" w:space="0" w:color="auto"/>
        <w:bottom w:val="none" w:sz="0" w:space="0" w:color="auto"/>
        <w:right w:val="none" w:sz="0" w:space="0" w:color="auto"/>
      </w:divBdr>
    </w:div>
    <w:div w:id="1733652965">
      <w:bodyDiv w:val="1"/>
      <w:marLeft w:val="0"/>
      <w:marRight w:val="0"/>
      <w:marTop w:val="0"/>
      <w:marBottom w:val="0"/>
      <w:divBdr>
        <w:top w:val="none" w:sz="0" w:space="0" w:color="auto"/>
        <w:left w:val="none" w:sz="0" w:space="0" w:color="auto"/>
        <w:bottom w:val="none" w:sz="0" w:space="0" w:color="auto"/>
        <w:right w:val="none" w:sz="0" w:space="0" w:color="auto"/>
      </w:divBdr>
    </w:div>
    <w:div w:id="1734695454">
      <w:bodyDiv w:val="1"/>
      <w:marLeft w:val="0"/>
      <w:marRight w:val="0"/>
      <w:marTop w:val="0"/>
      <w:marBottom w:val="0"/>
      <w:divBdr>
        <w:top w:val="none" w:sz="0" w:space="0" w:color="auto"/>
        <w:left w:val="none" w:sz="0" w:space="0" w:color="auto"/>
        <w:bottom w:val="none" w:sz="0" w:space="0" w:color="auto"/>
        <w:right w:val="none" w:sz="0" w:space="0" w:color="auto"/>
      </w:divBdr>
    </w:div>
    <w:div w:id="2046439710">
      <w:bodyDiv w:val="1"/>
      <w:marLeft w:val="0"/>
      <w:marRight w:val="0"/>
      <w:marTop w:val="0"/>
      <w:marBottom w:val="0"/>
      <w:divBdr>
        <w:top w:val="none" w:sz="0" w:space="0" w:color="auto"/>
        <w:left w:val="none" w:sz="0" w:space="0" w:color="auto"/>
        <w:bottom w:val="none" w:sz="0" w:space="0" w:color="auto"/>
        <w:right w:val="none" w:sz="0" w:space="0" w:color="auto"/>
      </w:divBdr>
    </w:div>
    <w:div w:id="2079399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sapientiae.com.br/index.php/healthofhumans/article/view/193" TargetMode="External"/><Relationship Id="rId3" Type="http://schemas.openxmlformats.org/officeDocument/2006/relationships/numbering" Target="numbering.xml"/><Relationship Id="rId21" Type="http://schemas.openxmlformats.org/officeDocument/2006/relationships/hyperlink" Target="https://docs.bvsalud.org/biblioref/2020/05/1096170/ecmo-covid19.pdf" TargetMode="External"/><Relationship Id="rId7" Type="http://schemas.openxmlformats.org/officeDocument/2006/relationships/footnotes" Target="footnotes.xml"/><Relationship Id="rId12" Type="http://schemas.openxmlformats.org/officeDocument/2006/relationships/hyperlink" Target="mailto:ericaalves@fiponline.edu.br" TargetMode="External"/><Relationship Id="rId17" Type="http://schemas.openxmlformats.org/officeDocument/2006/relationships/header" Target="header3.xml"/><Relationship Id="rId25" Type="http://schemas.openxmlformats.org/officeDocument/2006/relationships/hyperlink" Target="https://pmc.ncbi.nlm.nih.gov/articles/PMC3953872/"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scielo.br/j/rbti/a/6gjmt6ZPFwV6SnKWKgJthT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intiaalves@enf.fiponline.edu.br" TargetMode="External"/><Relationship Id="rId24" Type="http://schemas.openxmlformats.org/officeDocument/2006/relationships/hyperlink" Target="https://idonline.emnuvens.com.br/id/article/view/2974"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www.scielo.br/j/rbti/a/KFP7BkgH9GFZkTdxTQXznWD/" TargetMode="External"/><Relationship Id="rId28" Type="http://schemas.openxmlformats.org/officeDocument/2006/relationships/footer" Target="footer4.xml"/><Relationship Id="rId10" Type="http://schemas.openxmlformats.org/officeDocument/2006/relationships/hyperlink" Target="mailto:annymartins@enf.fiponline.edu.br" TargetMode="External"/><Relationship Id="rId19" Type="http://schemas.openxmlformats.org/officeDocument/2006/relationships/hyperlink" Target="https://www.gov.br/conitec/pt-br/midias/consultas/relatorios/2021/20210517_relatorio_oxigenacaoextracorp_insufrespgrave_cp_38.pdf" TargetMode="External"/><Relationship Id="rId4" Type="http://schemas.openxmlformats.org/officeDocument/2006/relationships/styles" Target="styles.xml"/><Relationship Id="rId9" Type="http://schemas.openxmlformats.org/officeDocument/2006/relationships/hyperlink" Target="mailto:izalira@enf.fiponline.edu.br" TargetMode="External"/><Relationship Id="rId14" Type="http://schemas.openxmlformats.org/officeDocument/2006/relationships/header" Target="header2.xml"/><Relationship Id="rId22" Type="http://schemas.openxmlformats.org/officeDocument/2006/relationships/hyperlink" Target="https://www.sapientiae.com.br/index.php/healthofhumans/article/view/193" TargetMode="External"/><Relationship Id="rId27" Type="http://schemas.openxmlformats.org/officeDocument/2006/relationships/hyperlink" Target="https://med.stanford.edu/content/dam/sm/criticalcare/documents/Review_from_CHEST.pdf"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QerBC8DbmF+4ht8hOga+5CQHVw==">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5749830-6334-4C8E-92F3-6FC326E75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2357</Words>
  <Characters>12730</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15057</CharactersWithSpaces>
  <SharedDoc>false</SharedDoc>
  <HLinks>
    <vt:vector size="24" baseType="variant">
      <vt:variant>
        <vt:i4>6750242</vt:i4>
      </vt:variant>
      <vt:variant>
        <vt:i4>9</vt:i4>
      </vt:variant>
      <vt:variant>
        <vt:i4>0</vt:i4>
      </vt:variant>
      <vt:variant>
        <vt:i4>5</vt:i4>
      </vt:variant>
      <vt:variant>
        <vt:lpwstr>https://periodicos.ufpe.br/revistas/revistaenfermagem/article/view/9733</vt:lpwstr>
      </vt:variant>
      <vt:variant>
        <vt:lpwstr/>
      </vt:variant>
      <vt:variant>
        <vt:i4>1114201</vt:i4>
      </vt:variant>
      <vt:variant>
        <vt:i4>6</vt:i4>
      </vt:variant>
      <vt:variant>
        <vt:i4>0</vt:i4>
      </vt:variant>
      <vt:variant>
        <vt:i4>5</vt:i4>
      </vt:variant>
      <vt:variant>
        <vt:lpwstr>https://bjihs.emnuvens.com.br/bjihs/article/view/3893</vt:lpwstr>
      </vt:variant>
      <vt:variant>
        <vt:lpwstr/>
      </vt:variant>
      <vt:variant>
        <vt:i4>3342377</vt:i4>
      </vt:variant>
      <vt:variant>
        <vt:i4>3</vt:i4>
      </vt:variant>
      <vt:variant>
        <vt:i4>0</vt:i4>
      </vt:variant>
      <vt:variant>
        <vt:i4>5</vt:i4>
      </vt:variant>
      <vt:variant>
        <vt:lpwstr>https://rsdjournal.org/index.php/rsd/article/view/11990</vt:lpwstr>
      </vt:variant>
      <vt:variant>
        <vt:lpwstr/>
      </vt:variant>
      <vt:variant>
        <vt:i4>786443</vt:i4>
      </vt:variant>
      <vt:variant>
        <vt:i4>0</vt:i4>
      </vt:variant>
      <vt:variant>
        <vt:i4>0</vt:i4>
      </vt:variant>
      <vt:variant>
        <vt:i4>5</vt:i4>
      </vt:variant>
      <vt:variant>
        <vt:lpwstr>https://seer.ufrgs.br/index.php/rgenf/article/view/125752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Rita Sulz</dc:creator>
  <cp:lastModifiedBy>Oberdan Carneiro</cp:lastModifiedBy>
  <cp:revision>7</cp:revision>
  <dcterms:created xsi:type="dcterms:W3CDTF">2025-05-14T21:02:00Z</dcterms:created>
  <dcterms:modified xsi:type="dcterms:W3CDTF">2025-05-14T22:40:00Z</dcterms:modified>
</cp:coreProperties>
</file>