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D5F" w:rsidP="2F52AFAF" w:rsidRDefault="00901D5F" w14:paraId="5C9CAF82" w14:textId="53E493D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firstLine="0"/>
        <w:jc w:val="both"/>
        <w:rPr>
          <w:rFonts w:ascii="Arial" w:hAnsi="Arial" w:eastAsia="Arial" w:cs="Arial"/>
          <w:noProof w:val="0"/>
          <w:sz w:val="28"/>
          <w:szCs w:val="28"/>
          <w:lang w:val="pt-PT"/>
        </w:rPr>
      </w:pPr>
      <w:r w:rsidRPr="2F52AFAF" w:rsidR="518649D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PT"/>
        </w:rPr>
        <w:t>LEISHMANIOSE VISCERAL ASPECTOS CLÍNICOS E DIAGNÓSTICOS; INTERVENÇÃO DA ENFERMAGEM EM CRIANÇAS E ADOLESCENTES</w:t>
      </w:r>
    </w:p>
    <w:p w:rsidR="00901D5F" w:rsidP="3C2978BA" w:rsidRDefault="00901D5F" w14:paraId="4AF811F0" w14:textId="67540A0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Arial" w:hAnsi="Arial" w:eastAsia="Arial" w:cs="Arial"/>
        </w:rPr>
      </w:pPr>
    </w:p>
    <w:p w:rsidR="00901D5F" w:rsidP="3C2978BA" w:rsidRDefault="0C61C2A0" w14:paraId="26606B41" w14:textId="46F4FE7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hAnsi="Arial" w:eastAsia="Arial" w:cs="Arial"/>
          <w:color w:val="000000" w:themeColor="text1"/>
          <w:sz w:val="20"/>
          <w:szCs w:val="20"/>
        </w:rPr>
      </w:pPr>
      <w:proofErr w:type="spellStart"/>
      <w:r w:rsidRPr="3C2978BA">
        <w:rPr>
          <w:rFonts w:ascii="Arial" w:hAnsi="Arial" w:eastAsia="Arial" w:cs="Arial"/>
          <w:color w:val="000000" w:themeColor="text1"/>
          <w:lang w:val="pt-BR"/>
        </w:rPr>
        <w:t>Vaniny</w:t>
      </w:r>
      <w:proofErr w:type="spellEnd"/>
      <w:r w:rsidRPr="3C2978BA">
        <w:rPr>
          <w:rFonts w:ascii="Arial" w:hAnsi="Arial" w:eastAsia="Arial" w:cs="Arial"/>
          <w:color w:val="000000" w:themeColor="text1"/>
          <w:lang w:val="pt-BR"/>
        </w:rPr>
        <w:t xml:space="preserve"> Costa Mendes</w:t>
      </w:r>
      <w:r w:rsidRPr="3C2978BA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="00901D5F" w:rsidP="3C2978BA" w:rsidRDefault="0C61C2A0" w14:paraId="69BC9A73" w14:textId="5057A305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hAnsi="Arial" w:eastAsia="Arial" w:cs="Arial"/>
          <w:color w:val="000000" w:themeColor="text1"/>
          <w:sz w:val="20"/>
          <w:szCs w:val="20"/>
        </w:rPr>
      </w:pPr>
      <w:r w:rsidRPr="3C2978BA">
        <w:rPr>
          <w:rFonts w:ascii="Arial" w:hAnsi="Arial" w:eastAsia="Arial" w:cs="Arial"/>
          <w:color w:val="000000" w:themeColor="text1"/>
          <w:sz w:val="20"/>
          <w:szCs w:val="20"/>
        </w:rPr>
        <w:t>Centro Universitário de Patos - UNIFIP</w:t>
      </w:r>
    </w:p>
    <w:p w:rsidR="00901D5F" w:rsidP="3C2978BA" w:rsidRDefault="00690505" w14:paraId="0A0A0F07" w14:textId="232265BF">
      <w:pPr>
        <w:spacing w:line="259" w:lineRule="auto"/>
        <w:jc w:val="center"/>
        <w:rPr>
          <w:rFonts w:ascii="Arial" w:hAnsi="Arial" w:eastAsia="Arial" w:cs="Arial"/>
          <w:sz w:val="20"/>
          <w:szCs w:val="20"/>
        </w:rPr>
      </w:pPr>
      <w:hyperlink r:id="rId7">
        <w:r w:rsidRPr="3C2978BA" w:rsidR="7C99D83B">
          <w:rPr>
            <w:rStyle w:val="Hyperlink"/>
            <w:rFonts w:ascii="Arial" w:hAnsi="Arial" w:eastAsia="Arial" w:cs="Arial"/>
            <w:sz w:val="20"/>
            <w:szCs w:val="20"/>
          </w:rPr>
          <w:t>Vaninycostaa12@gmail.com</w:t>
        </w:r>
      </w:hyperlink>
    </w:p>
    <w:p w:rsidR="00901D5F" w:rsidP="3C2978BA" w:rsidRDefault="00901D5F" w14:paraId="103853FD" w14:textId="3D3C8385">
      <w:pPr>
        <w:rPr>
          <w:color w:val="000000" w:themeColor="text1"/>
        </w:rPr>
      </w:pPr>
    </w:p>
    <w:p w:rsidR="00901D5F" w:rsidP="3C2978BA" w:rsidRDefault="0C61C2A0" w14:paraId="148E66F0" w14:textId="0A5217C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Arial" w:hAnsi="Arial" w:eastAsia="Arial" w:cs="Arial"/>
          <w:color w:val="000000" w:themeColor="text1"/>
        </w:rPr>
      </w:pPr>
      <w:r w:rsidRPr="3C2978BA">
        <w:rPr>
          <w:rFonts w:ascii="Arial" w:hAnsi="Arial" w:eastAsia="Arial" w:cs="Arial"/>
          <w:color w:val="000000" w:themeColor="text1"/>
        </w:rPr>
        <w:t xml:space="preserve">Giovani Amado Rivera </w:t>
      </w:r>
    </w:p>
    <w:p w:rsidR="00901D5F" w:rsidP="3C2978BA" w:rsidRDefault="0C61C2A0" w14:paraId="2084603E" w14:textId="278B6CC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hAnsi="Arial" w:eastAsia="Arial" w:cs="Arial"/>
          <w:color w:val="000000" w:themeColor="text1"/>
          <w:sz w:val="20"/>
          <w:szCs w:val="20"/>
        </w:rPr>
      </w:pPr>
      <w:r w:rsidRPr="3C2978BA">
        <w:rPr>
          <w:rFonts w:ascii="Arial" w:hAnsi="Arial" w:eastAsia="Arial" w:cs="Arial"/>
          <w:color w:val="000000" w:themeColor="text1"/>
          <w:sz w:val="20"/>
          <w:szCs w:val="20"/>
        </w:rPr>
        <w:t>Universidade Federal da Paraíba - UFPB</w:t>
      </w:r>
    </w:p>
    <w:p w:rsidR="00901D5F" w:rsidP="3C2978BA" w:rsidRDefault="00690505" w14:paraId="59426D53" w14:textId="4ABD5C2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hAnsi="Arial" w:eastAsia="Arial" w:cs="Arial"/>
          <w:b/>
          <w:bCs/>
          <w:color w:val="000000" w:themeColor="text1"/>
        </w:rPr>
      </w:pPr>
      <w:hyperlink r:id="rId8">
        <w:r w:rsidRPr="3C2978BA" w:rsidR="0C61C2A0">
          <w:rPr>
            <w:rStyle w:val="Hyperlink"/>
            <w:rFonts w:ascii="Arial" w:hAnsi="Arial" w:eastAsia="Arial" w:cs="Arial"/>
            <w:sz w:val="20"/>
            <w:szCs w:val="20"/>
          </w:rPr>
          <w:t>giovanirivera@fiponline.edu.br</w:t>
        </w:r>
      </w:hyperlink>
    </w:p>
    <w:p w:rsidR="00901D5F" w:rsidP="3C2978BA" w:rsidRDefault="00901D5F" w14:paraId="4EC40DE5" w14:textId="71A0ED8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hAnsi="Arial" w:eastAsia="Arial" w:cs="Arial"/>
          <w:b/>
          <w:bCs/>
          <w:color w:val="000000" w:themeColor="text1"/>
        </w:rPr>
      </w:pPr>
    </w:p>
    <w:p w:rsidR="00901D5F" w:rsidP="3C2978BA" w:rsidRDefault="00D7543F" w14:paraId="2EF84DDC" w14:textId="02E2AC50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Arial" w:hAnsi="Arial" w:eastAsia="Arial" w:cs="Arial"/>
          <w:b/>
          <w:bCs/>
          <w:color w:val="000000"/>
        </w:rPr>
      </w:pPr>
      <w:r w:rsidRPr="3C2978BA">
        <w:rPr>
          <w:rFonts w:ascii="Arial" w:hAnsi="Arial" w:eastAsia="Arial" w:cs="Arial"/>
          <w:b/>
          <w:bCs/>
          <w:color w:val="000000" w:themeColor="text1"/>
        </w:rPr>
        <w:t>Resumo</w:t>
      </w:r>
    </w:p>
    <w:p w:rsidR="3C2978BA" w:rsidP="3C2978BA" w:rsidRDefault="3C2978BA" w14:paraId="6EEC49C5" w14:textId="65DDBC7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Arial" w:hAnsi="Arial" w:eastAsia="Arial" w:cs="Arial"/>
          <w:b/>
          <w:bCs/>
          <w:color w:val="000000" w:themeColor="text1"/>
        </w:rPr>
      </w:pPr>
    </w:p>
    <w:p w:rsidR="0772C691" w:rsidP="3C2978BA" w:rsidRDefault="0772C691" w14:paraId="562B1F79" w14:textId="2101F889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hAnsi="Arial" w:eastAsia="Arial" w:cs="Arial"/>
        </w:rPr>
      </w:pPr>
      <w:r w:rsidRPr="3C2978BA">
        <w:rPr>
          <w:rFonts w:ascii="Arial" w:hAnsi="Arial" w:eastAsia="Arial" w:cs="Arial"/>
        </w:rPr>
        <w:t xml:space="preserve">Leishmaniose </w:t>
      </w:r>
      <w:r w:rsidRPr="3C2978BA" w:rsidR="63D0BFA0">
        <w:rPr>
          <w:rFonts w:ascii="Arial" w:hAnsi="Arial" w:eastAsia="Arial" w:cs="Arial"/>
        </w:rPr>
        <w:t>visceral</w:t>
      </w:r>
      <w:r w:rsidRPr="3C2978BA">
        <w:rPr>
          <w:rFonts w:ascii="Arial" w:hAnsi="Arial" w:eastAsia="Arial" w:cs="Arial"/>
        </w:rPr>
        <w:t xml:space="preserve"> (LV)</w:t>
      </w:r>
      <w:r w:rsidRPr="3C2978BA" w:rsidR="2CCDEBF1">
        <w:rPr>
          <w:rFonts w:ascii="Arial" w:hAnsi="Arial" w:eastAsia="Arial" w:cs="Arial"/>
        </w:rPr>
        <w:t xml:space="preserve"> é </w:t>
      </w:r>
      <w:r w:rsidRPr="3C2978BA">
        <w:rPr>
          <w:rFonts w:ascii="Arial" w:hAnsi="Arial" w:eastAsia="Arial" w:cs="Arial"/>
        </w:rPr>
        <w:t xml:space="preserve">uma doença infecciosa negligenciada de grande </w:t>
      </w:r>
      <w:r w:rsidRPr="3C2978BA" w:rsidR="1AD015A9">
        <w:rPr>
          <w:rFonts w:ascii="Arial" w:hAnsi="Arial" w:eastAsia="Arial" w:cs="Arial"/>
        </w:rPr>
        <w:t xml:space="preserve">importância </w:t>
      </w:r>
      <w:r w:rsidRPr="3C2978BA">
        <w:rPr>
          <w:rFonts w:ascii="Arial" w:hAnsi="Arial" w:eastAsia="Arial" w:cs="Arial"/>
        </w:rPr>
        <w:t>para a saúde pública, especialmente em populações infantis. O objetivo do estudo foi conhecer os aspectos clínicos e diagnósticos da LV, com ênfase na atuação da enfermagem. A metodologia utilizada baseou-se em revisão bibliográfica integrativa, com seleção de cinco artigos científicos obtidos em bases como Scielo e documentos da Organização Mundial da Saúde. Os resultados apontam que a LV afeta principalmente crianças de 0 a 4 anos, com manifestações como febre, esplenomegalia, desnutrição e anemia. A atuação da enfermagem se destaca na identificação precoce, anamnese qualificada, exames físicos e solicitação de exames sorológicos. Também foi evidenciada a importância da promoção da saúde, principalmente em regiões endêmicas do Norte e Nordeste do Brasil. Conclui-se que a LV exige atenção multiprofissional e políticas públicas eficazes para controle e prevenção, sendo fundamental o fortalecimento da atenção básica e ações educativas voltadas à população e aos profissionais de saúde.</w:t>
      </w:r>
    </w:p>
    <w:p w:rsidR="195ACA2C" w:rsidP="3C2978BA" w:rsidRDefault="195ACA2C" w14:paraId="34ECD8E7" w14:textId="12F84FD9">
      <w:pPr>
        <w:ind w:firstLine="0"/>
        <w:jc w:val="both"/>
        <w:rPr>
          <w:rFonts w:ascii="Arial" w:hAnsi="Arial" w:eastAsia="Arial" w:cs="Arial"/>
          <w:b/>
          <w:bCs/>
        </w:rPr>
      </w:pPr>
      <w:r w:rsidRPr="3C2978BA">
        <w:rPr>
          <w:rFonts w:ascii="Arial" w:hAnsi="Arial" w:eastAsia="Arial" w:cs="Arial"/>
          <w:b/>
          <w:bCs/>
        </w:rPr>
        <w:t>Descritores:</w:t>
      </w:r>
      <w:r w:rsidRPr="3C2978BA" w:rsidR="35C1BE6F">
        <w:rPr>
          <w:rFonts w:ascii="Arial" w:hAnsi="Arial" w:eastAsia="Arial" w:cs="Arial"/>
        </w:rPr>
        <w:t xml:space="preserve"> Enfermagem. Infecção parasitária. Leishmaniose visceral. Saúde pública.</w:t>
      </w:r>
    </w:p>
    <w:p w:rsidR="3C2978BA" w:rsidP="3C2978BA" w:rsidRDefault="3C2978BA" w14:paraId="3FD2F201" w14:textId="7C05F9DF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hAnsi="Arial" w:eastAsia="Arial" w:cs="Arial"/>
          <w:b/>
          <w:bCs/>
        </w:rPr>
      </w:pPr>
    </w:p>
    <w:p w:rsidR="3C2978BA" w:rsidP="3C2978BA" w:rsidRDefault="3C2978BA" w14:paraId="262AA1F8" w14:textId="5D857969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:rsidR="3C2978BA" w:rsidP="3C2978BA" w:rsidRDefault="3C2978BA" w14:paraId="74E1421B" w14:textId="034611B6">
      <w:pPr>
        <w:pBdr>
          <w:top w:val="nil"/>
          <w:left w:val="nil"/>
          <w:bottom w:val="nil"/>
          <w:right w:val="nil"/>
          <w:between w:val="nil"/>
        </w:pBdr>
        <w:ind w:left="-2" w:firstLine="0"/>
        <w:jc w:val="both"/>
        <w:rPr>
          <w:rFonts w:ascii="Arial" w:hAnsi="Arial" w:eastAsia="Arial" w:cs="Arial"/>
          <w:color w:val="000000" w:themeColor="text1"/>
        </w:rPr>
        <w:sectPr w:rsidR="3C2978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orient="portrait"/>
          <w:pgMar w:top="1701" w:right="1134" w:bottom="1134" w:left="1701" w:header="709" w:footer="709" w:gutter="0"/>
          <w:pgNumType w:start="1"/>
          <w:cols w:space="720"/>
        </w:sectPr>
      </w:pPr>
    </w:p>
    <w:p w:rsidR="00901D5F" w:rsidP="3C2978BA" w:rsidRDefault="7D1A4C66" w14:paraId="451582FE" w14:textId="7C1321E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hAnsi="Arial" w:eastAsia="Arial" w:cs="Arial"/>
          <w:b/>
          <w:bCs/>
          <w:color w:val="000000"/>
        </w:rPr>
      </w:pPr>
      <w:r w:rsidRPr="3C2978BA">
        <w:rPr>
          <w:rFonts w:ascii="Arial" w:hAnsi="Arial" w:eastAsia="Arial" w:cs="Arial"/>
          <w:b/>
          <w:bCs/>
          <w:color w:val="000000" w:themeColor="text1"/>
        </w:rPr>
        <w:t xml:space="preserve">1 </w:t>
      </w:r>
      <w:r w:rsidRPr="3C2978BA" w:rsidR="00D7543F">
        <w:rPr>
          <w:rFonts w:ascii="Arial" w:hAnsi="Arial" w:eastAsia="Arial" w:cs="Arial"/>
          <w:b/>
          <w:bCs/>
          <w:color w:val="000000" w:themeColor="text1"/>
        </w:rPr>
        <w:t xml:space="preserve">INTRODUÇÃO </w:t>
      </w:r>
    </w:p>
    <w:p w:rsidR="00901D5F" w:rsidP="008C3EBC" w:rsidRDefault="00901D5F" w14:paraId="654F2529" w14:textId="77777777">
      <w:pPr>
        <w:pBdr>
          <w:top w:val="nil"/>
          <w:left w:val="nil"/>
          <w:bottom w:val="nil"/>
          <w:right w:val="nil"/>
          <w:between w:val="nil"/>
        </w:pBdr>
        <w:ind w:left="-1" w:firstLine="709"/>
        <w:jc w:val="both"/>
        <w:rPr>
          <w:color w:val="000000"/>
        </w:rPr>
      </w:pPr>
    </w:p>
    <w:p w:rsidR="00901D5F" w:rsidP="3C2978BA" w:rsidRDefault="00D7543F" w14:paraId="28517C66" w14:textId="0BA07327">
      <w:pPr>
        <w:ind w:firstLine="709"/>
        <w:jc w:val="both"/>
        <w:rPr>
          <w:rFonts w:ascii="Arial" w:hAnsi="Arial" w:eastAsia="Arial" w:cs="Arial"/>
        </w:rPr>
      </w:pPr>
      <w:r w:rsidRPr="2F52AFAF" w:rsidR="00D7543F">
        <w:rPr>
          <w:rFonts w:ascii="Arial" w:hAnsi="Arial" w:eastAsia="Arial" w:cs="Arial"/>
        </w:rPr>
        <w:t xml:space="preserve">A leishmaniose visceral, também conhecida como calazar, </w:t>
      </w:r>
      <w:r w:rsidRPr="2F52AFAF" w:rsidR="008C3EBC">
        <w:rPr>
          <w:rFonts w:ascii="Arial" w:hAnsi="Arial" w:eastAsia="Arial" w:cs="Arial"/>
        </w:rPr>
        <w:t xml:space="preserve">estar presente na sociedade brasileira, mas de uma forma </w:t>
      </w:r>
      <w:r w:rsidRPr="2F52AFAF" w:rsidR="002B4A56">
        <w:rPr>
          <w:rFonts w:ascii="Arial" w:hAnsi="Arial" w:eastAsia="Arial" w:cs="Arial"/>
        </w:rPr>
        <w:t xml:space="preserve">desconhecida </w:t>
      </w:r>
      <w:r w:rsidRPr="2F52AFAF" w:rsidR="00D7543F">
        <w:rPr>
          <w:rFonts w:ascii="Arial" w:hAnsi="Arial" w:eastAsia="Arial" w:cs="Arial"/>
        </w:rPr>
        <w:t xml:space="preserve">no </w:t>
      </w:r>
      <w:r w:rsidRPr="2F52AFAF" w:rsidR="00AD0865">
        <w:rPr>
          <w:rFonts w:ascii="Arial" w:hAnsi="Arial" w:eastAsia="Arial" w:cs="Arial"/>
        </w:rPr>
        <w:t xml:space="preserve">convívio </w:t>
      </w:r>
      <w:r w:rsidRPr="2F52AFAF" w:rsidR="00D7543F">
        <w:rPr>
          <w:rFonts w:ascii="Arial" w:hAnsi="Arial" w:eastAsia="Arial" w:cs="Arial"/>
        </w:rPr>
        <w:t>familiar</w:t>
      </w:r>
      <w:r w:rsidRPr="2F52AFAF" w:rsidR="00AD0865">
        <w:rPr>
          <w:rFonts w:ascii="Arial" w:hAnsi="Arial" w:eastAsia="Arial" w:cs="Arial"/>
        </w:rPr>
        <w:t>.</w:t>
      </w:r>
      <w:r w:rsidRPr="2F52AFAF" w:rsidR="00D7543F">
        <w:rPr>
          <w:rFonts w:ascii="Arial" w:hAnsi="Arial" w:eastAsia="Arial" w:cs="Arial"/>
        </w:rPr>
        <w:t xml:space="preserve"> </w:t>
      </w:r>
      <w:r w:rsidRPr="2F52AFAF" w:rsidR="5F450479">
        <w:rPr>
          <w:rFonts w:ascii="Arial" w:hAnsi="Arial" w:eastAsia="Arial" w:cs="Arial"/>
        </w:rPr>
        <w:t>Seus principais agentes etiológicos são</w:t>
      </w:r>
      <w:r w:rsidRPr="2F52AFAF" w:rsidR="00D7543F">
        <w:rPr>
          <w:rFonts w:ascii="Arial" w:hAnsi="Arial" w:eastAsia="Arial" w:cs="Arial"/>
        </w:rPr>
        <w:t xml:space="preserve"> protozoários do gênero </w:t>
      </w:r>
      <w:r w:rsidRPr="2F52AFAF" w:rsidR="4939F250">
        <w:rPr>
          <w:rFonts w:ascii="Arial" w:hAnsi="Arial" w:eastAsia="Arial" w:cs="Arial"/>
        </w:rPr>
        <w:t>Leishmânia</w:t>
      </w:r>
      <w:r w:rsidRPr="2F52AFAF" w:rsidR="00D7543F">
        <w:rPr>
          <w:rFonts w:ascii="Arial" w:hAnsi="Arial" w:eastAsia="Arial" w:cs="Arial"/>
        </w:rPr>
        <w:t xml:space="preserve">, transmitida pela picada do inseto fêmea de flebotomíneos da subfamília </w:t>
      </w:r>
      <w:r w:rsidRPr="2F52AFAF" w:rsidR="00D7543F">
        <w:rPr>
          <w:rFonts w:ascii="Arial" w:hAnsi="Arial" w:eastAsia="Arial" w:cs="Arial"/>
        </w:rPr>
        <w:t>Phlebotominae</w:t>
      </w:r>
      <w:r w:rsidRPr="2F52AFAF" w:rsidR="00D7543F">
        <w:rPr>
          <w:rFonts w:ascii="Arial" w:hAnsi="Arial" w:eastAsia="Arial" w:cs="Arial"/>
        </w:rPr>
        <w:t>, comumente chamado de ‘’</w:t>
      </w:r>
      <w:r w:rsidRPr="2F52AFAF" w:rsidR="00D7543F">
        <w:rPr>
          <w:rFonts w:ascii="Arial" w:hAnsi="Arial" w:eastAsia="Arial" w:cs="Arial"/>
        </w:rPr>
        <w:t>tatuquira</w:t>
      </w:r>
      <w:r w:rsidRPr="2F52AFAF" w:rsidR="00D7543F">
        <w:rPr>
          <w:rFonts w:ascii="Arial" w:hAnsi="Arial" w:eastAsia="Arial" w:cs="Arial"/>
        </w:rPr>
        <w:t>’’, ‘’asa branca’’, ‘’mosquito-palha’’. Essa doença tem características silvestres e rurais, a doença migrou para ambientes urbanos devido às mudanças climáticas, evolutivas, desmatamento e alterações biológicas</w:t>
      </w:r>
      <w:r w:rsidRPr="2F52AFAF" w:rsidR="002A0D53">
        <w:rPr>
          <w:rFonts w:ascii="Arial" w:hAnsi="Arial" w:eastAsia="Arial" w:cs="Arial"/>
        </w:rPr>
        <w:t xml:space="preserve"> (</w:t>
      </w:r>
      <w:r w:rsidRPr="2F52AFAF" w:rsidR="002A0D53">
        <w:rPr>
          <w:rFonts w:ascii="Arial" w:hAnsi="Arial" w:eastAsia="Arial" w:cs="Arial"/>
        </w:rPr>
        <w:t>Bussoni</w:t>
      </w:r>
      <w:r w:rsidRPr="2F52AFAF" w:rsidR="002A0D53">
        <w:rPr>
          <w:rFonts w:ascii="Arial" w:hAnsi="Arial" w:eastAsia="Arial" w:cs="Arial"/>
          <w:i w:val="1"/>
          <w:iCs w:val="1"/>
        </w:rPr>
        <w:t xml:space="preserve"> </w:t>
      </w:r>
      <w:r w:rsidRPr="2F52AFAF" w:rsidR="002A0D53">
        <w:rPr>
          <w:rFonts w:ascii="Arial" w:hAnsi="Arial" w:eastAsia="Arial" w:cs="Arial"/>
          <w:i w:val="1"/>
          <w:iCs w:val="1"/>
        </w:rPr>
        <w:t>et</w:t>
      </w:r>
      <w:r w:rsidRPr="2F52AFAF" w:rsidR="002A0D53">
        <w:rPr>
          <w:rFonts w:ascii="Arial" w:hAnsi="Arial" w:eastAsia="Arial" w:cs="Arial"/>
          <w:i w:val="1"/>
          <w:iCs w:val="1"/>
        </w:rPr>
        <w:t xml:space="preserve"> al.,</w:t>
      </w:r>
      <w:r w:rsidRPr="2F52AFAF" w:rsidR="002A0D53">
        <w:rPr>
          <w:rFonts w:ascii="Arial" w:hAnsi="Arial" w:eastAsia="Arial" w:cs="Arial"/>
        </w:rPr>
        <w:t xml:space="preserve"> 2021)</w:t>
      </w:r>
      <w:r w:rsidRPr="2F52AFAF" w:rsidR="002A0D53">
        <w:rPr>
          <w:rFonts w:ascii="Arial" w:hAnsi="Arial" w:eastAsia="Arial" w:cs="Arial"/>
          <w:i w:val="1"/>
          <w:iCs w:val="1"/>
        </w:rPr>
        <w:t>.</w:t>
      </w:r>
      <w:r w:rsidRPr="2F52AFAF" w:rsidR="00D7543F">
        <w:rPr>
          <w:rFonts w:ascii="Arial" w:hAnsi="Arial" w:eastAsia="Arial" w:cs="Arial"/>
        </w:rPr>
        <w:t xml:space="preserve"> A Leishmaniose Visceral </w:t>
      </w:r>
      <w:r w:rsidRPr="2F52AFAF" w:rsidR="00AD0865">
        <w:rPr>
          <w:rFonts w:ascii="Arial" w:hAnsi="Arial" w:eastAsia="Arial" w:cs="Arial"/>
        </w:rPr>
        <w:t xml:space="preserve">se </w:t>
      </w:r>
      <w:r w:rsidRPr="2F52AFAF" w:rsidR="203487D2">
        <w:rPr>
          <w:rFonts w:ascii="Arial" w:hAnsi="Arial" w:eastAsia="Arial" w:cs="Arial"/>
        </w:rPr>
        <w:t>caracteriza</w:t>
      </w:r>
      <w:r w:rsidRPr="2F52AFAF" w:rsidR="00AD0865">
        <w:rPr>
          <w:rFonts w:ascii="Arial" w:hAnsi="Arial" w:eastAsia="Arial" w:cs="Arial"/>
        </w:rPr>
        <w:t xml:space="preserve"> como uma</w:t>
      </w:r>
      <w:r w:rsidRPr="2F52AFAF" w:rsidR="00D7543F">
        <w:rPr>
          <w:rFonts w:ascii="Arial" w:hAnsi="Arial" w:eastAsia="Arial" w:cs="Arial"/>
        </w:rPr>
        <w:t xml:space="preserve"> zoonose, em que, a sua forma de transmissão </w:t>
      </w:r>
      <w:r w:rsidRPr="2F52AFAF" w:rsidR="00AD0865">
        <w:rPr>
          <w:rFonts w:ascii="Arial" w:hAnsi="Arial" w:eastAsia="Arial" w:cs="Arial"/>
        </w:rPr>
        <w:t>seja favorável a propagação d</w:t>
      </w:r>
      <w:r w:rsidRPr="2F52AFAF" w:rsidR="00D7543F">
        <w:rPr>
          <w:rFonts w:ascii="Arial" w:hAnsi="Arial" w:eastAsia="Arial" w:cs="Arial"/>
        </w:rPr>
        <w:t xml:space="preserve">os agentes etiológicos e patológicos </w:t>
      </w:r>
      <w:r w:rsidRPr="2F52AFAF" w:rsidR="002B4A56">
        <w:rPr>
          <w:rFonts w:ascii="Arial" w:hAnsi="Arial" w:eastAsia="Arial" w:cs="Arial"/>
        </w:rPr>
        <w:t xml:space="preserve">a </w:t>
      </w:r>
      <w:r w:rsidRPr="2F52AFAF" w:rsidR="00147381">
        <w:rPr>
          <w:rFonts w:ascii="Arial" w:hAnsi="Arial" w:eastAsia="Arial" w:cs="Arial"/>
        </w:rPr>
        <w:t>serem inseridos na comunidade.</w:t>
      </w:r>
    </w:p>
    <w:p w:rsidR="00901D5F" w:rsidP="3B789B9D" w:rsidRDefault="00D7543F" w14:paraId="591E1B1D" w14:textId="4F172316">
      <w:pPr>
        <w:ind w:firstLine="709"/>
        <w:jc w:val="both"/>
        <w:rPr>
          <w:rFonts w:ascii="Arial" w:hAnsi="Arial" w:eastAsia="Arial" w:cs="Arial"/>
        </w:rPr>
      </w:pPr>
      <w:r w:rsidRPr="2F52AFAF" w:rsidR="00D7543F">
        <w:rPr>
          <w:rFonts w:ascii="Arial" w:hAnsi="Arial" w:eastAsia="Arial" w:cs="Arial"/>
        </w:rPr>
        <w:t xml:space="preserve"> De acordo com a Organização Mundial de Saúde (OMS) é uma doença sistêmica que afeta principalmente as faixas etárias mais vulneráveis, como crianças</w:t>
      </w:r>
      <w:r w:rsidRPr="2F52AFAF" w:rsidR="008C3EBC">
        <w:rPr>
          <w:rFonts w:ascii="Arial" w:hAnsi="Arial" w:eastAsia="Arial" w:cs="Arial"/>
        </w:rPr>
        <w:t xml:space="preserve"> de 0 </w:t>
      </w:r>
      <w:r w:rsidRPr="2F52AFAF" w:rsidR="00AD0865">
        <w:rPr>
          <w:rFonts w:ascii="Arial" w:hAnsi="Arial" w:eastAsia="Arial" w:cs="Arial"/>
        </w:rPr>
        <w:t>a</w:t>
      </w:r>
      <w:r w:rsidRPr="2F52AFAF" w:rsidR="008C3EBC">
        <w:rPr>
          <w:rFonts w:ascii="Arial" w:hAnsi="Arial" w:eastAsia="Arial" w:cs="Arial"/>
        </w:rPr>
        <w:t xml:space="preserve"> 4 </w:t>
      </w:r>
      <w:r w:rsidRPr="2F52AFAF" w:rsidR="00D7543F">
        <w:rPr>
          <w:rFonts w:ascii="Arial" w:hAnsi="Arial" w:eastAsia="Arial" w:cs="Arial"/>
        </w:rPr>
        <w:t xml:space="preserve">anos de idade. Sua origem </w:t>
      </w:r>
      <w:r w:rsidRPr="2F52AFAF" w:rsidR="00147381">
        <w:rPr>
          <w:rFonts w:ascii="Arial" w:hAnsi="Arial" w:eastAsia="Arial" w:cs="Arial"/>
        </w:rPr>
        <w:t xml:space="preserve">é </w:t>
      </w:r>
      <w:r w:rsidRPr="2F52AFAF" w:rsidR="00D7543F">
        <w:rPr>
          <w:rFonts w:ascii="Arial" w:hAnsi="Arial" w:eastAsia="Arial" w:cs="Arial"/>
        </w:rPr>
        <w:t>negligenciada</w:t>
      </w:r>
      <w:r w:rsidRPr="2F52AFAF" w:rsidR="00D42074">
        <w:rPr>
          <w:rFonts w:ascii="Arial" w:hAnsi="Arial" w:eastAsia="Arial" w:cs="Arial"/>
        </w:rPr>
        <w:t>,</w:t>
      </w:r>
      <w:r w:rsidRPr="2F52AFAF" w:rsidR="00D7543F">
        <w:rPr>
          <w:rFonts w:ascii="Arial" w:hAnsi="Arial" w:eastAsia="Arial" w:cs="Arial"/>
        </w:rPr>
        <w:t xml:space="preserve"> </w:t>
      </w:r>
      <w:r w:rsidRPr="2F52AFAF" w:rsidR="00147381">
        <w:rPr>
          <w:rFonts w:ascii="Arial" w:hAnsi="Arial" w:eastAsia="Arial" w:cs="Arial"/>
        </w:rPr>
        <w:t xml:space="preserve">o </w:t>
      </w:r>
      <w:r w:rsidRPr="2F52AFAF" w:rsidR="573044F6">
        <w:rPr>
          <w:rFonts w:ascii="Arial" w:hAnsi="Arial" w:eastAsia="Arial" w:cs="Arial"/>
        </w:rPr>
        <w:t>que dificulta</w:t>
      </w:r>
      <w:r w:rsidRPr="2F52AFAF" w:rsidR="00147381">
        <w:rPr>
          <w:rFonts w:ascii="Arial" w:hAnsi="Arial" w:eastAsia="Arial" w:cs="Arial"/>
        </w:rPr>
        <w:t xml:space="preserve"> </w:t>
      </w:r>
      <w:r w:rsidRPr="2F52AFAF" w:rsidR="00D7543F">
        <w:rPr>
          <w:rFonts w:ascii="Arial" w:hAnsi="Arial" w:eastAsia="Arial" w:cs="Arial"/>
        </w:rPr>
        <w:t>para se tornar algo</w:t>
      </w:r>
      <w:r w:rsidRPr="2F52AFAF" w:rsidR="00147381">
        <w:rPr>
          <w:rFonts w:ascii="Arial" w:hAnsi="Arial" w:eastAsia="Arial" w:cs="Arial"/>
        </w:rPr>
        <w:t xml:space="preserve"> conhecido </w:t>
      </w:r>
      <w:r w:rsidRPr="2F52AFAF" w:rsidR="5F49B771">
        <w:rPr>
          <w:rFonts w:ascii="Arial" w:hAnsi="Arial" w:eastAsia="Arial" w:cs="Arial"/>
        </w:rPr>
        <w:t>popularmente</w:t>
      </w:r>
      <w:r w:rsidRPr="2F52AFAF" w:rsidR="00147381">
        <w:rPr>
          <w:rFonts w:ascii="Arial" w:hAnsi="Arial" w:eastAsia="Arial" w:cs="Arial"/>
        </w:rPr>
        <w:t xml:space="preserve"> para</w:t>
      </w:r>
      <w:r w:rsidRPr="2F52AFAF" w:rsidR="00D42074">
        <w:rPr>
          <w:rFonts w:ascii="Arial" w:hAnsi="Arial" w:eastAsia="Arial" w:cs="Arial"/>
        </w:rPr>
        <w:t xml:space="preserve"> poder</w:t>
      </w:r>
      <w:r w:rsidRPr="2F52AFAF" w:rsidR="00147381">
        <w:rPr>
          <w:rFonts w:ascii="Arial" w:hAnsi="Arial" w:eastAsia="Arial" w:cs="Arial"/>
        </w:rPr>
        <w:t xml:space="preserve"> ser ofertado</w:t>
      </w:r>
      <w:r w:rsidRPr="2F52AFAF" w:rsidR="00D42074">
        <w:rPr>
          <w:rFonts w:ascii="Arial" w:hAnsi="Arial" w:eastAsia="Arial" w:cs="Arial"/>
        </w:rPr>
        <w:t xml:space="preserve"> </w:t>
      </w:r>
      <w:r w:rsidRPr="2F52AFAF" w:rsidR="00D7543F">
        <w:rPr>
          <w:rFonts w:ascii="Arial" w:hAnsi="Arial" w:eastAsia="Arial" w:cs="Arial"/>
        </w:rPr>
        <w:t>orientaç</w:t>
      </w:r>
      <w:r w:rsidRPr="2F52AFAF" w:rsidR="00D42074">
        <w:rPr>
          <w:rFonts w:ascii="Arial" w:hAnsi="Arial" w:eastAsia="Arial" w:cs="Arial"/>
        </w:rPr>
        <w:t>ões</w:t>
      </w:r>
      <w:r w:rsidRPr="2F52AFAF" w:rsidR="00D7543F">
        <w:rPr>
          <w:rFonts w:ascii="Arial" w:hAnsi="Arial" w:eastAsia="Arial" w:cs="Arial"/>
        </w:rPr>
        <w:t>,</w:t>
      </w:r>
      <w:r w:rsidRPr="2F52AFAF" w:rsidR="00D42074">
        <w:rPr>
          <w:rFonts w:ascii="Arial" w:hAnsi="Arial" w:eastAsia="Arial" w:cs="Arial"/>
        </w:rPr>
        <w:t xml:space="preserve"> cuidados e prevenções</w:t>
      </w:r>
      <w:r w:rsidRPr="2F52AFAF" w:rsidR="00D7543F">
        <w:rPr>
          <w:rFonts w:ascii="Arial" w:hAnsi="Arial" w:eastAsia="Arial" w:cs="Arial"/>
        </w:rPr>
        <w:t xml:space="preserve">. A </w:t>
      </w:r>
      <w:r w:rsidRPr="2F52AFAF" w:rsidR="43896FAD">
        <w:rPr>
          <w:rFonts w:ascii="Arial" w:hAnsi="Arial" w:eastAsia="Arial" w:cs="Arial"/>
        </w:rPr>
        <w:t>Leishmaniose</w:t>
      </w:r>
      <w:r w:rsidRPr="2F52AFAF" w:rsidR="00D7543F">
        <w:rPr>
          <w:rFonts w:ascii="Arial" w:hAnsi="Arial" w:eastAsia="Arial" w:cs="Arial"/>
        </w:rPr>
        <w:t xml:space="preserve"> pode ocorrer de forma visceral ou tegumentar, ocorre com mais frequência em crianças de sexo masculino no qual o fator principal </w:t>
      </w:r>
      <w:r w:rsidRPr="2F52AFAF" w:rsidR="00E00587">
        <w:rPr>
          <w:rFonts w:ascii="Arial" w:hAnsi="Arial" w:eastAsia="Arial" w:cs="Arial"/>
        </w:rPr>
        <w:t xml:space="preserve">é devido a </w:t>
      </w:r>
      <w:r w:rsidRPr="2F52AFAF" w:rsidR="00D7543F">
        <w:rPr>
          <w:rFonts w:ascii="Arial" w:hAnsi="Arial" w:eastAsia="Arial" w:cs="Arial"/>
        </w:rPr>
        <w:t xml:space="preserve">baixa imunidade, grande exposição a esse vetor, </w:t>
      </w:r>
      <w:r w:rsidRPr="2F52AFAF" w:rsidR="00E00587">
        <w:rPr>
          <w:rFonts w:ascii="Arial" w:hAnsi="Arial" w:eastAsia="Arial" w:cs="Arial"/>
        </w:rPr>
        <w:t xml:space="preserve">o que </w:t>
      </w:r>
      <w:r w:rsidRPr="2F52AFAF" w:rsidR="00D7543F">
        <w:rPr>
          <w:rFonts w:ascii="Arial" w:hAnsi="Arial" w:eastAsia="Arial" w:cs="Arial"/>
        </w:rPr>
        <w:t>pr</w:t>
      </w:r>
      <w:r w:rsidRPr="2F52AFAF" w:rsidR="00E00587">
        <w:rPr>
          <w:rFonts w:ascii="Arial" w:hAnsi="Arial" w:eastAsia="Arial" w:cs="Arial"/>
        </w:rPr>
        <w:t xml:space="preserve">ovoca </w:t>
      </w:r>
      <w:r w:rsidRPr="2F52AFAF" w:rsidR="00D7543F">
        <w:rPr>
          <w:rFonts w:ascii="Arial" w:hAnsi="Arial" w:eastAsia="Arial" w:cs="Arial"/>
        </w:rPr>
        <w:t xml:space="preserve">desnutrição, </w:t>
      </w:r>
      <w:r w:rsidRPr="2F52AFAF" w:rsidR="0730BE1F">
        <w:rPr>
          <w:rFonts w:ascii="Arial" w:hAnsi="Arial" w:eastAsia="Arial" w:cs="Arial"/>
        </w:rPr>
        <w:t>desidratação, dificuldade</w:t>
      </w:r>
      <w:r w:rsidRPr="2F52AFAF" w:rsidR="00E00587">
        <w:rPr>
          <w:rFonts w:ascii="Arial" w:hAnsi="Arial" w:eastAsia="Arial" w:cs="Arial"/>
        </w:rPr>
        <w:t xml:space="preserve"> em </w:t>
      </w:r>
      <w:r w:rsidRPr="2F52AFAF" w:rsidR="00D7543F">
        <w:rPr>
          <w:rFonts w:ascii="Arial" w:hAnsi="Arial" w:eastAsia="Arial" w:cs="Arial"/>
        </w:rPr>
        <w:t>ganho de peso, febre</w:t>
      </w:r>
      <w:r w:rsidRPr="2F52AFAF" w:rsidR="00E00587">
        <w:rPr>
          <w:rFonts w:ascii="Arial" w:hAnsi="Arial" w:eastAsia="Arial" w:cs="Arial"/>
        </w:rPr>
        <w:t xml:space="preserve"> e</w:t>
      </w:r>
      <w:r w:rsidRPr="2F52AFAF" w:rsidR="00D7543F">
        <w:rPr>
          <w:rFonts w:ascii="Arial" w:hAnsi="Arial" w:eastAsia="Arial" w:cs="Arial"/>
        </w:rPr>
        <w:t xml:space="preserve"> anemia (Dias </w:t>
      </w:r>
      <w:r w:rsidRPr="2F52AFAF" w:rsidR="00D7543F">
        <w:rPr>
          <w:rFonts w:ascii="Arial" w:hAnsi="Arial" w:eastAsia="Arial" w:cs="Arial"/>
          <w:i w:val="1"/>
          <w:iCs w:val="1"/>
        </w:rPr>
        <w:t>et</w:t>
      </w:r>
      <w:r w:rsidRPr="2F52AFAF" w:rsidR="00D7543F">
        <w:rPr>
          <w:rFonts w:ascii="Arial" w:hAnsi="Arial" w:eastAsia="Arial" w:cs="Arial"/>
          <w:i w:val="1"/>
          <w:iCs w:val="1"/>
        </w:rPr>
        <w:t xml:space="preserve"> al</w:t>
      </w:r>
      <w:r w:rsidRPr="2F52AFAF" w:rsidR="00D7543F">
        <w:rPr>
          <w:rFonts w:ascii="Arial" w:hAnsi="Arial" w:eastAsia="Arial" w:cs="Arial"/>
        </w:rPr>
        <w:t>.</w:t>
      </w:r>
      <w:r w:rsidRPr="2F52AFAF" w:rsidR="00662245">
        <w:rPr>
          <w:rFonts w:ascii="Arial" w:hAnsi="Arial" w:eastAsia="Arial" w:cs="Arial"/>
        </w:rPr>
        <w:t>,</w:t>
      </w:r>
      <w:r w:rsidRPr="2F52AFAF" w:rsidR="00D7543F">
        <w:rPr>
          <w:rFonts w:ascii="Arial" w:hAnsi="Arial" w:eastAsia="Arial" w:cs="Arial"/>
        </w:rPr>
        <w:t xml:space="preserve"> 2015)</w:t>
      </w:r>
      <w:r w:rsidRPr="2F52AFAF" w:rsidR="00662245">
        <w:rPr>
          <w:rFonts w:ascii="Arial" w:hAnsi="Arial" w:eastAsia="Arial" w:cs="Arial"/>
        </w:rPr>
        <w:t>.</w:t>
      </w:r>
    </w:p>
    <w:p w:rsidR="006E450E" w:rsidP="3B789B9D" w:rsidRDefault="00D7543F" w14:paraId="7FAB6BE4" w14:textId="07E3CADF">
      <w:pPr>
        <w:pBdr>
          <w:top w:val="nil"/>
          <w:left w:val="nil"/>
          <w:bottom w:val="nil"/>
          <w:right w:val="nil"/>
          <w:between w:val="nil"/>
        </w:pBdr>
        <w:ind w:left="-2" w:firstLine="709"/>
        <w:jc w:val="both"/>
        <w:rPr>
          <w:rFonts w:ascii="Arial" w:hAnsi="Arial" w:eastAsia="Arial" w:cs="Arial"/>
        </w:rPr>
      </w:pPr>
      <w:r w:rsidRPr="3B789B9D">
        <w:rPr>
          <w:rFonts w:ascii="Arial" w:hAnsi="Arial" w:eastAsia="Arial" w:cs="Arial"/>
        </w:rPr>
        <w:lastRenderedPageBreak/>
        <w:t>Ademais, o tratamento da doença consiste em ter um</w:t>
      </w:r>
      <w:r w:rsidR="00E00587">
        <w:rPr>
          <w:rFonts w:ascii="Arial" w:hAnsi="Arial" w:eastAsia="Arial" w:cs="Arial"/>
        </w:rPr>
        <w:t xml:space="preserve"> </w:t>
      </w:r>
      <w:r w:rsidRPr="3B789B9D">
        <w:rPr>
          <w:rFonts w:ascii="Arial" w:hAnsi="Arial" w:eastAsia="Arial" w:cs="Arial"/>
        </w:rPr>
        <w:t>bo</w:t>
      </w:r>
      <w:r w:rsidR="00E00587">
        <w:rPr>
          <w:rFonts w:ascii="Arial" w:hAnsi="Arial" w:eastAsia="Arial" w:cs="Arial"/>
        </w:rPr>
        <w:t>m conhecimento sobre a progressão rápida e evolutiva da Leishmaniose</w:t>
      </w:r>
      <w:r w:rsidRPr="3B789B9D">
        <w:rPr>
          <w:rFonts w:ascii="Arial" w:hAnsi="Arial" w:eastAsia="Arial" w:cs="Arial"/>
        </w:rPr>
        <w:t xml:space="preserve">. Seus aspectos clínicos podem estar </w:t>
      </w:r>
      <w:r w:rsidRPr="3B789B9D" w:rsidR="75E2892C">
        <w:rPr>
          <w:rFonts w:ascii="Arial" w:hAnsi="Arial" w:eastAsia="Arial" w:cs="Arial"/>
        </w:rPr>
        <w:t>evidenciados</w:t>
      </w:r>
      <w:r w:rsidRPr="3B789B9D">
        <w:rPr>
          <w:rFonts w:ascii="Arial" w:hAnsi="Arial" w:eastAsia="Arial" w:cs="Arial"/>
        </w:rPr>
        <w:t xml:space="preserve"> em hiperplasia de células concentradas no baço causando uma esplenomegalia, hepatomegalia, atingido a medula óssea desencadeando uma plaquetopenia no qual será desenvolvida uma hemorragia</w:t>
      </w:r>
      <w:r w:rsidRPr="3B789B9D" w:rsidR="006E450E">
        <w:rPr>
          <w:rFonts w:ascii="Arial" w:hAnsi="Arial" w:eastAsia="Arial" w:cs="Arial"/>
        </w:rPr>
        <w:t xml:space="preserve"> </w:t>
      </w:r>
      <w:r w:rsidRPr="3B789B9D" w:rsidR="006E450E">
        <w:rPr>
          <w:rFonts w:ascii="Arial" w:hAnsi="Arial" w:cs="Arial"/>
        </w:rPr>
        <w:t xml:space="preserve">(Marcolino </w:t>
      </w:r>
      <w:r w:rsidRPr="3B789B9D" w:rsidR="006E450E">
        <w:rPr>
          <w:rFonts w:ascii="Arial" w:hAnsi="Arial" w:cs="Arial"/>
          <w:i/>
          <w:iCs/>
        </w:rPr>
        <w:t>et al</w:t>
      </w:r>
      <w:r w:rsidRPr="3B789B9D" w:rsidR="006E450E">
        <w:rPr>
          <w:rFonts w:ascii="Arial" w:hAnsi="Arial" w:cs="Arial"/>
        </w:rPr>
        <w:t>., 2025).</w:t>
      </w:r>
    </w:p>
    <w:p w:rsidR="00901D5F" w:rsidP="2F52AFAF" w:rsidRDefault="00D7543F" w14:paraId="54643C8A" w14:textId="43DF60B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-2" w:firstLine="709"/>
        <w:jc w:val="both"/>
        <w:rPr>
          <w:rFonts w:ascii="Arial" w:hAnsi="Arial" w:eastAsia="Arial" w:cs="Arial"/>
        </w:rPr>
      </w:pPr>
      <w:r w:rsidRPr="2F52AFAF" w:rsidR="00D7543F">
        <w:rPr>
          <w:rFonts w:ascii="Arial" w:hAnsi="Arial" w:eastAsia="Arial" w:cs="Arial"/>
        </w:rPr>
        <w:t>A leishmaniose é uma doença negligenciada com uma taxa de mortalidade significativa com seu percentual indicativo 4,26% em 2023</w:t>
      </w:r>
      <w:r w:rsidRPr="2F52AFAF" w:rsidR="00F82796">
        <w:rPr>
          <w:rFonts w:ascii="Arial" w:hAnsi="Arial" w:cs="Arial"/>
          <w:i w:val="1"/>
          <w:iCs w:val="1"/>
        </w:rPr>
        <w:t xml:space="preserve"> </w:t>
      </w:r>
      <w:r w:rsidRPr="2F52AFAF" w:rsidR="00F82796">
        <w:rPr>
          <w:rFonts w:ascii="Arial" w:hAnsi="Arial" w:cs="Arial"/>
        </w:rPr>
        <w:t xml:space="preserve">(Moura </w:t>
      </w:r>
      <w:r w:rsidRPr="2F52AFAF" w:rsidR="00F82796">
        <w:rPr>
          <w:rFonts w:ascii="Arial" w:hAnsi="Arial" w:cs="Arial"/>
          <w:i w:val="1"/>
          <w:iCs w:val="1"/>
        </w:rPr>
        <w:t>et</w:t>
      </w:r>
      <w:r w:rsidRPr="2F52AFAF" w:rsidR="00F82796">
        <w:rPr>
          <w:rFonts w:ascii="Arial" w:hAnsi="Arial" w:cs="Arial"/>
          <w:i w:val="1"/>
          <w:iCs w:val="1"/>
        </w:rPr>
        <w:t xml:space="preserve"> al</w:t>
      </w:r>
      <w:r w:rsidRPr="2F52AFAF" w:rsidR="00F82796">
        <w:rPr>
          <w:rFonts w:ascii="Arial" w:hAnsi="Arial" w:cs="Arial"/>
        </w:rPr>
        <w:t xml:space="preserve">., 2022). </w:t>
      </w:r>
      <w:r w:rsidRPr="2F52AFAF" w:rsidR="00D7543F">
        <w:rPr>
          <w:rFonts w:ascii="Arial" w:hAnsi="Arial" w:eastAsia="Arial" w:cs="Arial"/>
        </w:rPr>
        <w:t xml:space="preserve"> Ela pode ser claramente confundida com outro tipo de doença em seus </w:t>
      </w:r>
      <w:r w:rsidRPr="2F52AFAF" w:rsidR="260F4EE8">
        <w:rPr>
          <w:rFonts w:ascii="Arial" w:hAnsi="Arial" w:eastAsia="Arial" w:cs="Arial"/>
        </w:rPr>
        <w:t>estágios</w:t>
      </w:r>
      <w:r w:rsidRPr="2F52AFAF" w:rsidR="00D7543F">
        <w:rPr>
          <w:rFonts w:ascii="Arial" w:hAnsi="Arial" w:eastAsia="Arial" w:cs="Arial"/>
        </w:rPr>
        <w:t xml:space="preserve"> inicial, pois devido a sua intensidade de febre alta e constante, pessoas leigas e carentes pode estar sendo uma vítima de falta de informação e difícil acessibilidade a saúde.</w:t>
      </w:r>
      <w:r w:rsidRPr="2F52AFAF" w:rsidR="34314DC0">
        <w:rPr>
          <w:rFonts w:ascii="Arial" w:hAnsi="Arial" w:eastAsia="Arial" w:cs="Arial"/>
        </w:rPr>
        <w:t xml:space="preserve"> Portanto, é imprescindível o conhe</w:t>
      </w:r>
      <w:r w:rsidRPr="2F52AFAF" w:rsidR="3501F398">
        <w:rPr>
          <w:rFonts w:ascii="Arial" w:hAnsi="Arial" w:eastAsia="Arial" w:cs="Arial"/>
        </w:rPr>
        <w:t>cimento do processo patológico da leishmaniose,</w:t>
      </w:r>
      <w:r w:rsidRPr="2F52AFAF" w:rsidR="0E317B88">
        <w:rPr>
          <w:rFonts w:ascii="Arial" w:hAnsi="Arial" w:eastAsia="Arial" w:cs="Arial"/>
        </w:rPr>
        <w:t xml:space="preserve"> devido s</w:t>
      </w:r>
      <w:r w:rsidRPr="2F52AFAF" w:rsidR="2FE13F93">
        <w:rPr>
          <w:rFonts w:ascii="Arial" w:hAnsi="Arial" w:eastAsia="Arial" w:cs="Arial"/>
        </w:rPr>
        <w:t>ua sintomatologia inespecífica</w:t>
      </w:r>
      <w:r w:rsidRPr="2F52AFAF" w:rsidR="4AB32D38">
        <w:rPr>
          <w:rFonts w:ascii="Arial" w:hAnsi="Arial" w:eastAsia="Arial" w:cs="Arial"/>
        </w:rPr>
        <w:t xml:space="preserve"> no estágio inicial</w:t>
      </w:r>
      <w:r w:rsidRPr="2F52AFAF" w:rsidR="2FE13F93">
        <w:rPr>
          <w:rFonts w:ascii="Arial" w:hAnsi="Arial" w:eastAsia="Arial" w:cs="Arial"/>
        </w:rPr>
        <w:t xml:space="preserve"> </w:t>
      </w:r>
      <w:r w:rsidRPr="2F52AFAF" w:rsidR="2FE13F93">
        <w:rPr>
          <w:rFonts w:ascii="Arial" w:hAnsi="Arial" w:eastAsia="Arial" w:cs="Arial"/>
        </w:rPr>
        <w:t xml:space="preserve">e a enfermagem </w:t>
      </w:r>
      <w:r w:rsidRPr="2F52AFAF" w:rsidR="60CF79A5">
        <w:rPr>
          <w:rFonts w:ascii="Arial" w:hAnsi="Arial" w:eastAsia="Arial" w:cs="Arial"/>
        </w:rPr>
        <w:t xml:space="preserve">realiza um </w:t>
      </w:r>
      <w:r w:rsidRPr="2F52AFAF" w:rsidR="6529CAB3">
        <w:rPr>
          <w:rFonts w:ascii="Arial" w:hAnsi="Arial" w:eastAsia="Arial" w:cs="Arial"/>
        </w:rPr>
        <w:t>importante papel n</w:t>
      </w:r>
      <w:r w:rsidRPr="2F52AFAF" w:rsidR="3DE1DE5D">
        <w:rPr>
          <w:rFonts w:ascii="Arial" w:hAnsi="Arial" w:eastAsia="Arial" w:cs="Arial"/>
        </w:rPr>
        <w:t xml:space="preserve">a identificação precoce, principalmente na atenção básica, onde a maioria desse </w:t>
      </w:r>
      <w:r w:rsidRPr="2F52AFAF" w:rsidR="5E2E561B">
        <w:rPr>
          <w:rFonts w:ascii="Arial" w:hAnsi="Arial" w:eastAsia="Arial" w:cs="Arial"/>
        </w:rPr>
        <w:t xml:space="preserve">atendimento é realizado </w:t>
      </w:r>
      <w:r w:rsidRPr="2F52AFAF" w:rsidR="5E2E561B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t-PT"/>
        </w:rPr>
        <w:t>(</w:t>
      </w:r>
      <w:r w:rsidRPr="2F52AFAF" w:rsidR="5E2E561B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t-PT"/>
        </w:rPr>
        <w:t>Lannes</w:t>
      </w:r>
      <w:r w:rsidRPr="2F52AFAF" w:rsidR="5E2E561B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t-PT"/>
        </w:rPr>
        <w:t xml:space="preserve"> </w:t>
      </w:r>
      <w:r w:rsidRPr="2F52AFAF" w:rsidR="5E2E561B">
        <w:rPr>
          <w:rFonts w:ascii="Arial" w:hAnsi="Arial" w:eastAsia="Arial" w:cs="Arial"/>
          <w:b w:val="0"/>
          <w:bCs w:val="0"/>
          <w:i w:val="1"/>
          <w:iCs w:val="1"/>
          <w:noProof w:val="0"/>
          <w:sz w:val="24"/>
          <w:szCs w:val="24"/>
          <w:lang w:val="pt-PT"/>
        </w:rPr>
        <w:t>et</w:t>
      </w:r>
      <w:r w:rsidRPr="2F52AFAF" w:rsidR="5E2E561B">
        <w:rPr>
          <w:rFonts w:ascii="Arial" w:hAnsi="Arial" w:eastAsia="Arial" w:cs="Arial"/>
          <w:b w:val="0"/>
          <w:bCs w:val="0"/>
          <w:i w:val="1"/>
          <w:iCs w:val="1"/>
          <w:noProof w:val="0"/>
          <w:sz w:val="24"/>
          <w:szCs w:val="24"/>
          <w:lang w:val="pt-PT"/>
        </w:rPr>
        <w:t xml:space="preserve"> al</w:t>
      </w:r>
      <w:r w:rsidRPr="2F52AFAF" w:rsidR="5E2E561B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t-PT"/>
        </w:rPr>
        <w:t>., 2022)</w:t>
      </w:r>
      <w:r w:rsidRPr="2F52AFAF" w:rsidR="5E2E561B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t-PT"/>
        </w:rPr>
        <w:t>.</w:t>
      </w:r>
    </w:p>
    <w:p w:rsidR="1B2DC8D0" w:rsidP="2F52AFAF" w:rsidRDefault="1B2DC8D0" w14:paraId="48FEB1BF" w14:textId="1DA2FBF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-2" w:firstLine="709"/>
        <w:jc w:val="both"/>
      </w:pPr>
      <w:r w:rsidRPr="2F52AFAF" w:rsidR="1B2DC8D0">
        <w:rPr>
          <w:rFonts w:ascii="Arial" w:hAnsi="Arial" w:eastAsia="Arial" w:cs="Arial"/>
          <w:noProof w:val="0"/>
          <w:sz w:val="24"/>
          <w:szCs w:val="24"/>
          <w:lang w:val="pt-PT"/>
        </w:rPr>
        <w:t xml:space="preserve">O objetivo </w:t>
      </w:r>
      <w:r w:rsidRPr="2F52AFAF" w:rsidR="1B2DC8D0">
        <w:rPr>
          <w:rFonts w:ascii="Arial" w:hAnsi="Arial" w:eastAsia="Arial" w:cs="Arial"/>
          <w:noProof w:val="0"/>
          <w:sz w:val="24"/>
          <w:szCs w:val="24"/>
          <w:lang w:val="pt-PT"/>
        </w:rPr>
        <w:t>do</w:t>
      </w:r>
      <w:r w:rsidRPr="2F52AFAF" w:rsidR="1B2DC8D0">
        <w:rPr>
          <w:rFonts w:ascii="Arial" w:hAnsi="Arial" w:eastAsia="Arial" w:cs="Arial"/>
          <w:noProof w:val="0"/>
          <w:sz w:val="24"/>
          <w:szCs w:val="24"/>
          <w:lang w:val="pt-PT"/>
        </w:rPr>
        <w:t xml:space="preserve"> trabalho é compreender os aspectos clínicos e diagnósticos da leishmaniose visceral, com ênfase na atuação da enfermagem no reconhecimento dos sinais e sintomas, apoio ao diagnóstico, cuidado ao paciente e ações de prevenção em áreas endêmicas.</w:t>
      </w:r>
    </w:p>
    <w:p w:rsidR="2F52AFAF" w:rsidP="2F52AFAF" w:rsidRDefault="2F52AFAF" w14:paraId="6AF6C4F4" w14:textId="0899F2F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-2" w:firstLine="709"/>
        <w:jc w:val="both"/>
        <w:rPr>
          <w:rFonts w:ascii="Arial" w:hAnsi="Arial" w:eastAsia="Arial" w:cs="Arial"/>
        </w:rPr>
      </w:pPr>
    </w:p>
    <w:p w:rsidR="00901D5F" w:rsidP="3C2978BA" w:rsidRDefault="00D7543F" w14:paraId="5234F599" w14:textId="77777777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hAnsi="Arial" w:eastAsia="Arial" w:cs="Arial"/>
          <w:color w:val="000000"/>
        </w:rPr>
      </w:pPr>
      <w:r w:rsidRPr="3C2978BA">
        <w:rPr>
          <w:rFonts w:ascii="Arial" w:hAnsi="Arial" w:eastAsia="Arial" w:cs="Arial"/>
          <w:b/>
          <w:bCs/>
          <w:color w:val="000000" w:themeColor="text1"/>
        </w:rPr>
        <w:t>2 MÉTODO</w:t>
      </w:r>
    </w:p>
    <w:p w:rsidR="00901D5F" w:rsidP="3C2978BA" w:rsidRDefault="00901D5F" w14:paraId="54BED41C" w14:textId="77777777">
      <w:pPr>
        <w:pBdr>
          <w:top w:val="nil"/>
          <w:left w:val="nil"/>
          <w:bottom w:val="nil"/>
          <w:right w:val="nil"/>
          <w:between w:val="nil"/>
        </w:pBdr>
        <w:ind w:left="-2" w:firstLine="709"/>
        <w:jc w:val="both"/>
        <w:rPr>
          <w:rFonts w:ascii="Arial" w:hAnsi="Arial" w:eastAsia="Arial" w:cs="Arial"/>
          <w:color w:val="000000"/>
        </w:rPr>
      </w:pPr>
    </w:p>
    <w:p w:rsidRPr="000808FB" w:rsidR="00901D5F" w:rsidP="3B789B9D" w:rsidRDefault="7D7EFC16" w14:paraId="6BDC3294" w14:textId="3D1DBB78">
      <w:pPr>
        <w:ind w:firstLine="709"/>
        <w:jc w:val="both"/>
        <w:rPr>
          <w:rFonts w:ascii="Arial" w:hAnsi="Arial" w:eastAsia="Arial" w:cs="Arial"/>
        </w:rPr>
      </w:pPr>
      <w:r w:rsidRPr="3B789B9D">
        <w:rPr>
          <w:rFonts w:ascii="Arial" w:hAnsi="Arial" w:eastAsia="Arial" w:cs="Arial"/>
        </w:rPr>
        <w:t>Este estudo foi desenvolvido por meio de revisão bibliográfica, utilizando o método integrativo, com o objetivo de conhecer os aspectos clínicos e diagnósticos da leishmaniose visceral infantil. A pesquisa foi realizada em bancos de dados oficiais e científicos, como a Organização Mundial da Saúde (OMS), Scientific Electronic Library Online (SciELO) e o Ministério da Saúde. Os descritores de busca utilizados foram: “doenças parasitárias”, “regiões vulneráveis”, “diagnósticos clínicos em crianças e adolescentes com leishmaniose visceral” e “sintomas e sinais clínicos de infecção”.</w:t>
      </w:r>
    </w:p>
    <w:p w:rsidRPr="000808FB" w:rsidR="00901D5F" w:rsidP="3B789B9D" w:rsidRDefault="7D7EFC16" w14:paraId="06C3C3EA" w14:textId="7922500B">
      <w:pPr>
        <w:ind w:firstLine="709"/>
        <w:jc w:val="both"/>
        <w:rPr>
          <w:rFonts w:ascii="Arial" w:hAnsi="Arial" w:eastAsia="Arial" w:cs="Arial"/>
        </w:rPr>
      </w:pPr>
      <w:r w:rsidRPr="3B789B9D">
        <w:rPr>
          <w:rFonts w:ascii="Arial" w:hAnsi="Arial" w:eastAsia="Arial" w:cs="Arial"/>
        </w:rPr>
        <w:t>A busca foi realizada em abril de 2025, tendo sido encontrados 312 trabalhos. Foram selecionados os que foram publicados nos últimos 5 anos (2020 – 2025) e que estavam disponíveis na íntegra nos idiomas português e inglês. Trabalhos que não atendiam aos critérios de inclusão ou que não estavam disponíveis na íntegra foram excluídos.</w:t>
      </w:r>
    </w:p>
    <w:p w:rsidRPr="000808FB" w:rsidR="00901D5F" w:rsidP="3B789B9D" w:rsidRDefault="00901D5F" w14:paraId="4E006557" w14:textId="37D45EF8">
      <w:pPr>
        <w:ind w:left="-1" w:firstLine="709"/>
        <w:jc w:val="both"/>
        <w:rPr>
          <w:rFonts w:ascii="Arial" w:hAnsi="Arial" w:eastAsia="Arial" w:cs="Arial"/>
        </w:rPr>
      </w:pPr>
    </w:p>
    <w:p w:rsidR="00901D5F" w:rsidP="3C2978BA" w:rsidRDefault="00D7543F" w14:paraId="003CA070" w14:textId="77777777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hAnsi="Arial" w:eastAsia="Arial" w:cs="Arial"/>
          <w:color w:val="000000"/>
        </w:rPr>
      </w:pPr>
      <w:r w:rsidRPr="3C2978BA">
        <w:rPr>
          <w:rFonts w:ascii="Arial" w:hAnsi="Arial" w:eastAsia="Arial" w:cs="Arial"/>
          <w:b/>
          <w:bCs/>
          <w:color w:val="000000" w:themeColor="text1"/>
        </w:rPr>
        <w:t xml:space="preserve">3 RESULTADOS </w:t>
      </w:r>
    </w:p>
    <w:p w:rsidR="00901D5F" w:rsidP="3C2978BA" w:rsidRDefault="00901D5F" w14:paraId="30E39665" w14:textId="77777777">
      <w:pPr>
        <w:pBdr>
          <w:top w:val="nil"/>
          <w:left w:val="nil"/>
          <w:bottom w:val="nil"/>
          <w:right w:val="nil"/>
          <w:between w:val="nil"/>
        </w:pBdr>
        <w:ind w:left="-2" w:firstLine="709"/>
        <w:rPr>
          <w:rFonts w:ascii="Arial" w:hAnsi="Arial" w:eastAsia="Arial" w:cs="Arial"/>
          <w:color w:val="000000"/>
        </w:rPr>
      </w:pPr>
    </w:p>
    <w:p w:rsidR="00901D5F" w:rsidP="3C2978BA" w:rsidRDefault="00D7543F" w14:paraId="260D72E4" w14:textId="7FA314ED">
      <w:pPr>
        <w:pBdr>
          <w:top w:val="nil"/>
          <w:left w:val="nil"/>
          <w:bottom w:val="nil"/>
          <w:right w:val="nil"/>
          <w:between w:val="nil"/>
        </w:pBdr>
        <w:ind w:left="-2" w:firstLine="70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Foram coletados dados afirmativos para aspectos clínicos e diagnósticos</w:t>
      </w:r>
      <w:r w:rsidR="0090128B">
        <w:rPr>
          <w:rFonts w:ascii="Arial" w:hAnsi="Arial" w:eastAsia="Arial" w:cs="Arial"/>
          <w:color w:val="000000"/>
        </w:rPr>
        <w:t xml:space="preserve"> com o objetivo</w:t>
      </w:r>
      <w:r>
        <w:rPr>
          <w:rFonts w:ascii="Arial" w:hAnsi="Arial" w:eastAsia="Arial" w:cs="Arial"/>
          <w:color w:val="000000"/>
        </w:rPr>
        <w:t xml:space="preserve"> para intervenções.</w:t>
      </w:r>
      <w:r w:rsidR="0090128B">
        <w:rPr>
          <w:rFonts w:ascii="Arial" w:hAnsi="Arial" w:eastAsia="Arial" w:cs="Arial"/>
          <w:color w:val="000000"/>
        </w:rPr>
        <w:t xml:space="preserve"> Com isso, foram separados</w:t>
      </w:r>
      <w:r>
        <w:rPr>
          <w:rFonts w:ascii="Arial" w:hAnsi="Arial" w:eastAsia="Arial" w:cs="Arial"/>
          <w:color w:val="000000"/>
        </w:rPr>
        <w:t xml:space="preserve"> artigos cientifícos em busca </w:t>
      </w:r>
      <w:r w:rsidR="0090128B">
        <w:rPr>
          <w:rFonts w:ascii="Arial" w:hAnsi="Arial" w:eastAsia="Arial" w:cs="Arial"/>
          <w:color w:val="000000"/>
        </w:rPr>
        <w:t xml:space="preserve">de </w:t>
      </w:r>
      <w:r w:rsidR="00465BCC">
        <w:rPr>
          <w:rFonts w:ascii="Arial" w:hAnsi="Arial" w:eastAsia="Arial" w:cs="Arial"/>
          <w:color w:val="000000"/>
        </w:rPr>
        <w:t xml:space="preserve">garantir conhecimento da doença. </w:t>
      </w:r>
    </w:p>
    <w:p w:rsidR="00901D5F" w:rsidRDefault="00901D5F" w14:paraId="6CFD60A7" w14:textId="7777777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eastAsia="Arial" w:cs="Arial"/>
          <w:color w:val="000000"/>
        </w:rPr>
      </w:pPr>
    </w:p>
    <w:p w:rsidR="00901D5F" w:rsidRDefault="00901D5F" w14:paraId="4F71DFFA" w14:textId="7777777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eastAsia="Arial" w:cs="Arial"/>
          <w:color w:val="000000"/>
        </w:rPr>
      </w:pPr>
    </w:p>
    <w:p w:rsidR="00D7543F" w:rsidP="2F52AFAF" w:rsidRDefault="00D7543F" w14:paraId="677F0F5F" w14:textId="0F3FAF96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hanging="2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2F52AFAF" w:rsidR="00D7543F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Tabela 1 – </w:t>
      </w:r>
      <w:r w:rsidRPr="2F52AFAF" w:rsidR="493940DF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Descrição dos artigos selecionados.</w:t>
      </w:r>
    </w:p>
    <w:p w:rsidR="000C1550" w:rsidP="3C2978BA" w:rsidRDefault="000C1550" w14:paraId="193FCCA9" w14:textId="7777777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eastAsia="Arial" w:cs="Arial"/>
        </w:rPr>
      </w:pPr>
    </w:p>
    <w:tbl>
      <w:tblPr>
        <w:tblW w:w="9061" w:type="dxa"/>
        <w:tblLook w:val="04A0" w:firstRow="1" w:lastRow="0" w:firstColumn="1" w:lastColumn="0" w:noHBand="0" w:noVBand="1"/>
      </w:tblPr>
      <w:tblGrid>
        <w:gridCol w:w="2449"/>
        <w:gridCol w:w="1545"/>
        <w:gridCol w:w="2435"/>
        <w:gridCol w:w="2632"/>
      </w:tblGrid>
      <w:tr w:rsidR="000C1550" w:rsidTr="2F52AFAF" w14:paraId="472C7EE4" w14:textId="77777777">
        <w:tc>
          <w:tcPr>
            <w:tcW w:w="24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08FB" w:rsidR="000C1550" w:rsidP="2F52AFAF" w:rsidRDefault="000C1550" w14:paraId="612CEFCC" w14:textId="3D263A2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 w:hanging="1"/>
              <w:jc w:val="left"/>
              <w:rPr>
                <w:rFonts w:ascii="Arial" w:hAnsi="Arial" w:cs="Arial"/>
              </w:rPr>
            </w:pPr>
            <w:r w:rsidRPr="2F52AFAF" w:rsidR="383223C0">
              <w:rPr>
                <w:rFonts w:ascii="Arial" w:hAnsi="Arial" w:cs="Arial"/>
              </w:rPr>
              <w:t xml:space="preserve">Títulos </w:t>
            </w:r>
          </w:p>
        </w:tc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08FB" w:rsidR="000C1550" w:rsidP="00FE6FEC" w:rsidRDefault="000C1550" w14:paraId="42FD636D" w14:textId="7CD2F92F">
            <w:pPr>
              <w:rPr>
                <w:rFonts w:ascii="Arial" w:hAnsi="Arial" w:cs="Arial"/>
              </w:rPr>
            </w:pPr>
            <w:r w:rsidRPr="2F52AFAF" w:rsidR="56840F9C">
              <w:rPr>
                <w:rFonts w:ascii="Arial" w:hAnsi="Arial" w:cs="Arial"/>
              </w:rPr>
              <w:t>Autores</w:t>
            </w:r>
            <w:r w:rsidRPr="2F52AFAF" w:rsidR="12A0835A">
              <w:rPr>
                <w:rFonts w:ascii="Arial" w:hAnsi="Arial" w:cs="Arial"/>
              </w:rPr>
              <w:t xml:space="preserve"> e ano da publicação</w:t>
            </w:r>
          </w:p>
        </w:tc>
        <w:tc>
          <w:tcPr>
            <w:tcW w:w="24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08FB" w:rsidR="000C1550" w:rsidP="00FE6FEC" w:rsidRDefault="000C1550" w14:paraId="13F84864" w14:textId="718B3628">
            <w:pPr>
              <w:rPr>
                <w:rFonts w:ascii="Arial" w:hAnsi="Arial" w:cs="Arial"/>
              </w:rPr>
            </w:pPr>
            <w:r w:rsidRPr="000808FB">
              <w:rPr>
                <w:rFonts w:ascii="Arial" w:hAnsi="Arial" w:cs="Arial"/>
              </w:rPr>
              <w:t>Objetivos</w:t>
            </w:r>
          </w:p>
        </w:tc>
        <w:tc>
          <w:tcPr>
            <w:tcW w:w="26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08FB" w:rsidR="000C1550" w:rsidP="00FE6FEC" w:rsidRDefault="000C1550" w14:paraId="36FDF1A8" w14:textId="77777777">
            <w:pPr>
              <w:rPr>
                <w:rFonts w:ascii="Arial" w:hAnsi="Arial" w:cs="Arial"/>
              </w:rPr>
            </w:pPr>
            <w:r w:rsidRPr="000808FB">
              <w:rPr>
                <w:rFonts w:ascii="Arial" w:hAnsi="Arial" w:cs="Arial"/>
              </w:rPr>
              <w:t>Resultados</w:t>
            </w:r>
          </w:p>
        </w:tc>
      </w:tr>
      <w:tr w:rsidR="000C1550" w:rsidTr="2F52AFAF" w14:paraId="3EAC3170" w14:textId="77777777">
        <w:tc>
          <w:tcPr>
            <w:tcW w:w="24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08FB" w:rsidR="000C1550" w:rsidP="00FE6FEC" w:rsidRDefault="000C1550" w14:paraId="110CC7E6" w14:textId="10C868DC">
            <w:pPr>
              <w:rPr>
                <w:rFonts w:ascii="Arial" w:hAnsi="Arial" w:cs="Arial"/>
              </w:rPr>
            </w:pPr>
            <w:r w:rsidRPr="000808FB">
              <w:rPr>
                <w:rFonts w:ascii="Arial" w:hAnsi="Arial" w:cs="Arial"/>
              </w:rPr>
              <w:t xml:space="preserve">Leishmaniose visceral em </w:t>
            </w:r>
            <w:r w:rsidRPr="000808FB">
              <w:rPr>
                <w:rFonts w:ascii="Arial" w:hAnsi="Arial" w:cs="Arial"/>
              </w:rPr>
              <w:lastRenderedPageBreak/>
              <w:t>crianças: aspectos clínicos e epidemiológicos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08FB" w:rsidR="000C1550" w:rsidP="00FE6FEC" w:rsidRDefault="000C1550" w14:paraId="51FD8562" w14:textId="276B38C4">
            <w:pPr>
              <w:rPr>
                <w:rFonts w:ascii="Arial" w:hAnsi="Arial" w:cs="Arial"/>
              </w:rPr>
            </w:pPr>
            <w:r w:rsidRPr="2F52AFAF" w:rsidR="56840F9C">
              <w:rPr>
                <w:rFonts w:ascii="Arial" w:hAnsi="Arial" w:cs="Arial"/>
              </w:rPr>
              <w:t xml:space="preserve">Resende </w:t>
            </w:r>
            <w:r w:rsidRPr="2F52AFAF" w:rsidR="56840F9C">
              <w:rPr>
                <w:rFonts w:ascii="Arial" w:hAnsi="Arial" w:cs="Arial"/>
                <w:i w:val="1"/>
                <w:iCs w:val="1"/>
              </w:rPr>
              <w:t>et</w:t>
            </w:r>
            <w:r w:rsidRPr="2F52AFAF" w:rsidR="56840F9C">
              <w:rPr>
                <w:rFonts w:ascii="Arial" w:hAnsi="Arial" w:cs="Arial"/>
                <w:i w:val="1"/>
                <w:iCs w:val="1"/>
              </w:rPr>
              <w:t xml:space="preserve"> </w:t>
            </w:r>
            <w:r w:rsidRPr="2F52AFAF" w:rsidR="3804D551">
              <w:rPr>
                <w:rFonts w:ascii="Arial" w:hAnsi="Arial" w:cs="Arial"/>
                <w:i w:val="1"/>
                <w:iCs w:val="1"/>
              </w:rPr>
              <w:t>al., (</w:t>
            </w:r>
            <w:r w:rsidRPr="2F52AFAF" w:rsidR="56840F9C">
              <w:rPr>
                <w:rFonts w:ascii="Arial" w:hAnsi="Arial" w:cs="Arial"/>
              </w:rPr>
              <w:t>2024)</w:t>
            </w:r>
          </w:p>
        </w:tc>
        <w:tc>
          <w:tcPr>
            <w:tcW w:w="24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08FB" w:rsidR="000C1550" w:rsidP="00FE6FEC" w:rsidRDefault="000C1550" w14:paraId="325D7894" w14:textId="764B53F1">
            <w:pPr>
              <w:rPr>
                <w:rFonts w:ascii="Arial" w:hAnsi="Arial" w:cs="Arial"/>
              </w:rPr>
            </w:pPr>
            <w:r w:rsidRPr="000808FB">
              <w:rPr>
                <w:rFonts w:ascii="Arial" w:hAnsi="Arial" w:cs="Arial"/>
              </w:rPr>
              <w:t xml:space="preserve">Analisar casos infantis, </w:t>
            </w:r>
            <w:r w:rsidRPr="000808FB">
              <w:rPr>
                <w:rFonts w:ascii="Arial" w:hAnsi="Arial" w:cs="Arial"/>
              </w:rPr>
              <w:lastRenderedPageBreak/>
              <w:t>compreender sinais e diagnósticos no ambiente epidemiológico.</w:t>
            </w:r>
          </w:p>
        </w:tc>
        <w:tc>
          <w:tcPr>
            <w:tcW w:w="26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08FB" w:rsidR="000C1550" w:rsidP="00FE6FEC" w:rsidRDefault="000C1550" w14:paraId="46E79E2E" w14:textId="77777777">
            <w:pPr>
              <w:rPr>
                <w:rFonts w:ascii="Arial" w:hAnsi="Arial" w:cs="Arial"/>
              </w:rPr>
            </w:pPr>
            <w:r w:rsidRPr="000808FB">
              <w:rPr>
                <w:rFonts w:ascii="Arial" w:hAnsi="Arial" w:cs="Arial"/>
              </w:rPr>
              <w:lastRenderedPageBreak/>
              <w:t xml:space="preserve">Crianças são um público-alvo </w:t>
            </w:r>
            <w:r w:rsidRPr="000808FB">
              <w:rPr>
                <w:rFonts w:ascii="Arial" w:hAnsi="Arial" w:cs="Arial"/>
              </w:rPr>
              <w:lastRenderedPageBreak/>
              <w:t>vulnerável, o que facilita a infecção devido à imaturidade do sistema imunológico.</w:t>
            </w:r>
          </w:p>
        </w:tc>
      </w:tr>
      <w:tr w:rsidR="000C1550" w:rsidTr="2F52AFAF" w14:paraId="11C67427" w14:textId="77777777">
        <w:tc>
          <w:tcPr>
            <w:tcW w:w="24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08FB" w:rsidR="000C1550" w:rsidP="00FE6FEC" w:rsidRDefault="000C1550" w14:paraId="6EF170A6" w14:textId="4907DEBB">
            <w:pPr>
              <w:rPr>
                <w:rFonts w:ascii="Arial" w:hAnsi="Arial" w:cs="Arial"/>
              </w:rPr>
            </w:pPr>
            <w:r w:rsidRPr="000808FB">
              <w:rPr>
                <w:rFonts w:ascii="Arial" w:hAnsi="Arial" w:cs="Arial"/>
              </w:rPr>
              <w:lastRenderedPageBreak/>
              <w:t>Assistência de Enfermagem em Crianças com Leishmaniose Visceral: Revisão Integrativa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08FB" w:rsidR="000C1550" w:rsidP="00FE6FEC" w:rsidRDefault="000C1550" w14:paraId="53ACB073" w14:textId="7B086791" w14:noSpellErr="1">
            <w:pPr>
              <w:rPr>
                <w:rFonts w:ascii="Arial" w:hAnsi="Arial" w:cs="Arial"/>
              </w:rPr>
            </w:pPr>
            <w:r w:rsidRPr="2F52AFAF" w:rsidR="56840F9C">
              <w:rPr>
                <w:rFonts w:ascii="Arial" w:hAnsi="Arial" w:cs="Arial"/>
              </w:rPr>
              <w:t xml:space="preserve">Sousa, </w:t>
            </w:r>
            <w:r w:rsidRPr="2F52AFAF" w:rsidR="56840F9C">
              <w:rPr>
                <w:rFonts w:ascii="Arial" w:hAnsi="Arial" w:cs="Arial"/>
                <w:i w:val="1"/>
                <w:iCs w:val="1"/>
              </w:rPr>
              <w:t>et</w:t>
            </w:r>
            <w:r w:rsidRPr="2F52AFAF" w:rsidR="56840F9C">
              <w:rPr>
                <w:rFonts w:ascii="Arial" w:hAnsi="Arial" w:cs="Arial"/>
                <w:i w:val="1"/>
                <w:iCs w:val="1"/>
              </w:rPr>
              <w:t xml:space="preserve"> </w:t>
            </w:r>
            <w:bookmarkStart w:name="_Int_p9DGcF5H" w:id="1974711068"/>
            <w:r w:rsidRPr="2F52AFAF" w:rsidR="56840F9C">
              <w:rPr>
                <w:rFonts w:ascii="Arial" w:hAnsi="Arial" w:cs="Arial"/>
                <w:i w:val="1"/>
                <w:iCs w:val="1"/>
              </w:rPr>
              <w:t>al.,</w:t>
            </w:r>
            <w:r w:rsidRPr="2F52AFAF" w:rsidR="61C9B86E">
              <w:rPr>
                <w:rFonts w:ascii="Arial" w:hAnsi="Arial" w:cs="Arial"/>
                <w:i w:val="1"/>
                <w:iCs w:val="1"/>
              </w:rPr>
              <w:t>(</w:t>
            </w:r>
            <w:bookmarkEnd w:id="1974711068"/>
            <w:r w:rsidRPr="2F52AFAF" w:rsidR="56840F9C">
              <w:rPr>
                <w:rFonts w:ascii="Arial" w:hAnsi="Arial" w:cs="Arial"/>
              </w:rPr>
              <w:t>2023)</w:t>
            </w:r>
          </w:p>
        </w:tc>
        <w:tc>
          <w:tcPr>
            <w:tcW w:w="24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08FB" w:rsidR="000C1550" w:rsidP="00FE6FEC" w:rsidRDefault="000C1550" w14:paraId="3F7B7DC6" w14:textId="188EE3B9">
            <w:pPr>
              <w:rPr>
                <w:rFonts w:ascii="Arial" w:hAnsi="Arial" w:cs="Arial"/>
              </w:rPr>
            </w:pPr>
            <w:r w:rsidRPr="2F52AFAF" w:rsidR="56840F9C">
              <w:rPr>
                <w:rFonts w:ascii="Arial" w:hAnsi="Arial" w:cs="Arial"/>
              </w:rPr>
              <w:t xml:space="preserve">Analisar a atuação da enfermagem no ambiente clínico e medidas </w:t>
            </w:r>
            <w:r w:rsidRPr="2F52AFAF" w:rsidR="33686698">
              <w:rPr>
                <w:rFonts w:ascii="Arial" w:hAnsi="Arial" w:cs="Arial"/>
              </w:rPr>
              <w:t>precaucionarias</w:t>
            </w:r>
            <w:r w:rsidRPr="2F52AFAF" w:rsidR="56840F9C">
              <w:rPr>
                <w:rFonts w:ascii="Arial" w:hAnsi="Arial" w:cs="Arial"/>
              </w:rPr>
              <w:t xml:space="preserve"> para prevenção da doença.</w:t>
            </w:r>
          </w:p>
        </w:tc>
        <w:tc>
          <w:tcPr>
            <w:tcW w:w="26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08FB" w:rsidR="000C1550" w:rsidP="00FE6FEC" w:rsidRDefault="000C1550" w14:paraId="7F94FD4D" w14:textId="77777777">
            <w:pPr>
              <w:rPr>
                <w:rFonts w:ascii="Arial" w:hAnsi="Arial" w:cs="Arial"/>
              </w:rPr>
            </w:pPr>
            <w:r w:rsidRPr="000808FB">
              <w:rPr>
                <w:rFonts w:ascii="Arial" w:hAnsi="Arial" w:cs="Arial"/>
              </w:rPr>
              <w:t>Profissionais devem estar atualizados quanto ao planejamento de riscos e cuidados integrais ao paciente.</w:t>
            </w:r>
          </w:p>
        </w:tc>
      </w:tr>
      <w:tr w:rsidR="000C1550" w:rsidTr="2F52AFAF" w14:paraId="05FA613D" w14:textId="77777777">
        <w:tc>
          <w:tcPr>
            <w:tcW w:w="24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08FB" w:rsidR="000C1550" w:rsidP="00FE6FEC" w:rsidRDefault="000C1550" w14:paraId="0562B558" w14:textId="78692CC3">
            <w:pPr>
              <w:rPr>
                <w:rFonts w:ascii="Arial" w:hAnsi="Arial" w:cs="Arial"/>
              </w:rPr>
            </w:pPr>
            <w:r w:rsidRPr="3C2978BA">
              <w:rPr>
                <w:rFonts w:ascii="Arial" w:hAnsi="Arial" w:cs="Arial"/>
              </w:rPr>
              <w:t>Mecanismos de enfrentamento no combate de doenças crônicas em crianças e adolescentes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08FB" w:rsidR="000C1550" w:rsidP="00FE6FEC" w:rsidRDefault="000C1550" w14:paraId="6FB5CD8A" w14:textId="2A250BAC">
            <w:pPr>
              <w:rPr>
                <w:rFonts w:ascii="Arial" w:hAnsi="Arial" w:cs="Arial"/>
              </w:rPr>
            </w:pPr>
            <w:r w:rsidRPr="2F52AFAF" w:rsidR="56840F9C">
              <w:rPr>
                <w:rFonts w:ascii="Arial" w:hAnsi="Arial" w:cs="Arial"/>
              </w:rPr>
              <w:t xml:space="preserve">Marcolino </w:t>
            </w:r>
            <w:r w:rsidRPr="2F52AFAF" w:rsidR="56840F9C">
              <w:rPr>
                <w:rFonts w:ascii="Arial" w:hAnsi="Arial" w:cs="Arial"/>
                <w:i w:val="1"/>
                <w:iCs w:val="1"/>
              </w:rPr>
              <w:t>et</w:t>
            </w:r>
            <w:r w:rsidRPr="2F52AFAF" w:rsidR="56840F9C">
              <w:rPr>
                <w:rFonts w:ascii="Arial" w:hAnsi="Arial" w:cs="Arial"/>
                <w:i w:val="1"/>
                <w:iCs w:val="1"/>
              </w:rPr>
              <w:t xml:space="preserve"> al.,</w:t>
            </w:r>
            <w:r w:rsidRPr="2F52AFAF" w:rsidR="61C9B86E">
              <w:rPr>
                <w:rFonts w:ascii="Arial" w:hAnsi="Arial" w:cs="Arial"/>
              </w:rPr>
              <w:t>(</w:t>
            </w:r>
            <w:r w:rsidRPr="2F52AFAF" w:rsidR="56840F9C">
              <w:rPr>
                <w:rFonts w:ascii="Arial" w:hAnsi="Arial" w:cs="Arial"/>
              </w:rPr>
              <w:t>2025)</w:t>
            </w:r>
          </w:p>
        </w:tc>
        <w:tc>
          <w:tcPr>
            <w:tcW w:w="24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08FB" w:rsidR="000C1550" w:rsidP="00FE6FEC" w:rsidRDefault="000C1550" w14:paraId="36D394C9" w14:textId="43051C84">
            <w:pPr>
              <w:rPr>
                <w:rFonts w:ascii="Arial" w:hAnsi="Arial" w:cs="Arial"/>
              </w:rPr>
            </w:pPr>
            <w:r w:rsidRPr="000808FB">
              <w:rPr>
                <w:rFonts w:ascii="Arial" w:hAnsi="Arial" w:cs="Arial"/>
              </w:rPr>
              <w:t>Elaborar estratégias eficazes no combate a doenças crônicas em populações pediátricas.</w:t>
            </w:r>
          </w:p>
        </w:tc>
        <w:tc>
          <w:tcPr>
            <w:tcW w:w="26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08FB" w:rsidR="000C1550" w:rsidP="00FE6FEC" w:rsidRDefault="000C1550" w14:paraId="6DFFB61D" w14:textId="77777777">
            <w:pPr>
              <w:rPr>
                <w:rFonts w:ascii="Arial" w:hAnsi="Arial" w:cs="Arial"/>
              </w:rPr>
            </w:pPr>
            <w:r w:rsidRPr="000808FB">
              <w:rPr>
                <w:rFonts w:ascii="Arial" w:hAnsi="Arial" w:cs="Arial"/>
              </w:rPr>
              <w:t>Acompanhamentos periódicos são essenciais. Hábitos alimentares e de vida interferem diretamente na saúde das crianças.</w:t>
            </w:r>
          </w:p>
        </w:tc>
      </w:tr>
      <w:tr w:rsidR="000C1550" w:rsidTr="2F52AFAF" w14:paraId="476996D7" w14:textId="77777777">
        <w:tc>
          <w:tcPr>
            <w:tcW w:w="24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08FB" w:rsidR="000C1550" w:rsidP="00FE6FEC" w:rsidRDefault="000C1550" w14:paraId="71710772" w14:textId="22604FCA">
            <w:pPr>
              <w:rPr>
                <w:rFonts w:ascii="Arial" w:hAnsi="Arial" w:cs="Arial"/>
              </w:rPr>
            </w:pPr>
            <w:r w:rsidRPr="3C2978BA">
              <w:rPr>
                <w:rFonts w:ascii="Arial" w:hAnsi="Arial" w:cs="Arial"/>
              </w:rPr>
              <w:t>Comportamento dos índices relacionados à morbidade hospitalar por Leishmaniose Visceral no Brasil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08FB" w:rsidR="000C1550" w:rsidP="00FE6FEC" w:rsidRDefault="000C1550" w14:paraId="53446DD3" w14:textId="65BF90FD">
            <w:pPr>
              <w:rPr>
                <w:rFonts w:ascii="Arial" w:hAnsi="Arial" w:cs="Arial"/>
              </w:rPr>
            </w:pPr>
            <w:r w:rsidRPr="2F52AFAF" w:rsidR="56840F9C">
              <w:rPr>
                <w:rFonts w:ascii="Arial" w:hAnsi="Arial" w:cs="Arial"/>
              </w:rPr>
              <w:t xml:space="preserve">De Oliveira </w:t>
            </w:r>
            <w:r w:rsidRPr="2F52AFAF" w:rsidR="56840F9C">
              <w:rPr>
                <w:rFonts w:ascii="Arial" w:hAnsi="Arial" w:cs="Arial"/>
                <w:i w:val="1"/>
                <w:iCs w:val="1"/>
              </w:rPr>
              <w:t>et</w:t>
            </w:r>
            <w:r w:rsidRPr="2F52AFAF" w:rsidR="56840F9C">
              <w:rPr>
                <w:rFonts w:ascii="Arial" w:hAnsi="Arial" w:cs="Arial"/>
                <w:i w:val="1"/>
                <w:iCs w:val="1"/>
              </w:rPr>
              <w:t xml:space="preserve"> </w:t>
            </w:r>
            <w:r w:rsidRPr="2F52AFAF" w:rsidR="43182D17">
              <w:rPr>
                <w:rFonts w:ascii="Arial" w:hAnsi="Arial" w:cs="Arial"/>
                <w:i w:val="1"/>
                <w:iCs w:val="1"/>
              </w:rPr>
              <w:t>al., (</w:t>
            </w:r>
            <w:r w:rsidRPr="2F52AFAF" w:rsidR="56840F9C">
              <w:rPr>
                <w:rFonts w:ascii="Arial" w:hAnsi="Arial" w:cs="Arial"/>
              </w:rPr>
              <w:t>2024)</w:t>
            </w:r>
          </w:p>
        </w:tc>
        <w:tc>
          <w:tcPr>
            <w:tcW w:w="24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08FB" w:rsidR="000C1550" w:rsidP="00FE6FEC" w:rsidRDefault="000C1550" w14:paraId="183799A7" w14:textId="15B7A0A3">
            <w:pPr>
              <w:rPr>
                <w:rFonts w:ascii="Arial" w:hAnsi="Arial" w:cs="Arial"/>
              </w:rPr>
            </w:pPr>
            <w:r w:rsidRPr="000808FB">
              <w:rPr>
                <w:rFonts w:ascii="Arial" w:hAnsi="Arial" w:cs="Arial"/>
              </w:rPr>
              <w:t>Identificar as regiões com maiores índices de morbidade hospitalar pela doença.</w:t>
            </w:r>
          </w:p>
        </w:tc>
        <w:tc>
          <w:tcPr>
            <w:tcW w:w="26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08FB" w:rsidR="000C1550" w:rsidP="00FE6FEC" w:rsidRDefault="000C1550" w14:paraId="280E4B40" w14:textId="77777777">
            <w:pPr>
              <w:rPr>
                <w:rFonts w:ascii="Arial" w:hAnsi="Arial" w:cs="Arial"/>
              </w:rPr>
            </w:pPr>
            <w:r w:rsidRPr="000808FB">
              <w:rPr>
                <w:rFonts w:ascii="Arial" w:hAnsi="Arial" w:cs="Arial"/>
              </w:rPr>
              <w:t>Promover intervenções mais elaboradas em áreas com alta incidência visando a saúde coletiva.</w:t>
            </w:r>
          </w:p>
        </w:tc>
      </w:tr>
      <w:tr w:rsidR="000C1550" w:rsidTr="2F52AFAF" w14:paraId="701ACF1F" w14:textId="77777777">
        <w:tc>
          <w:tcPr>
            <w:tcW w:w="24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08FB" w:rsidR="000C1550" w:rsidP="00FE6FEC" w:rsidRDefault="000C1550" w14:paraId="38CC7F9C" w14:textId="64553B23">
            <w:pPr>
              <w:rPr>
                <w:rFonts w:ascii="Arial" w:hAnsi="Arial" w:cs="Arial"/>
              </w:rPr>
            </w:pPr>
            <w:r w:rsidRPr="3C2978BA">
              <w:rPr>
                <w:rFonts w:ascii="Arial" w:hAnsi="Arial" w:cs="Arial"/>
              </w:rPr>
              <w:t>Estratégias de promoção da saúde na primeira infância: tecendo redes locais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08FB" w:rsidR="000C1550" w:rsidP="00FE6FEC" w:rsidRDefault="000C1550" w14:paraId="4CFEF84C" w14:textId="3A83ED0B">
            <w:pPr>
              <w:rPr>
                <w:rFonts w:ascii="Arial" w:hAnsi="Arial" w:cs="Arial"/>
              </w:rPr>
            </w:pPr>
            <w:r w:rsidRPr="2F52AFAF" w:rsidR="56840F9C">
              <w:rPr>
                <w:rFonts w:ascii="Arial" w:hAnsi="Arial" w:cs="Arial"/>
              </w:rPr>
              <w:t xml:space="preserve">Moura </w:t>
            </w:r>
            <w:r w:rsidRPr="2F52AFAF" w:rsidR="56840F9C">
              <w:rPr>
                <w:rFonts w:ascii="Arial" w:hAnsi="Arial" w:cs="Arial"/>
                <w:i w:val="1"/>
                <w:iCs w:val="1"/>
              </w:rPr>
              <w:t>et</w:t>
            </w:r>
            <w:r w:rsidRPr="2F52AFAF" w:rsidR="56840F9C">
              <w:rPr>
                <w:rFonts w:ascii="Arial" w:hAnsi="Arial" w:cs="Arial"/>
                <w:i w:val="1"/>
                <w:iCs w:val="1"/>
              </w:rPr>
              <w:t xml:space="preserve"> </w:t>
            </w:r>
            <w:r w:rsidRPr="2F52AFAF" w:rsidR="26BFC45C">
              <w:rPr>
                <w:rFonts w:ascii="Arial" w:hAnsi="Arial" w:cs="Arial"/>
                <w:i w:val="1"/>
                <w:iCs w:val="1"/>
              </w:rPr>
              <w:t>al, (</w:t>
            </w:r>
            <w:r w:rsidRPr="2F52AFAF" w:rsidR="56840F9C">
              <w:rPr>
                <w:rFonts w:ascii="Arial" w:hAnsi="Arial" w:cs="Arial"/>
              </w:rPr>
              <w:t>2022)</w:t>
            </w:r>
          </w:p>
        </w:tc>
        <w:tc>
          <w:tcPr>
            <w:tcW w:w="24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08FB" w:rsidR="000C1550" w:rsidP="00FE6FEC" w:rsidRDefault="000C1550" w14:paraId="184864C8" w14:textId="7B6B188B">
            <w:pPr>
              <w:rPr>
                <w:rFonts w:ascii="Arial" w:hAnsi="Arial" w:cs="Arial"/>
              </w:rPr>
            </w:pPr>
            <w:r w:rsidRPr="000808FB">
              <w:rPr>
                <w:rFonts w:ascii="Arial" w:hAnsi="Arial" w:cs="Arial"/>
              </w:rPr>
              <w:t>Implantar melhorias na atenção primária à saúde para a infância.</w:t>
            </w:r>
          </w:p>
        </w:tc>
        <w:tc>
          <w:tcPr>
            <w:tcW w:w="26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08FB" w:rsidR="000C1550" w:rsidP="00FE6FEC" w:rsidRDefault="000C1550" w14:paraId="2C4F0FB8" w14:textId="77777777">
            <w:pPr>
              <w:rPr>
                <w:rFonts w:ascii="Arial" w:hAnsi="Arial" w:cs="Arial"/>
              </w:rPr>
            </w:pPr>
            <w:r w:rsidRPr="000808FB">
              <w:rPr>
                <w:rFonts w:ascii="Arial" w:hAnsi="Arial" w:cs="Arial"/>
              </w:rPr>
              <w:t>Problemas como desnutrição e falta de acesso aos serviços básicos evidenciam a vulnerabilidade social.</w:t>
            </w:r>
          </w:p>
        </w:tc>
      </w:tr>
    </w:tbl>
    <w:p w:rsidR="00901D5F" w:rsidP="3C2978BA" w:rsidRDefault="00D7543F" w14:paraId="1A33FB42" w14:textId="598CF0D0">
      <w:pPr>
        <w:pBdr>
          <w:top w:val="nil"/>
          <w:left w:val="nil"/>
          <w:bottom w:val="nil"/>
          <w:right w:val="nil"/>
          <w:between w:val="nil"/>
        </w:pBdr>
        <w:ind w:left="-2" w:firstLine="0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3C2978BA">
        <w:rPr>
          <w:rFonts w:ascii="Arial" w:hAnsi="Arial" w:eastAsia="Arial" w:cs="Arial"/>
          <w:color w:val="000000" w:themeColor="text1"/>
          <w:sz w:val="20"/>
          <w:szCs w:val="20"/>
        </w:rPr>
        <w:t>Fonte: de autoria própria</w:t>
      </w:r>
      <w:r w:rsidRPr="3C2978BA" w:rsidR="695B9612">
        <w:rPr>
          <w:rFonts w:ascii="Arial" w:hAnsi="Arial" w:eastAsia="Arial" w:cs="Arial"/>
          <w:color w:val="000000" w:themeColor="text1"/>
          <w:sz w:val="20"/>
          <w:szCs w:val="20"/>
        </w:rPr>
        <w:t>,</w:t>
      </w:r>
      <w:r w:rsidRPr="3C2978BA" w:rsidR="00411FA2">
        <w:rPr>
          <w:rFonts w:ascii="Arial" w:hAnsi="Arial" w:eastAsia="Arial" w:cs="Arial"/>
          <w:color w:val="000000" w:themeColor="text1"/>
          <w:sz w:val="20"/>
          <w:szCs w:val="20"/>
        </w:rPr>
        <w:t xml:space="preserve"> 2025</w:t>
      </w:r>
    </w:p>
    <w:p w:rsidR="3C2978BA" w:rsidP="3C2978BA" w:rsidRDefault="3C2978BA" w14:paraId="5E26FD0E" w14:textId="114209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Arial" w:cs="Arial"/>
          <w:b/>
          <w:bCs/>
          <w:color w:val="000000" w:themeColor="text1"/>
        </w:rPr>
      </w:pPr>
    </w:p>
    <w:p w:rsidR="0033209F" w:rsidP="3C2978BA" w:rsidRDefault="00D7543F" w14:paraId="2924B1EE" w14:textId="013B92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Arial" w:cs="Arial"/>
          <w:b/>
          <w:bCs/>
          <w:color w:val="000000"/>
        </w:rPr>
      </w:pPr>
      <w:r w:rsidRPr="3C2978BA">
        <w:rPr>
          <w:rFonts w:ascii="Arial" w:hAnsi="Arial" w:eastAsia="Arial" w:cs="Arial"/>
          <w:b/>
          <w:bCs/>
          <w:color w:val="000000" w:themeColor="text1"/>
        </w:rPr>
        <w:t xml:space="preserve">4 DISCUSSÃO </w:t>
      </w:r>
    </w:p>
    <w:p w:rsidR="00901D5F" w:rsidP="3C2978BA" w:rsidRDefault="00D7543F" w14:paraId="7E1C58F6" w14:textId="7777777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eastAsia="Arial" w:cs="Arial"/>
          <w:b/>
          <w:bCs/>
          <w:color w:val="000000"/>
        </w:rPr>
      </w:pPr>
      <w:r w:rsidRPr="3C2978BA">
        <w:rPr>
          <w:rFonts w:ascii="Arial" w:hAnsi="Arial" w:eastAsia="Arial" w:cs="Arial"/>
          <w:b/>
          <w:bCs/>
          <w:color w:val="000000"/>
        </w:rPr>
        <w:t xml:space="preserve"> </w:t>
      </w:r>
    </w:p>
    <w:p w:rsidR="00901D5F" w:rsidP="2F52AFAF" w:rsidRDefault="00D7543F" w14:paraId="208DC11E" w14:textId="5BEC3AC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-1" w:firstLine="709"/>
        <w:jc w:val="both"/>
        <w:rPr>
          <w:rFonts w:ascii="Arial" w:hAnsi="Arial" w:eastAsia="Arial" w:cs="Arial"/>
          <w:color w:val="000000"/>
        </w:rPr>
      </w:pPr>
      <w:r w:rsidRPr="2F52AFAF" w:rsidR="00D7543F">
        <w:rPr>
          <w:rFonts w:ascii="Arial" w:hAnsi="Arial" w:eastAsia="Arial" w:cs="Arial"/>
          <w:color w:val="000000" w:themeColor="text1" w:themeTint="FF" w:themeShade="FF"/>
        </w:rPr>
        <w:t>De acordo com Resende</w:t>
      </w:r>
      <w:r w:rsidRPr="2F52AFAF" w:rsidR="00662245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2F52AFAF" w:rsidR="00D7543F">
        <w:rPr>
          <w:rFonts w:ascii="Arial" w:hAnsi="Arial" w:eastAsia="Arial" w:cs="Arial"/>
          <w:i w:val="1"/>
          <w:iCs w:val="1"/>
          <w:color w:val="000000" w:themeColor="text1" w:themeTint="FF" w:themeShade="FF"/>
        </w:rPr>
        <w:t>et</w:t>
      </w:r>
      <w:r w:rsidRPr="2F52AFAF" w:rsidR="00D7543F">
        <w:rPr>
          <w:rFonts w:ascii="Arial" w:hAnsi="Arial" w:eastAsia="Arial" w:cs="Arial"/>
          <w:i w:val="1"/>
          <w:iCs w:val="1"/>
          <w:color w:val="000000" w:themeColor="text1" w:themeTint="FF" w:themeShade="FF"/>
        </w:rPr>
        <w:t xml:space="preserve"> al.</w:t>
      </w:r>
      <w:r w:rsidRPr="2F52AFAF" w:rsidR="00465BCC">
        <w:rPr>
          <w:rFonts w:ascii="Arial" w:hAnsi="Arial" w:eastAsia="Arial" w:cs="Arial"/>
          <w:i w:val="1"/>
          <w:iCs w:val="1"/>
          <w:color w:val="000000" w:themeColor="text1" w:themeTint="FF" w:themeShade="FF"/>
        </w:rPr>
        <w:t>,</w:t>
      </w:r>
      <w:r w:rsidRPr="2F52AFAF" w:rsidR="78F62DE0">
        <w:rPr>
          <w:rFonts w:ascii="Arial" w:hAnsi="Arial" w:eastAsia="Arial" w:cs="Arial"/>
          <w:color w:val="000000" w:themeColor="text1" w:themeTint="FF" w:themeShade="FF"/>
        </w:rPr>
        <w:t xml:space="preserve"> (</w:t>
      </w:r>
      <w:r w:rsidRPr="2F52AFAF" w:rsidR="3D79D668">
        <w:rPr>
          <w:rFonts w:ascii="Arial" w:hAnsi="Arial" w:eastAsia="Arial" w:cs="Arial"/>
          <w:color w:val="000000" w:themeColor="text1" w:themeTint="FF" w:themeShade="FF"/>
        </w:rPr>
        <w:t>2024)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2F52AFAF" w:rsidR="00465BCC">
        <w:rPr>
          <w:rFonts w:ascii="Arial" w:hAnsi="Arial" w:eastAsia="Arial" w:cs="Arial"/>
          <w:color w:val="000000" w:themeColor="text1" w:themeTint="FF" w:themeShade="FF"/>
        </w:rPr>
        <w:t xml:space="preserve">foi realizado 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 xml:space="preserve">um estudo sobre a doença, </w:t>
      </w:r>
      <w:r w:rsidRPr="2F52AFAF" w:rsidR="00204485">
        <w:rPr>
          <w:rFonts w:ascii="Arial" w:hAnsi="Arial" w:eastAsia="Arial" w:cs="Arial"/>
          <w:color w:val="000000" w:themeColor="text1" w:themeTint="FF" w:themeShade="FF"/>
        </w:rPr>
        <w:t xml:space="preserve">entre 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>sintomas</w:t>
      </w:r>
      <w:r w:rsidRPr="2F52AFAF" w:rsidR="00204485">
        <w:rPr>
          <w:rFonts w:ascii="Arial" w:hAnsi="Arial" w:eastAsia="Arial" w:cs="Arial"/>
          <w:color w:val="000000" w:themeColor="text1" w:themeTint="FF" w:themeShade="FF"/>
        </w:rPr>
        <w:t>,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 xml:space="preserve"> casos clínicos</w:t>
      </w:r>
      <w:r w:rsidRPr="2F52AFAF" w:rsidR="00204485">
        <w:rPr>
          <w:rFonts w:ascii="Arial" w:hAnsi="Arial" w:eastAsia="Arial" w:cs="Arial"/>
          <w:color w:val="000000" w:themeColor="text1" w:themeTint="FF" w:themeShade="FF"/>
        </w:rPr>
        <w:t xml:space="preserve"> e áreas epidemiológicas favoráveis a contaminação. </w:t>
      </w:r>
      <w:r w:rsidRPr="2F52AFAF" w:rsidR="00465BCC">
        <w:rPr>
          <w:rFonts w:ascii="Arial" w:hAnsi="Arial" w:eastAsia="Arial" w:cs="Arial"/>
          <w:color w:val="000000" w:themeColor="text1" w:themeTint="FF" w:themeShade="FF"/>
        </w:rPr>
        <w:t xml:space="preserve"> Foi destacado uma </w:t>
      </w:r>
      <w:r w:rsidRPr="2F52AFAF" w:rsidR="00465BCC">
        <w:rPr>
          <w:rFonts w:ascii="Arial" w:hAnsi="Arial" w:eastAsia="Arial" w:cs="Arial"/>
          <w:color w:val="000000" w:themeColor="text1" w:themeTint="FF" w:themeShade="FF"/>
        </w:rPr>
        <w:t>porcentagem</w:t>
      </w:r>
      <w:r w:rsidRPr="2F52AFAF" w:rsidR="00465BCC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2F52AFAF" w:rsidR="00204485">
        <w:rPr>
          <w:rFonts w:ascii="Arial" w:hAnsi="Arial" w:eastAsia="Arial" w:cs="Arial"/>
          <w:color w:val="000000" w:themeColor="text1" w:themeTint="FF" w:themeShade="FF"/>
        </w:rPr>
        <w:t>relevante de forma generalizada, mas com o foco principal em crianças e adolescentes. Observa-se que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 xml:space="preserve"> a Leishmaniose Visceral em crianças e </w:t>
      </w:r>
      <w:r w:rsidRPr="2F52AFAF" w:rsidR="443FD8FF">
        <w:rPr>
          <w:rFonts w:ascii="Arial" w:hAnsi="Arial" w:eastAsia="Arial" w:cs="Arial"/>
          <w:color w:val="000000" w:themeColor="text1" w:themeTint="FF" w:themeShade="FF"/>
        </w:rPr>
        <w:t>adolescentes</w:t>
      </w:r>
      <w:r w:rsidRPr="2F52AFAF" w:rsidR="0020290C">
        <w:rPr>
          <w:rFonts w:ascii="Arial" w:hAnsi="Arial" w:eastAsia="Arial" w:cs="Arial"/>
          <w:color w:val="000000" w:themeColor="text1" w:themeTint="FF" w:themeShade="FF"/>
        </w:rPr>
        <w:t>,</w:t>
      </w:r>
      <w:r w:rsidRPr="2F52AFAF" w:rsidR="443FD8FF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2F52AFAF" w:rsidR="00204485">
        <w:rPr>
          <w:rFonts w:ascii="Arial" w:hAnsi="Arial" w:eastAsia="Arial" w:cs="Arial"/>
          <w:color w:val="000000" w:themeColor="text1" w:themeTint="FF" w:themeShade="FF"/>
        </w:rPr>
        <w:t xml:space="preserve">são 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>vulneráveis</w:t>
      </w:r>
      <w:r w:rsidRPr="2F52AFAF" w:rsidR="00204485">
        <w:rPr>
          <w:rFonts w:ascii="Arial" w:hAnsi="Arial" w:eastAsia="Arial" w:cs="Arial"/>
          <w:color w:val="000000" w:themeColor="text1" w:themeTint="FF" w:themeShade="FF"/>
        </w:rPr>
        <w:t xml:space="preserve"> devido a sua condição </w:t>
      </w:r>
      <w:r w:rsidRPr="2F52AFAF" w:rsidR="48F3E0FD">
        <w:rPr>
          <w:rFonts w:ascii="Arial" w:hAnsi="Arial" w:eastAsia="Arial" w:cs="Arial"/>
          <w:color w:val="000000" w:themeColor="text1" w:themeTint="FF" w:themeShade="FF"/>
        </w:rPr>
        <w:t>imunológica</w:t>
      </w:r>
      <w:r w:rsidRPr="2F52AFAF" w:rsidR="00204485">
        <w:rPr>
          <w:rFonts w:ascii="Arial" w:hAnsi="Arial" w:eastAsia="Arial" w:cs="Arial"/>
          <w:color w:val="000000" w:themeColor="text1" w:themeTint="FF" w:themeShade="FF"/>
        </w:rPr>
        <w:t>.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2F52AFAF" w:rsidR="00204485">
        <w:rPr>
          <w:rFonts w:ascii="Arial" w:hAnsi="Arial" w:eastAsia="Arial" w:cs="Arial"/>
          <w:color w:val="000000" w:themeColor="text1" w:themeTint="FF" w:themeShade="FF"/>
        </w:rPr>
        <w:t xml:space="preserve">Além disso, </w:t>
      </w:r>
      <w:r w:rsidRPr="2F52AFAF" w:rsidR="1FFC9B54">
        <w:rPr>
          <w:rFonts w:ascii="Arial" w:hAnsi="Arial" w:eastAsia="Arial" w:cs="Arial"/>
          <w:color w:val="000000" w:themeColor="text1" w:themeTint="FF" w:themeShade="FF"/>
        </w:rPr>
        <w:t>o artigo</w:t>
      </w:r>
      <w:r w:rsidRPr="2F52AFAF" w:rsidR="00204485">
        <w:rPr>
          <w:rFonts w:ascii="Arial" w:hAnsi="Arial" w:eastAsia="Arial" w:cs="Arial"/>
          <w:color w:val="000000" w:themeColor="text1" w:themeTint="FF" w:themeShade="FF"/>
        </w:rPr>
        <w:t xml:space="preserve"> aborda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 xml:space="preserve"> a patologia associada ao HIV </w:t>
      </w:r>
      <w:r w:rsidRPr="2F52AFAF" w:rsidR="00204485">
        <w:rPr>
          <w:rFonts w:ascii="Arial" w:hAnsi="Arial" w:eastAsia="Arial" w:cs="Arial"/>
          <w:color w:val="000000" w:themeColor="text1" w:themeTint="FF" w:themeShade="FF"/>
        </w:rPr>
        <w:t xml:space="preserve">com a </w:t>
      </w:r>
      <w:r w:rsidRPr="2F52AFAF" w:rsidR="5178F100">
        <w:rPr>
          <w:rFonts w:ascii="Arial" w:hAnsi="Arial" w:eastAsia="Arial" w:cs="Arial"/>
          <w:color w:val="000000" w:themeColor="text1" w:themeTint="FF" w:themeShade="FF"/>
        </w:rPr>
        <w:t>Leishmaniose</w:t>
      </w:r>
      <w:r w:rsidRPr="2F52AFAF" w:rsidR="00204485">
        <w:rPr>
          <w:rFonts w:ascii="Arial" w:hAnsi="Arial" w:eastAsia="Arial" w:cs="Arial"/>
          <w:color w:val="000000" w:themeColor="text1" w:themeTint="FF" w:themeShade="FF"/>
        </w:rPr>
        <w:t xml:space="preserve"> Visceral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 xml:space="preserve">, no qual é importante o 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>dignóstico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 xml:space="preserve"> inicial, acompanhamento e principalmente atenção. Essa </w:t>
      </w:r>
      <w:r w:rsidRPr="2F52AFAF" w:rsidR="2850FA1F">
        <w:rPr>
          <w:rFonts w:ascii="Arial" w:hAnsi="Arial" w:eastAsia="Arial" w:cs="Arial"/>
          <w:color w:val="000000" w:themeColor="text1" w:themeTint="FF" w:themeShade="FF"/>
        </w:rPr>
        <w:t xml:space="preserve">associação </w:t>
      </w:r>
      <w:r w:rsidRPr="2F52AFAF" w:rsidR="2A873E1E">
        <w:rPr>
          <w:rFonts w:ascii="Arial" w:hAnsi="Arial" w:eastAsia="Arial" w:cs="Arial"/>
          <w:color w:val="000000" w:themeColor="text1" w:themeTint="FF" w:themeShade="FF"/>
        </w:rPr>
        <w:t>potencializa a</w:t>
      </w:r>
      <w:r w:rsidRPr="2F52AFAF" w:rsidR="0020290C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>grav</w:t>
      </w:r>
      <w:r w:rsidRPr="2F52AFAF" w:rsidR="0020290C">
        <w:rPr>
          <w:rFonts w:ascii="Arial" w:hAnsi="Arial" w:eastAsia="Arial" w:cs="Arial"/>
          <w:color w:val="000000" w:themeColor="text1" w:themeTint="FF" w:themeShade="FF"/>
        </w:rPr>
        <w:t>idade da doença, tornando a pato</w:t>
      </w:r>
      <w:r w:rsidRPr="2F52AFAF" w:rsidR="00A711A8">
        <w:rPr>
          <w:rFonts w:ascii="Arial" w:hAnsi="Arial" w:eastAsia="Arial" w:cs="Arial"/>
          <w:color w:val="000000" w:themeColor="text1" w:themeTint="FF" w:themeShade="FF"/>
        </w:rPr>
        <w:t>logia</w:t>
      </w:r>
      <w:r w:rsidRPr="2F52AFAF" w:rsidR="0020290C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2F52AFAF" w:rsidR="4A15E51A">
        <w:rPr>
          <w:rFonts w:ascii="Arial" w:hAnsi="Arial" w:eastAsia="Arial" w:cs="Arial"/>
          <w:color w:val="000000" w:themeColor="text1" w:themeTint="FF" w:themeShade="FF"/>
        </w:rPr>
        <w:t>mais rápida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 xml:space="preserve">, </w:t>
      </w:r>
      <w:r w:rsidRPr="2F52AFAF" w:rsidR="0020290C">
        <w:rPr>
          <w:rFonts w:ascii="Arial" w:hAnsi="Arial" w:eastAsia="Arial" w:cs="Arial"/>
          <w:color w:val="000000" w:themeColor="text1" w:themeTint="FF" w:themeShade="FF"/>
        </w:rPr>
        <w:t>evoluindo o quadro de piora do paciente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 xml:space="preserve">. </w:t>
      </w:r>
    </w:p>
    <w:p w:rsidR="00901D5F" w:rsidP="2F52AFAF" w:rsidRDefault="00D7543F" w14:paraId="7936572A" w14:textId="36E9130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-1" w:firstLine="709"/>
        <w:jc w:val="both"/>
        <w:rPr>
          <w:rFonts w:ascii="Arial" w:hAnsi="Arial" w:eastAsia="Arial" w:cs="Arial"/>
          <w:color w:val="000000" w:themeColor="text1"/>
        </w:rPr>
      </w:pPr>
      <w:r w:rsidRPr="2F52AFAF" w:rsidR="00D7543F">
        <w:rPr>
          <w:rFonts w:ascii="Arial" w:hAnsi="Arial" w:eastAsia="Arial" w:cs="Arial"/>
          <w:color w:val="000000" w:themeColor="text1" w:themeTint="FF" w:themeShade="FF"/>
        </w:rPr>
        <w:t xml:space="preserve">Na apresentação </w:t>
      </w:r>
      <w:r w:rsidRPr="2F52AFAF" w:rsidR="4AEDF906">
        <w:rPr>
          <w:rFonts w:ascii="Arial" w:hAnsi="Arial" w:eastAsia="Arial" w:cs="Arial"/>
          <w:color w:val="000000" w:themeColor="text1" w:themeTint="FF" w:themeShade="FF"/>
        </w:rPr>
        <w:t>de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 xml:space="preserve"> seu </w:t>
      </w:r>
      <w:r w:rsidRPr="2F52AFAF" w:rsidR="03F05969">
        <w:rPr>
          <w:rFonts w:ascii="Arial" w:hAnsi="Arial" w:eastAsia="Arial" w:cs="Arial"/>
          <w:color w:val="000000" w:themeColor="text1" w:themeTint="FF" w:themeShade="FF"/>
        </w:rPr>
        <w:t xml:space="preserve">artigo </w:t>
      </w:r>
      <w:r w:rsidRPr="2F52AFAF" w:rsidR="3E124D64">
        <w:rPr>
          <w:rFonts w:ascii="Arial" w:hAnsi="Arial" w:eastAsia="Arial" w:cs="Arial"/>
          <w:color w:val="000000" w:themeColor="text1" w:themeTint="FF" w:themeShade="FF"/>
        </w:rPr>
        <w:t xml:space="preserve">de </w:t>
      </w:r>
      <w:r w:rsidRPr="2F52AFAF" w:rsidR="03F05969">
        <w:rPr>
          <w:rFonts w:ascii="Arial" w:hAnsi="Arial" w:eastAsia="Arial" w:cs="Arial"/>
          <w:color w:val="000000" w:themeColor="text1" w:themeTint="FF" w:themeShade="FF"/>
        </w:rPr>
        <w:t>Sousa</w:t>
      </w:r>
      <w:r w:rsidRPr="2F52AFAF" w:rsidR="00D7543F">
        <w:rPr>
          <w:rFonts w:ascii="Arial" w:hAnsi="Arial" w:eastAsia="Arial" w:cs="Arial"/>
        </w:rPr>
        <w:t xml:space="preserve"> </w:t>
      </w:r>
      <w:r w:rsidRPr="2F52AFAF" w:rsidR="00D7543F">
        <w:rPr>
          <w:rFonts w:ascii="Arial" w:hAnsi="Arial" w:eastAsia="Arial" w:cs="Arial"/>
          <w:i w:val="1"/>
          <w:iCs w:val="1"/>
        </w:rPr>
        <w:t>et</w:t>
      </w:r>
      <w:r w:rsidRPr="2F52AFAF" w:rsidR="00D7543F">
        <w:rPr>
          <w:rFonts w:ascii="Arial" w:hAnsi="Arial" w:eastAsia="Arial" w:cs="Arial"/>
          <w:i w:val="1"/>
          <w:iCs w:val="1"/>
        </w:rPr>
        <w:t xml:space="preserve"> al</w:t>
      </w:r>
      <w:r w:rsidRPr="2F52AFAF" w:rsidR="00D7543F">
        <w:rPr>
          <w:rFonts w:ascii="Arial" w:hAnsi="Arial" w:eastAsia="Arial" w:cs="Arial"/>
        </w:rPr>
        <w:t>.</w:t>
      </w:r>
      <w:r w:rsidRPr="2F52AFAF" w:rsidR="0BEF509A">
        <w:rPr>
          <w:rFonts w:ascii="Arial" w:hAnsi="Arial" w:eastAsia="Arial" w:cs="Arial"/>
        </w:rPr>
        <w:t xml:space="preserve"> (</w:t>
      </w:r>
      <w:r w:rsidRPr="2F52AFAF" w:rsidR="331A552D">
        <w:rPr>
          <w:rFonts w:ascii="Arial" w:hAnsi="Arial" w:eastAsia="Arial" w:cs="Arial"/>
          <w:color w:val="000000" w:themeColor="text1" w:themeTint="FF" w:themeShade="FF"/>
        </w:rPr>
        <w:t>2012)</w:t>
      </w:r>
      <w:r w:rsidRPr="2F52AFAF" w:rsidR="3E7DA4C7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2F52AFAF" w:rsidR="5D2FB53A">
        <w:rPr>
          <w:rFonts w:ascii="Arial" w:hAnsi="Arial" w:eastAsia="Arial" w:cs="Arial"/>
          <w:color w:val="000000" w:themeColor="text1" w:themeTint="FF" w:themeShade="FF"/>
        </w:rPr>
        <w:t>aborda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 xml:space="preserve"> a assistência da enfermagem de crianças com LV. O artigo permite analisar e compreender as competências e deveres da enfermagem no cuidado, riscos e prevenções. Deve ser abrangente esse assunto para que profissionais da enfermagem estejam capacitados em conhecer a prática desta doença. O enfermeiro </w:t>
      </w:r>
      <w:r w:rsidRPr="2F52AFAF" w:rsidR="00A711A8">
        <w:rPr>
          <w:rFonts w:ascii="Arial" w:hAnsi="Arial" w:eastAsia="Arial" w:cs="Arial"/>
          <w:color w:val="000000" w:themeColor="text1" w:themeTint="FF" w:themeShade="FF"/>
        </w:rPr>
        <w:t xml:space="preserve">atua com a 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>primeira</w:t>
      </w:r>
      <w:r w:rsidRPr="2F52AFAF" w:rsidR="00A711A8">
        <w:rPr>
          <w:rFonts w:ascii="Arial" w:hAnsi="Arial" w:eastAsia="Arial" w:cs="Arial"/>
          <w:color w:val="000000" w:themeColor="text1" w:themeTint="FF" w:themeShade="FF"/>
        </w:rPr>
        <w:t xml:space="preserve"> linha de </w:t>
      </w:r>
      <w:r w:rsidRPr="2F52AFAF" w:rsidR="0B94BF92">
        <w:rPr>
          <w:rFonts w:ascii="Arial" w:hAnsi="Arial" w:eastAsia="Arial" w:cs="Arial"/>
          <w:color w:val="000000" w:themeColor="text1" w:themeTint="FF" w:themeShade="FF"/>
        </w:rPr>
        <w:t>intervenção, podendo</w:t>
      </w:r>
      <w:r w:rsidRPr="2F52AFAF" w:rsidR="00A711A8">
        <w:rPr>
          <w:rFonts w:ascii="Arial" w:hAnsi="Arial" w:eastAsia="Arial" w:cs="Arial"/>
          <w:color w:val="000000" w:themeColor="text1" w:themeTint="FF" w:themeShade="FF"/>
        </w:rPr>
        <w:t xml:space="preserve"> atuar 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>na</w:t>
      </w:r>
      <w:r w:rsidRPr="2F52AFAF" w:rsidR="00A711A8">
        <w:rPr>
          <w:rFonts w:ascii="Arial" w:hAnsi="Arial" w:eastAsia="Arial" w:cs="Arial"/>
          <w:color w:val="000000" w:themeColor="text1" w:themeTint="FF" w:themeShade="FF"/>
        </w:rPr>
        <w:t xml:space="preserve">s 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>área</w:t>
      </w:r>
      <w:r w:rsidRPr="2F52AFAF" w:rsidR="00A711A8">
        <w:rPr>
          <w:rFonts w:ascii="Arial" w:hAnsi="Arial" w:eastAsia="Arial" w:cs="Arial"/>
          <w:color w:val="000000" w:themeColor="text1" w:themeTint="FF" w:themeShade="FF"/>
        </w:rPr>
        <w:t>s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2F52AFAF" w:rsidR="081819F9">
        <w:rPr>
          <w:rFonts w:ascii="Arial" w:hAnsi="Arial" w:eastAsia="Arial" w:cs="Arial"/>
          <w:color w:val="000000" w:themeColor="text1" w:themeTint="FF" w:themeShade="FF"/>
        </w:rPr>
        <w:t>endémicas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>,</w:t>
      </w:r>
      <w:r w:rsidRPr="2F52AFAF" w:rsidR="00A711A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2F52AFAF" w:rsidR="0032730B">
        <w:rPr>
          <w:rFonts w:ascii="Arial" w:hAnsi="Arial" w:eastAsia="Arial" w:cs="Arial"/>
          <w:color w:val="000000" w:themeColor="text1" w:themeTint="FF" w:themeShade="FF"/>
        </w:rPr>
        <w:t>sendo responsável d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>e relacionar os fatores de riscos</w:t>
      </w:r>
      <w:r w:rsidRPr="2F52AFAF" w:rsidR="0032730B">
        <w:rPr>
          <w:rFonts w:ascii="Arial" w:hAnsi="Arial" w:eastAsia="Arial" w:cs="Arial"/>
          <w:color w:val="000000" w:themeColor="text1" w:themeTint="FF" w:themeShade="FF"/>
        </w:rPr>
        <w:t xml:space="preserve"> e a prevenção.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2F52AFAF" w:rsidR="0032730B">
        <w:rPr>
          <w:rFonts w:ascii="Arial" w:hAnsi="Arial" w:eastAsia="Arial" w:cs="Arial"/>
          <w:color w:val="000000" w:themeColor="text1" w:themeTint="FF" w:themeShade="FF"/>
        </w:rPr>
        <w:t xml:space="preserve">Sua função é 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 xml:space="preserve">acompanhar as faixas etárias com maiores probabilidades </w:t>
      </w:r>
      <w:r w:rsidRPr="2F52AFAF" w:rsidR="00D7543F">
        <w:rPr>
          <w:rFonts w:ascii="Arial" w:hAnsi="Arial" w:eastAsia="Arial" w:cs="Arial"/>
        </w:rPr>
        <w:t xml:space="preserve">de serem 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>infectadas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 xml:space="preserve">, </w:t>
      </w:r>
      <w:r w:rsidRPr="2F52AFAF" w:rsidR="0032730B">
        <w:rPr>
          <w:rFonts w:ascii="Arial" w:hAnsi="Arial" w:eastAsia="Arial" w:cs="Arial"/>
          <w:color w:val="000000" w:themeColor="text1" w:themeTint="FF" w:themeShade="FF"/>
        </w:rPr>
        <w:t>como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 xml:space="preserve"> crianças e </w:t>
      </w:r>
      <w:r w:rsidRPr="2F52AFAF" w:rsidR="4206035D">
        <w:rPr>
          <w:rFonts w:ascii="Arial" w:hAnsi="Arial" w:eastAsia="Arial" w:cs="Arial"/>
          <w:color w:val="000000" w:themeColor="text1" w:themeTint="FF" w:themeShade="FF"/>
        </w:rPr>
        <w:t xml:space="preserve">adolescentes, </w:t>
      </w:r>
      <w:r w:rsidRPr="2F52AFAF" w:rsidR="0032730B">
        <w:rPr>
          <w:rFonts w:ascii="Arial" w:hAnsi="Arial" w:eastAsia="Arial" w:cs="Arial"/>
          <w:color w:val="000000" w:themeColor="text1" w:themeTint="FF" w:themeShade="FF"/>
        </w:rPr>
        <w:t xml:space="preserve">cuja 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 xml:space="preserve">sua exposição </w:t>
      </w:r>
      <w:r w:rsidRPr="2F52AFAF" w:rsidR="0032730B">
        <w:rPr>
          <w:rFonts w:ascii="Arial" w:hAnsi="Arial" w:eastAsia="Arial" w:cs="Arial"/>
          <w:color w:val="000000" w:themeColor="text1" w:themeTint="FF" w:themeShade="FF"/>
        </w:rPr>
        <w:t>precoce pode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2F52AFAF" w:rsidR="0032730B">
        <w:rPr>
          <w:rFonts w:ascii="Arial" w:hAnsi="Arial" w:eastAsia="Arial" w:cs="Arial"/>
          <w:color w:val="000000" w:themeColor="text1" w:themeTint="FF" w:themeShade="FF"/>
        </w:rPr>
        <w:t>iniciar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2F52AFAF" w:rsidR="0032730B">
        <w:rPr>
          <w:rFonts w:ascii="Arial" w:hAnsi="Arial" w:eastAsia="Arial" w:cs="Arial"/>
          <w:color w:val="000000" w:themeColor="text1" w:themeTint="FF" w:themeShade="FF"/>
        </w:rPr>
        <w:t xml:space="preserve">o </w:t>
      </w:r>
      <w:r w:rsidRPr="2F52AFAF" w:rsidR="00D7543F">
        <w:rPr>
          <w:rFonts w:ascii="Arial" w:hAnsi="Arial" w:eastAsia="Arial" w:cs="Arial"/>
          <w:color w:val="000000" w:themeColor="text1" w:themeTint="FF" w:themeShade="FF"/>
        </w:rPr>
        <w:t>desenvolvimento da doença.</w:t>
      </w:r>
    </w:p>
    <w:p w:rsidR="00901D5F" w:rsidP="3C2978BA" w:rsidRDefault="00D7543F" w14:paraId="7F4DC406" w14:textId="5C7DF07E">
      <w:pPr>
        <w:pBdr>
          <w:top w:val="nil"/>
          <w:left w:val="nil"/>
          <w:bottom w:val="nil"/>
          <w:right w:val="nil"/>
          <w:between w:val="nil"/>
        </w:pBdr>
        <w:ind w:left="-1" w:firstLine="709"/>
        <w:jc w:val="both"/>
        <w:rPr>
          <w:rFonts w:ascii="Arial" w:hAnsi="Arial" w:eastAsia="Arial" w:cs="Arial"/>
        </w:rPr>
      </w:pPr>
      <w:r w:rsidRPr="3C2978BA">
        <w:rPr>
          <w:rFonts w:ascii="Arial" w:hAnsi="Arial" w:eastAsia="Arial" w:cs="Arial"/>
        </w:rPr>
        <w:t xml:space="preserve">Ademais, cabe ressaltar que o modo de vida </w:t>
      </w:r>
      <w:r w:rsidR="001123D1">
        <w:rPr>
          <w:rFonts w:ascii="Arial" w:hAnsi="Arial" w:eastAsia="Arial" w:cs="Arial"/>
        </w:rPr>
        <w:t xml:space="preserve">pode ser </w:t>
      </w:r>
      <w:r w:rsidRPr="3C2978BA">
        <w:rPr>
          <w:rFonts w:ascii="Arial" w:hAnsi="Arial" w:eastAsia="Arial" w:cs="Arial"/>
        </w:rPr>
        <w:t xml:space="preserve">relacionado </w:t>
      </w:r>
      <w:r w:rsidR="00594920">
        <w:rPr>
          <w:rFonts w:ascii="Arial" w:hAnsi="Arial" w:eastAsia="Arial" w:cs="Arial"/>
        </w:rPr>
        <w:t xml:space="preserve">aos </w:t>
      </w:r>
      <w:r w:rsidRPr="3C2978BA">
        <w:rPr>
          <w:rFonts w:ascii="Arial" w:hAnsi="Arial" w:eastAsia="Arial" w:cs="Arial"/>
        </w:rPr>
        <w:t>fator</w:t>
      </w:r>
      <w:r w:rsidR="00594920">
        <w:rPr>
          <w:rFonts w:ascii="Arial" w:hAnsi="Arial" w:eastAsia="Arial" w:cs="Arial"/>
        </w:rPr>
        <w:t>es</w:t>
      </w:r>
      <w:r w:rsidR="007B567D">
        <w:rPr>
          <w:rFonts w:ascii="Arial" w:hAnsi="Arial" w:eastAsia="Arial" w:cs="Arial"/>
        </w:rPr>
        <w:t xml:space="preserve"> que favorecem o desenvolvimento da doença.</w:t>
      </w:r>
      <w:r w:rsidRPr="3C2978BA">
        <w:rPr>
          <w:rFonts w:ascii="Arial" w:hAnsi="Arial" w:eastAsia="Arial" w:cs="Arial"/>
        </w:rPr>
        <w:t xml:space="preserve"> </w:t>
      </w:r>
      <w:r w:rsidR="007B567D">
        <w:rPr>
          <w:rFonts w:ascii="Arial" w:hAnsi="Arial" w:eastAsia="Arial" w:cs="Arial"/>
        </w:rPr>
        <w:t xml:space="preserve">A ausência de uma alimentação adequada rica em fibras </w:t>
      </w:r>
      <w:r w:rsidRPr="3C2978BA">
        <w:rPr>
          <w:rFonts w:ascii="Arial" w:hAnsi="Arial" w:eastAsia="Arial" w:cs="Arial"/>
        </w:rPr>
        <w:t>obtém um estado de saúde desequilibrado</w:t>
      </w:r>
      <w:r w:rsidR="007B567D">
        <w:rPr>
          <w:rFonts w:ascii="Arial" w:hAnsi="Arial" w:eastAsia="Arial" w:cs="Arial"/>
        </w:rPr>
        <w:t>, pois sem a ingestão de minerais, vitaminas compromete o quadro imunológico</w:t>
      </w:r>
      <w:r w:rsidRPr="3C2978BA">
        <w:rPr>
          <w:rFonts w:ascii="Arial" w:hAnsi="Arial" w:eastAsia="Arial" w:cs="Arial"/>
        </w:rPr>
        <w:t>.</w:t>
      </w:r>
      <w:r w:rsidR="007B567D">
        <w:rPr>
          <w:rFonts w:ascii="Arial" w:hAnsi="Arial" w:eastAsia="Arial" w:cs="Arial"/>
        </w:rPr>
        <w:t xml:space="preserve"> </w:t>
      </w:r>
      <w:r w:rsidRPr="3C2978BA">
        <w:rPr>
          <w:rFonts w:ascii="Arial" w:hAnsi="Arial" w:eastAsia="Arial" w:cs="Arial"/>
        </w:rPr>
        <w:t xml:space="preserve">Com o desequilíbrio, o corpo fica vulnerável e exposto as diversas patologias </w:t>
      </w:r>
      <w:r w:rsidRPr="3C2978BA" w:rsidR="1E70A1FD">
        <w:rPr>
          <w:rFonts w:ascii="Arial" w:hAnsi="Arial" w:eastAsia="Arial" w:cs="Arial"/>
        </w:rPr>
        <w:t>(</w:t>
      </w:r>
      <w:r w:rsidRPr="3C2978BA">
        <w:rPr>
          <w:rFonts w:ascii="Arial" w:hAnsi="Arial" w:eastAsia="Arial" w:cs="Arial"/>
        </w:rPr>
        <w:t>Marcolino</w:t>
      </w:r>
      <w:r w:rsidRPr="3C2978BA" w:rsidR="08EDB689">
        <w:rPr>
          <w:rFonts w:ascii="Arial" w:hAnsi="Arial" w:eastAsia="Arial" w:cs="Arial"/>
        </w:rPr>
        <w:t xml:space="preserve"> </w:t>
      </w:r>
      <w:r w:rsidRPr="3C2978BA">
        <w:rPr>
          <w:rFonts w:ascii="Arial" w:hAnsi="Arial" w:eastAsia="Arial" w:cs="Arial"/>
          <w:i/>
          <w:iCs/>
        </w:rPr>
        <w:t>et al.</w:t>
      </w:r>
      <w:r w:rsidRPr="3C2978BA" w:rsidR="0BE7E58A">
        <w:rPr>
          <w:rFonts w:ascii="Arial" w:hAnsi="Arial" w:eastAsia="Arial" w:cs="Arial"/>
        </w:rPr>
        <w:t>,</w:t>
      </w:r>
      <w:r w:rsidRPr="3C2978BA">
        <w:rPr>
          <w:rFonts w:ascii="Arial" w:hAnsi="Arial" w:eastAsia="Arial" w:cs="Arial"/>
        </w:rPr>
        <w:t xml:space="preserve">2025). </w:t>
      </w:r>
    </w:p>
    <w:p w:rsidR="00901D5F" w:rsidP="3C2978BA" w:rsidRDefault="00D7543F" w14:paraId="65661D4D" w14:textId="06BB8282">
      <w:pPr>
        <w:ind w:firstLine="709"/>
        <w:jc w:val="both"/>
        <w:rPr>
          <w:rFonts w:ascii="Arial" w:hAnsi="Arial" w:eastAsia="Arial" w:cs="Arial"/>
        </w:rPr>
      </w:pPr>
      <w:r w:rsidRPr="3C2978BA">
        <w:rPr>
          <w:rFonts w:ascii="Arial" w:hAnsi="Arial" w:eastAsia="Arial" w:cs="Arial"/>
        </w:rPr>
        <w:t xml:space="preserve">No entanto, a promoção à saúde deve ser implantada em áreas com índices altos, médios e baixos. Cães e gatos tem como principal hospedeiro de fonte como transmissão para o vetor da doença, mas é importante ser informado a população que outros tipos de animais como equinos, está incluso como um hospedeiro e outros tipos de animais silvestres de exemplo raposa do campo. É </w:t>
      </w:r>
      <w:r w:rsidRPr="3C2978BA" w:rsidR="619669F0">
        <w:rPr>
          <w:rFonts w:ascii="Arial" w:hAnsi="Arial" w:eastAsia="Arial" w:cs="Arial"/>
        </w:rPr>
        <w:t>necessário</w:t>
      </w:r>
      <w:r w:rsidRPr="3C2978BA">
        <w:rPr>
          <w:rFonts w:ascii="Arial" w:hAnsi="Arial" w:eastAsia="Arial" w:cs="Arial"/>
        </w:rPr>
        <w:t xml:space="preserve"> que animais domésticos sejam devidamente acompanhados por um médico veterinário para não contrair a doença. No mais, a LV não é uma doença contagiosa, que pode ser transmitida através de um vírus, mas sim, uma infecção parasitária no qual precisa de um hospedeiro para transmissão. </w:t>
      </w:r>
    </w:p>
    <w:p w:rsidR="00901D5F" w:rsidP="2F52AFAF" w:rsidRDefault="00D7543F" w14:paraId="58762436" w14:textId="60A1B172">
      <w:pPr>
        <w:ind w:firstLine="709"/>
        <w:jc w:val="both"/>
        <w:rPr>
          <w:rFonts w:ascii="Arial" w:hAnsi="Arial" w:eastAsia="Arial" w:cs="Arial"/>
        </w:rPr>
      </w:pPr>
      <w:r w:rsidRPr="2F52AFAF" w:rsidR="00D7543F">
        <w:rPr>
          <w:rFonts w:ascii="Arial" w:hAnsi="Arial" w:eastAsia="Arial" w:cs="Arial"/>
        </w:rPr>
        <w:t xml:space="preserve">Analisado os dados epidemiológicos nas regiões, se tem a atenção voltada para Norte e Nordeste do Brasil, principais áreas endêmicas que se localizam como pioneiros de </w:t>
      </w:r>
      <w:r w:rsidRPr="2F52AFAF" w:rsidR="00D7543F">
        <w:rPr>
          <w:rFonts w:ascii="Arial" w:hAnsi="Arial" w:eastAsia="Arial" w:cs="Arial"/>
        </w:rPr>
        <w:t>infectados</w:t>
      </w:r>
      <w:r w:rsidRPr="2F52AFAF" w:rsidR="001123D1">
        <w:rPr>
          <w:rFonts w:ascii="Arial" w:hAnsi="Arial" w:eastAsia="Arial" w:cs="Arial"/>
        </w:rPr>
        <w:t>,</w:t>
      </w:r>
      <w:r w:rsidRPr="2F52AFAF" w:rsidR="00D7543F">
        <w:rPr>
          <w:rFonts w:ascii="Arial" w:hAnsi="Arial" w:eastAsia="Arial" w:cs="Arial"/>
        </w:rPr>
        <w:t xml:space="preserve"> </w:t>
      </w:r>
      <w:r w:rsidRPr="2F52AFAF" w:rsidR="001123D1">
        <w:rPr>
          <w:rFonts w:ascii="Arial" w:hAnsi="Arial" w:eastAsia="Arial" w:cs="Arial"/>
        </w:rPr>
        <w:t>a</w:t>
      </w:r>
      <w:r w:rsidRPr="2F52AFAF" w:rsidR="00D7543F">
        <w:rPr>
          <w:rFonts w:ascii="Arial" w:hAnsi="Arial" w:eastAsia="Arial" w:cs="Arial"/>
        </w:rPr>
        <w:t xml:space="preserve"> faixa etária com maior </w:t>
      </w:r>
      <w:r w:rsidRPr="2F52AFAF" w:rsidR="00D7543F">
        <w:rPr>
          <w:rFonts w:ascii="Arial" w:hAnsi="Arial" w:eastAsia="Arial" w:cs="Arial"/>
        </w:rPr>
        <w:t>porcentagem</w:t>
      </w:r>
      <w:r w:rsidRPr="2F52AFAF" w:rsidR="00D7543F">
        <w:rPr>
          <w:rFonts w:ascii="Arial" w:hAnsi="Arial" w:eastAsia="Arial" w:cs="Arial"/>
        </w:rPr>
        <w:t xml:space="preserve"> é de 0 a 4 anos de idade com 26,33% e 15 a 19 anos 5,02%. Os índices indicam que a doença pode estar presente em todas as faixas etárias, mas, a atenção na primeira infância é primordial para </w:t>
      </w:r>
      <w:r w:rsidRPr="2F52AFAF" w:rsidR="001123D1">
        <w:rPr>
          <w:rFonts w:ascii="Arial" w:hAnsi="Arial" w:eastAsia="Arial" w:cs="Arial"/>
        </w:rPr>
        <w:t>identificar</w:t>
      </w:r>
      <w:r w:rsidRPr="2F52AFAF" w:rsidR="00D7543F">
        <w:rPr>
          <w:rFonts w:ascii="Arial" w:hAnsi="Arial" w:eastAsia="Arial" w:cs="Arial"/>
        </w:rPr>
        <w:t xml:space="preserve"> o </w:t>
      </w:r>
      <w:r w:rsidRPr="2F52AFAF" w:rsidR="72046821">
        <w:rPr>
          <w:rFonts w:ascii="Arial" w:hAnsi="Arial" w:eastAsia="Arial" w:cs="Arial"/>
        </w:rPr>
        <w:t>diagnóstico</w:t>
      </w:r>
      <w:r w:rsidRPr="2F52AFAF" w:rsidR="1D7C8CB3">
        <w:rPr>
          <w:rFonts w:ascii="Arial" w:hAnsi="Arial" w:eastAsia="Arial" w:cs="Arial"/>
        </w:rPr>
        <w:t xml:space="preserve"> </w:t>
      </w:r>
      <w:r w:rsidRPr="2F52AFAF" w:rsidR="72046821">
        <w:rPr>
          <w:rFonts w:ascii="Arial" w:hAnsi="Arial" w:eastAsia="Arial" w:cs="Arial"/>
        </w:rPr>
        <w:t>(</w:t>
      </w:r>
      <w:r w:rsidRPr="2F52AFAF" w:rsidR="62B66D9B">
        <w:rPr>
          <w:rFonts w:ascii="Arial" w:hAnsi="Arial" w:eastAsia="Arial" w:cs="Arial"/>
        </w:rPr>
        <w:t>d</w:t>
      </w:r>
      <w:r w:rsidRPr="2F52AFAF" w:rsidR="20266E69">
        <w:rPr>
          <w:rFonts w:ascii="Arial" w:hAnsi="Arial" w:eastAsia="Arial" w:cs="Arial"/>
        </w:rPr>
        <w:t>e</w:t>
      </w:r>
      <w:r w:rsidRPr="2F52AFAF" w:rsidR="4C13FC88">
        <w:rPr>
          <w:rFonts w:ascii="Arial" w:hAnsi="Arial" w:eastAsia="Arial" w:cs="Arial"/>
        </w:rPr>
        <w:t xml:space="preserve"> </w:t>
      </w:r>
      <w:r w:rsidRPr="2F52AFAF" w:rsidR="00D7543F">
        <w:rPr>
          <w:rFonts w:ascii="Arial" w:hAnsi="Arial" w:eastAsia="Arial" w:cs="Arial"/>
        </w:rPr>
        <w:t xml:space="preserve">Oliveira </w:t>
      </w:r>
      <w:r w:rsidRPr="2F52AFAF" w:rsidR="00D7543F">
        <w:rPr>
          <w:rFonts w:ascii="Arial" w:hAnsi="Arial" w:eastAsia="Arial" w:cs="Arial"/>
          <w:i w:val="1"/>
          <w:iCs w:val="1"/>
        </w:rPr>
        <w:t>et</w:t>
      </w:r>
      <w:r w:rsidRPr="2F52AFAF" w:rsidR="00D7543F">
        <w:rPr>
          <w:rFonts w:ascii="Arial" w:hAnsi="Arial" w:eastAsia="Arial" w:cs="Arial"/>
          <w:i w:val="1"/>
          <w:iCs w:val="1"/>
        </w:rPr>
        <w:t xml:space="preserve"> al</w:t>
      </w:r>
      <w:r w:rsidRPr="2F52AFAF" w:rsidR="00D7543F">
        <w:rPr>
          <w:rFonts w:ascii="Arial" w:hAnsi="Arial" w:eastAsia="Arial" w:cs="Arial"/>
        </w:rPr>
        <w:t>.</w:t>
      </w:r>
      <w:r w:rsidRPr="2F52AFAF" w:rsidR="44924D08">
        <w:rPr>
          <w:rFonts w:ascii="Arial" w:hAnsi="Arial" w:eastAsia="Arial" w:cs="Arial"/>
        </w:rPr>
        <w:t xml:space="preserve">, </w:t>
      </w:r>
      <w:r w:rsidRPr="2F52AFAF" w:rsidR="00D7543F">
        <w:rPr>
          <w:rFonts w:ascii="Arial" w:hAnsi="Arial" w:eastAsia="Arial" w:cs="Arial"/>
        </w:rPr>
        <w:t>2024)</w:t>
      </w:r>
      <w:r w:rsidRPr="2F52AFAF" w:rsidR="603693B5">
        <w:rPr>
          <w:rFonts w:ascii="Arial" w:hAnsi="Arial" w:eastAsia="Arial" w:cs="Arial"/>
        </w:rPr>
        <w:t>.</w:t>
      </w:r>
      <w:r w:rsidRPr="2F52AFAF" w:rsidR="002F0775">
        <w:rPr>
          <w:rFonts w:ascii="Arial" w:hAnsi="Arial" w:eastAsia="Arial" w:cs="Arial"/>
        </w:rPr>
        <w:t xml:space="preserve"> Com isso, é importante </w:t>
      </w:r>
      <w:r w:rsidRPr="2F52AFAF" w:rsidR="44A92EE1">
        <w:rPr>
          <w:rFonts w:ascii="Arial" w:hAnsi="Arial" w:eastAsia="Arial" w:cs="Arial"/>
        </w:rPr>
        <w:t>ressaltar o</w:t>
      </w:r>
      <w:r w:rsidRPr="2F52AFAF" w:rsidR="00D7543F">
        <w:rPr>
          <w:rFonts w:ascii="Arial" w:hAnsi="Arial" w:eastAsia="Arial" w:cs="Arial"/>
        </w:rPr>
        <w:t xml:space="preserve"> papel do enfermeiro juntamente com sua equipe, </w:t>
      </w:r>
      <w:r w:rsidRPr="2F52AFAF" w:rsidR="002F0775">
        <w:rPr>
          <w:rFonts w:ascii="Arial" w:hAnsi="Arial" w:eastAsia="Arial" w:cs="Arial"/>
        </w:rPr>
        <w:t>no qual d</w:t>
      </w:r>
      <w:r w:rsidRPr="2F52AFAF" w:rsidR="00D9385F">
        <w:rPr>
          <w:rFonts w:ascii="Arial" w:hAnsi="Arial" w:eastAsia="Arial" w:cs="Arial"/>
        </w:rPr>
        <w:t>eve</w:t>
      </w:r>
      <w:r w:rsidRPr="2F52AFAF" w:rsidR="00D7543F">
        <w:rPr>
          <w:rFonts w:ascii="Arial" w:hAnsi="Arial" w:eastAsia="Arial" w:cs="Arial"/>
        </w:rPr>
        <w:t xml:space="preserve"> fazer intervenções para o combate do mosquito, principalmente em áreas rurais e orientar picos de horários no qual o mosquito pode estar no meio </w:t>
      </w:r>
      <w:r w:rsidRPr="2F52AFAF" w:rsidR="00D7543F">
        <w:rPr>
          <w:rFonts w:ascii="Arial" w:hAnsi="Arial" w:eastAsia="Arial" w:cs="Arial"/>
        </w:rPr>
        <w:t>peridomiciliar</w:t>
      </w:r>
      <w:r w:rsidRPr="2F52AFAF" w:rsidR="00D9385F">
        <w:rPr>
          <w:rFonts w:ascii="Arial" w:hAnsi="Arial" w:eastAsia="Arial" w:cs="Arial"/>
        </w:rPr>
        <w:t>.</w:t>
      </w:r>
      <w:r w:rsidRPr="2F52AFAF" w:rsidR="34F9640F">
        <w:rPr>
          <w:rFonts w:ascii="Arial" w:hAnsi="Arial" w:eastAsia="Arial" w:cs="Arial"/>
        </w:rPr>
        <w:t xml:space="preserve"> </w:t>
      </w:r>
    </w:p>
    <w:p w:rsidR="00901D5F" w:rsidP="3C2978BA" w:rsidRDefault="00D7543F" w14:paraId="197F0E62" w14:textId="01DCB388">
      <w:pPr>
        <w:ind w:firstLine="709"/>
        <w:jc w:val="both"/>
        <w:rPr>
          <w:rFonts w:ascii="Arial" w:hAnsi="Arial" w:eastAsia="Arial" w:cs="Arial"/>
        </w:rPr>
      </w:pPr>
      <w:r w:rsidRPr="2F52AFAF" w:rsidR="34F9640F">
        <w:rPr>
          <w:rFonts w:ascii="Arial" w:hAnsi="Arial" w:eastAsia="Arial" w:cs="Arial"/>
        </w:rPr>
        <w:t xml:space="preserve">Portanto, para um diagnóstico de um caso clínico, é de suma importância que sinais e sintomas sejam apresentados para iniciar uma investigação no paciente. O enfermeiro tem como dever em estudar os casos na localidade, identificar os possíveis transmissores de doença em determinada região para coleta de dados. A anamnese deve ser feita com atenção, exames físicos devem ser feitos com precisão. Assim, exames sorológicos e patológicos podem incluir punção aspirativa do baço, fígado e linfonodos. A sorologia ELISA, método </w:t>
      </w:r>
      <w:r w:rsidRPr="2F52AFAF" w:rsidR="34F9640F">
        <w:rPr>
          <w:rFonts w:ascii="Arial" w:hAnsi="Arial" w:eastAsia="Arial" w:cs="Arial"/>
        </w:rPr>
        <w:t>imunoenzimático</w:t>
      </w:r>
      <w:r w:rsidRPr="2F52AFAF" w:rsidR="34F9640F">
        <w:rPr>
          <w:rFonts w:ascii="Arial" w:hAnsi="Arial" w:eastAsia="Arial" w:cs="Arial"/>
        </w:rPr>
        <w:t xml:space="preserve"> com sua comprovação científica pode ser dada a partir da quantidade de anticorpos </w:t>
      </w:r>
      <w:r w:rsidRPr="2F52AFAF" w:rsidR="34F9640F">
        <w:rPr>
          <w:rFonts w:ascii="Arial" w:hAnsi="Arial" w:eastAsia="Arial" w:cs="Arial"/>
        </w:rPr>
        <w:t>detectada</w:t>
      </w:r>
      <w:r w:rsidRPr="2F52AFAF" w:rsidR="34F9640F">
        <w:rPr>
          <w:rFonts w:ascii="Arial" w:hAnsi="Arial" w:eastAsia="Arial" w:cs="Arial"/>
        </w:rPr>
        <w:t xml:space="preserve"> na reação do agente etiológico da Leishmaniose (De Souza </w:t>
      </w:r>
      <w:r w:rsidRPr="2F52AFAF" w:rsidR="34F9640F">
        <w:rPr>
          <w:rFonts w:ascii="Arial" w:hAnsi="Arial" w:eastAsia="Arial" w:cs="Arial"/>
        </w:rPr>
        <w:t>et</w:t>
      </w:r>
      <w:r w:rsidRPr="2F52AFAF" w:rsidR="34F9640F">
        <w:rPr>
          <w:rFonts w:ascii="Arial" w:hAnsi="Arial" w:eastAsia="Arial" w:cs="Arial"/>
        </w:rPr>
        <w:t xml:space="preserve"> al.,2012).</w:t>
      </w:r>
    </w:p>
    <w:p w:rsidR="000808FB" w:rsidP="3C2978BA" w:rsidRDefault="000808FB" w14:paraId="455B0052" w14:textId="697239C9">
      <w:pPr>
        <w:ind w:firstLine="709"/>
        <w:jc w:val="both"/>
        <w:rPr>
          <w:rFonts w:ascii="Arial" w:hAnsi="Arial" w:eastAsia="Arial" w:cs="Arial"/>
        </w:rPr>
      </w:pPr>
    </w:p>
    <w:p w:rsidR="00901D5F" w:rsidP="3C2978BA" w:rsidRDefault="00D7543F" w14:paraId="3A577F4C" w14:textId="77777777">
      <w:pPr>
        <w:pBdr>
          <w:top w:val="nil"/>
          <w:left w:val="nil"/>
          <w:bottom w:val="nil"/>
          <w:right w:val="nil"/>
          <w:between w:val="nil"/>
        </w:pBdr>
        <w:ind w:left="-2" w:firstLine="0"/>
        <w:rPr>
          <w:rFonts w:ascii="Arial" w:hAnsi="Arial" w:eastAsia="Arial" w:cs="Arial"/>
          <w:color w:val="000000"/>
        </w:rPr>
      </w:pPr>
      <w:r w:rsidRPr="3C2978BA">
        <w:rPr>
          <w:rFonts w:ascii="Arial" w:hAnsi="Arial" w:eastAsia="Arial" w:cs="Arial"/>
          <w:b/>
          <w:bCs/>
          <w:color w:val="000000" w:themeColor="text1"/>
        </w:rPr>
        <w:t>5 CONCLUSÃO</w:t>
      </w:r>
    </w:p>
    <w:p w:rsidR="3C2978BA" w:rsidP="3C2978BA" w:rsidRDefault="3C2978BA" w14:paraId="34366C02" w14:textId="4A0D35F0">
      <w:pPr>
        <w:pBdr>
          <w:top w:val="nil"/>
          <w:left w:val="nil"/>
          <w:bottom w:val="nil"/>
          <w:right w:val="nil"/>
          <w:between w:val="nil"/>
        </w:pBdr>
        <w:ind w:left="-2" w:firstLine="709"/>
        <w:jc w:val="both"/>
        <w:rPr>
          <w:rFonts w:ascii="Arial" w:hAnsi="Arial" w:eastAsia="Arial" w:cs="Arial"/>
          <w:b/>
          <w:bCs/>
          <w:color w:val="000000" w:themeColor="text1"/>
        </w:rPr>
      </w:pPr>
    </w:p>
    <w:p w:rsidRPr="006C122D" w:rsidR="00D12B47" w:rsidP="3C2978BA" w:rsidRDefault="00D12B47" w14:paraId="4E05DA18" w14:textId="70267342">
      <w:pPr>
        <w:pBdr>
          <w:top w:val="nil"/>
          <w:left w:val="nil"/>
          <w:bottom w:val="nil"/>
          <w:right w:val="nil"/>
          <w:between w:val="nil"/>
        </w:pBdr>
        <w:ind w:left="-2" w:firstLine="709"/>
        <w:jc w:val="both"/>
        <w:rPr>
          <w:rFonts w:ascii="Arial" w:hAnsi="Arial" w:eastAsia="Arial" w:cs="Arial"/>
          <w:color w:val="000000"/>
        </w:rPr>
      </w:pPr>
      <w:r w:rsidRPr="3C2978BA">
        <w:rPr>
          <w:rFonts w:ascii="Arial" w:hAnsi="Arial" w:eastAsia="Arial" w:cs="Arial"/>
          <w:color w:val="000000" w:themeColor="text1"/>
        </w:rPr>
        <w:t xml:space="preserve">A leishmaniose visceral é caracterizada por um grande desafio no Brasil, visto que, sua doença é de forma grave e pode ser fatal. Sobretudo, pode afetar comunidades rurais vulneráveis, mas também podem estar na área urbana, podendo transmitir para pessoas desta zona.  Ao decorrer do trabalho, foi possível analisar e compreender os tipos de sintomatologia, quais abordagens a equipe profissional de enfermagem e os seus dados epidemiológicos. A enfermagem tem como um papel primordial para intervir </w:t>
      </w:r>
      <w:r w:rsidRPr="3C2978BA" w:rsidR="00411FA2">
        <w:rPr>
          <w:rFonts w:ascii="Arial" w:hAnsi="Arial" w:eastAsia="Arial" w:cs="Arial"/>
          <w:color w:val="000000" w:themeColor="text1"/>
        </w:rPr>
        <w:t xml:space="preserve">e orientar </w:t>
      </w:r>
      <w:r w:rsidRPr="3C2978BA">
        <w:rPr>
          <w:rFonts w:ascii="Arial" w:hAnsi="Arial" w:eastAsia="Arial" w:cs="Arial"/>
          <w:color w:val="000000" w:themeColor="text1"/>
        </w:rPr>
        <w:t xml:space="preserve">a chegada do mosquito e a transmissão. </w:t>
      </w:r>
    </w:p>
    <w:p w:rsidR="00901D5F" w:rsidP="2F52AFAF" w:rsidRDefault="00D9385F" w14:paraId="49BB5B34" w14:textId="0E9F388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-2" w:firstLine="709"/>
        <w:jc w:val="both"/>
        <w:rPr>
          <w:rFonts w:ascii="Arial" w:hAnsi="Arial" w:eastAsia="Arial" w:cs="Arial"/>
          <w:color w:val="000000"/>
        </w:rPr>
      </w:pPr>
      <w:r w:rsidRPr="2F52AFAF" w:rsidR="00D9385F">
        <w:rPr>
          <w:rFonts w:ascii="Arial" w:hAnsi="Arial" w:eastAsia="Arial" w:cs="Arial"/>
          <w:color w:val="000000" w:themeColor="text1" w:themeTint="FF" w:themeShade="FF"/>
        </w:rPr>
        <w:t xml:space="preserve">É de suma importância que </w:t>
      </w:r>
      <w:r w:rsidRPr="2F52AFAF" w:rsidR="7175F619">
        <w:rPr>
          <w:rFonts w:ascii="Arial" w:hAnsi="Arial" w:eastAsia="Arial" w:cs="Arial"/>
          <w:color w:val="000000" w:themeColor="text1" w:themeTint="FF" w:themeShade="FF"/>
        </w:rPr>
        <w:t>profissionais</w:t>
      </w:r>
      <w:r w:rsidRPr="2F52AFAF" w:rsidR="00D9385F">
        <w:rPr>
          <w:rFonts w:ascii="Arial" w:hAnsi="Arial" w:eastAsia="Arial" w:cs="Arial"/>
          <w:color w:val="000000" w:themeColor="text1" w:themeTint="FF" w:themeShade="FF"/>
        </w:rPr>
        <w:t xml:space="preserve"> e a população tenham conhecimento sobre os sintomas, pois, por meio disso, consegue-se fazer um diagnóstico de imediato para poder ser </w:t>
      </w:r>
      <w:r w:rsidRPr="2F52AFAF" w:rsidR="33248C2C">
        <w:rPr>
          <w:rFonts w:ascii="Arial" w:hAnsi="Arial" w:eastAsia="Arial" w:cs="Arial"/>
          <w:color w:val="000000" w:themeColor="text1" w:themeTint="FF" w:themeShade="FF"/>
        </w:rPr>
        <w:t>intervindo</w:t>
      </w:r>
      <w:r w:rsidRPr="2F52AFAF" w:rsidR="00D9385F">
        <w:rPr>
          <w:rFonts w:ascii="Arial" w:hAnsi="Arial" w:eastAsia="Arial" w:cs="Arial"/>
          <w:color w:val="000000" w:themeColor="text1" w:themeTint="FF" w:themeShade="FF"/>
        </w:rPr>
        <w:t xml:space="preserve">. </w:t>
      </w:r>
      <w:r w:rsidRPr="2F52AFAF" w:rsidR="00D12B47">
        <w:rPr>
          <w:rFonts w:ascii="Arial" w:hAnsi="Arial" w:eastAsia="Arial" w:cs="Arial"/>
          <w:color w:val="000000" w:themeColor="text1" w:themeTint="FF" w:themeShade="FF"/>
        </w:rPr>
        <w:t>É necessário que políticas públicas sejam criadas para desenvolver uma abordagem para intervenção. Sistema</w:t>
      </w:r>
      <w:r w:rsidRPr="2F52AFAF" w:rsidR="001E4F11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2F52AFAF" w:rsidR="00D12B47">
        <w:rPr>
          <w:rFonts w:ascii="Arial" w:hAnsi="Arial" w:eastAsia="Arial" w:cs="Arial"/>
          <w:color w:val="000000" w:themeColor="text1" w:themeTint="FF" w:themeShade="FF"/>
        </w:rPr>
        <w:t xml:space="preserve">como ONGS podem </w:t>
      </w:r>
      <w:r w:rsidRPr="2F52AFAF" w:rsidR="001E4F11">
        <w:rPr>
          <w:rFonts w:ascii="Arial" w:hAnsi="Arial" w:eastAsia="Arial" w:cs="Arial"/>
          <w:color w:val="000000" w:themeColor="text1" w:themeTint="FF" w:themeShade="FF"/>
        </w:rPr>
        <w:t>contribuir na forma de uma organização, doações de itens pessoais para comunidades carente</w:t>
      </w:r>
      <w:r w:rsidRPr="2F52AFAF" w:rsidR="00411FA2">
        <w:rPr>
          <w:rFonts w:ascii="Arial" w:hAnsi="Arial" w:eastAsia="Arial" w:cs="Arial"/>
          <w:color w:val="000000" w:themeColor="text1" w:themeTint="FF" w:themeShade="FF"/>
        </w:rPr>
        <w:t xml:space="preserve">s. </w:t>
      </w:r>
    </w:p>
    <w:p w:rsidR="00901D5F" w:rsidP="3C2978BA" w:rsidRDefault="001E4F11" w14:paraId="33A6B681" w14:textId="167E7B31">
      <w:pPr>
        <w:pBdr>
          <w:top w:val="nil"/>
          <w:left w:val="nil"/>
          <w:bottom w:val="nil"/>
          <w:right w:val="nil"/>
          <w:between w:val="nil"/>
        </w:pBdr>
        <w:ind w:left="-2" w:firstLine="709"/>
        <w:jc w:val="both"/>
        <w:rPr>
          <w:rFonts w:ascii="Arial" w:hAnsi="Arial" w:eastAsia="Arial" w:cs="Arial"/>
          <w:color w:val="000000"/>
        </w:rPr>
      </w:pPr>
      <w:r w:rsidRPr="3C2978BA">
        <w:rPr>
          <w:rFonts w:ascii="Arial" w:hAnsi="Arial" w:eastAsia="Arial" w:cs="Arial"/>
          <w:color w:val="000000" w:themeColor="text1"/>
        </w:rPr>
        <w:t xml:space="preserve">Desta forma, </w:t>
      </w:r>
      <w:r w:rsidRPr="3C2978BA" w:rsidR="04702E00">
        <w:rPr>
          <w:rFonts w:ascii="Arial" w:hAnsi="Arial" w:eastAsia="Arial" w:cs="Arial"/>
          <w:color w:val="000000" w:themeColor="text1"/>
        </w:rPr>
        <w:t>concluímos</w:t>
      </w:r>
      <w:r w:rsidRPr="3C2978BA">
        <w:rPr>
          <w:rFonts w:ascii="Arial" w:hAnsi="Arial" w:eastAsia="Arial" w:cs="Arial"/>
          <w:color w:val="000000" w:themeColor="text1"/>
        </w:rPr>
        <w:t xml:space="preserve"> que o maior percentual de infecção se </w:t>
      </w:r>
      <w:r w:rsidRPr="3C2978BA" w:rsidR="110B3CE5">
        <w:rPr>
          <w:rFonts w:ascii="Arial" w:hAnsi="Arial" w:eastAsia="Arial" w:cs="Arial"/>
          <w:color w:val="000000" w:themeColor="text1"/>
        </w:rPr>
        <w:t>dá</w:t>
      </w:r>
      <w:r w:rsidRPr="3C2978BA">
        <w:rPr>
          <w:rFonts w:ascii="Arial" w:hAnsi="Arial" w:eastAsia="Arial" w:cs="Arial"/>
          <w:color w:val="000000" w:themeColor="text1"/>
        </w:rPr>
        <w:t xml:space="preserve"> para crianças e adolescentes, no </w:t>
      </w:r>
      <w:r w:rsidRPr="3C2978BA" w:rsidR="732A024E">
        <w:rPr>
          <w:rFonts w:ascii="Arial" w:hAnsi="Arial" w:eastAsia="Arial" w:cs="Arial"/>
          <w:color w:val="000000" w:themeColor="text1"/>
        </w:rPr>
        <w:t>qual, é</w:t>
      </w:r>
      <w:r w:rsidRPr="3C2978BA">
        <w:rPr>
          <w:rFonts w:ascii="Arial" w:hAnsi="Arial" w:eastAsia="Arial" w:cs="Arial"/>
          <w:color w:val="000000" w:themeColor="text1"/>
        </w:rPr>
        <w:t xml:space="preserve"> </w:t>
      </w:r>
      <w:r w:rsidRPr="3C2978BA" w:rsidR="449A0B34">
        <w:rPr>
          <w:rFonts w:ascii="Arial" w:hAnsi="Arial" w:eastAsia="Arial" w:cs="Arial"/>
          <w:color w:val="000000" w:themeColor="text1"/>
        </w:rPr>
        <w:t>imprescindível</w:t>
      </w:r>
      <w:r w:rsidRPr="3C2978BA">
        <w:rPr>
          <w:rFonts w:ascii="Arial" w:hAnsi="Arial" w:eastAsia="Arial" w:cs="Arial"/>
          <w:color w:val="000000" w:themeColor="text1"/>
        </w:rPr>
        <w:t xml:space="preserve"> que a atenção básica receb</w:t>
      </w:r>
      <w:r w:rsidR="00325DFF">
        <w:rPr>
          <w:rFonts w:ascii="Arial" w:hAnsi="Arial" w:eastAsia="Arial" w:cs="Arial"/>
          <w:color w:val="000000" w:themeColor="text1"/>
        </w:rPr>
        <w:t xml:space="preserve">a </w:t>
      </w:r>
      <w:r w:rsidRPr="3C2978BA">
        <w:rPr>
          <w:rFonts w:ascii="Arial" w:hAnsi="Arial" w:eastAsia="Arial" w:cs="Arial"/>
          <w:color w:val="000000" w:themeColor="text1"/>
        </w:rPr>
        <w:t xml:space="preserve">investimentos e infraestrutura adequada para atender o público, com o intuito de </w:t>
      </w:r>
      <w:r w:rsidRPr="3C2978BA">
        <w:rPr>
          <w:rFonts w:ascii="Arial" w:hAnsi="Arial" w:eastAsia="Arial" w:cs="Arial"/>
          <w:color w:val="000000" w:themeColor="text1"/>
        </w:rPr>
        <w:lastRenderedPageBreak/>
        <w:t xml:space="preserve">reduzir os índices </w:t>
      </w:r>
      <w:r w:rsidRPr="3C2978BA" w:rsidR="76F26AEB">
        <w:rPr>
          <w:rFonts w:ascii="Arial" w:hAnsi="Arial" w:eastAsia="Arial" w:cs="Arial"/>
          <w:color w:val="000000" w:themeColor="text1"/>
        </w:rPr>
        <w:t>a fim</w:t>
      </w:r>
      <w:r w:rsidRPr="3C2978BA">
        <w:rPr>
          <w:rFonts w:ascii="Arial" w:hAnsi="Arial" w:eastAsia="Arial" w:cs="Arial"/>
          <w:color w:val="000000" w:themeColor="text1"/>
        </w:rPr>
        <w:t xml:space="preserve"> de que </w:t>
      </w:r>
      <w:r w:rsidR="002E4B2F">
        <w:rPr>
          <w:rFonts w:ascii="Arial" w:hAnsi="Arial" w:eastAsia="Arial" w:cs="Arial"/>
          <w:color w:val="000000" w:themeColor="text1"/>
        </w:rPr>
        <w:t xml:space="preserve">sinais, </w:t>
      </w:r>
      <w:r w:rsidRPr="3C2978BA">
        <w:rPr>
          <w:rFonts w:ascii="Arial" w:hAnsi="Arial" w:eastAsia="Arial" w:cs="Arial"/>
          <w:color w:val="000000" w:themeColor="text1"/>
        </w:rPr>
        <w:t xml:space="preserve">diagnósticos e assistência integral de profissionais sejam de forma humanizada, digna. </w:t>
      </w:r>
    </w:p>
    <w:p w:rsidR="3C2978BA" w:rsidP="3C2978BA" w:rsidRDefault="3C2978BA" w14:paraId="41DA903A" w14:textId="4919810F">
      <w:pPr>
        <w:pBdr>
          <w:top w:val="nil"/>
          <w:left w:val="nil"/>
          <w:bottom w:val="nil"/>
          <w:right w:val="nil"/>
          <w:between w:val="nil"/>
        </w:pBdr>
        <w:ind w:left="-2" w:firstLine="709"/>
        <w:jc w:val="both"/>
        <w:rPr>
          <w:rFonts w:ascii="Arial" w:hAnsi="Arial" w:eastAsia="Arial" w:cs="Arial"/>
          <w:color w:val="000000" w:themeColor="text1"/>
        </w:rPr>
      </w:pPr>
    </w:p>
    <w:p w:rsidR="3C2978BA" w:rsidP="2F52AFAF" w:rsidRDefault="3C2978BA" w14:paraId="60DEF976" w14:noSpellErr="1" w14:textId="7384938C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-2" w:firstLine="709"/>
        <w:jc w:val="both"/>
        <w:rPr>
          <w:rFonts w:ascii="Arial" w:hAnsi="Arial" w:eastAsia="Arial" w:cs="Arial"/>
          <w:color w:val="000000" w:themeColor="text1"/>
        </w:rPr>
      </w:pPr>
    </w:p>
    <w:p w:rsidR="3C2978BA" w:rsidP="3B789B9D" w:rsidRDefault="28DAB97E" w14:paraId="02F02FE1" w14:textId="0CCCCFE8">
      <w:pPr>
        <w:pBdr>
          <w:top w:val="nil"/>
          <w:left w:val="nil"/>
          <w:bottom w:val="nil"/>
          <w:right w:val="nil"/>
          <w:between w:val="nil"/>
        </w:pBdr>
        <w:ind w:left="-2" w:firstLine="0"/>
        <w:jc w:val="both"/>
        <w:rPr>
          <w:rFonts w:ascii="Arial" w:hAnsi="Arial" w:eastAsia="Arial" w:cs="Arial"/>
          <w:b/>
          <w:bCs/>
          <w:color w:val="000000" w:themeColor="text1"/>
        </w:rPr>
      </w:pPr>
      <w:r w:rsidRPr="3B789B9D">
        <w:rPr>
          <w:rFonts w:ascii="Arial" w:hAnsi="Arial" w:eastAsia="Arial" w:cs="Arial"/>
          <w:b/>
          <w:bCs/>
          <w:color w:val="000000" w:themeColor="text1"/>
        </w:rPr>
        <w:t>REFERÊNCIAS</w:t>
      </w:r>
    </w:p>
    <w:p w:rsidR="006C3EC8" w:rsidP="006C3EC8" w:rsidRDefault="006C3EC8" w14:paraId="00B720B7" w14:textId="7777777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hAnsi="Arial" w:eastAsia="Arial" w:cs="Arial"/>
          <w:b/>
          <w:bCs/>
          <w:color w:val="000000" w:themeColor="text1"/>
        </w:rPr>
      </w:pPr>
    </w:p>
    <w:p w:rsidR="1A224667" w:rsidP="2F52AFAF" w:rsidRDefault="1A224667" w14:paraId="3B248BDA" w14:textId="7AB6ABD8">
      <w:pPr>
        <w:spacing w:before="0" w:beforeAutospacing="off" w:after="0" w:afterAutospacing="off" w:line="240" w:lineRule="auto"/>
        <w:ind w:left="0" w:firstLine="0"/>
      </w:pP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BERTOLLO, Maria 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Bussoni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. Leishmaniose visceral: história epidemiológica na Região de São José do Rio Preto, Estado de São Paulo, no período de 2008 a 2019. Boletim Epidemiológico Paulista (BEPA), São Paulo, v. 18, n. 216, p. 13–30, 31 dez. 2021. Disponível em: </w:t>
      </w:r>
      <w:hyperlink r:id="Rd73aef0a75ed46f6">
        <w:r w:rsidRPr="2F52AFAF" w:rsidR="1A224667">
          <w:rPr>
            <w:rStyle w:val="Hyperlink"/>
            <w:rFonts w:ascii="Arial" w:hAnsi="Arial" w:eastAsia="Arial" w:cs="Arial"/>
            <w:noProof w:val="0"/>
            <w:sz w:val="20"/>
            <w:szCs w:val="20"/>
            <w:lang w:val="pt-PT"/>
          </w:rPr>
          <w:t>https://periodicos.saude.sp.gov.br/BEPA182/article/view/37267</w:t>
        </w:r>
      </w:hyperlink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. Acesso em: 16 abr. 2025.</w:t>
      </w:r>
    </w:p>
    <w:p w:rsidR="1A224667" w:rsidP="2F52AFAF" w:rsidRDefault="1A224667" w14:paraId="17FB6C96" w14:textId="2DBBFF10">
      <w:pPr>
        <w:spacing w:before="0" w:beforeAutospacing="off" w:after="0" w:afterAutospacing="off" w:line="240" w:lineRule="auto"/>
        <w:ind w:left="0" w:firstLine="0"/>
      </w:pP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DE OLIVEIRA, 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Janaina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 Michelle; SILVA, 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Lorran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 de Oliveira; SANTOS, Maria Clara; PEREIRA, João Lucas. Comportamento dos índices relacionados à morbidade hospitalar por Leishmaniose Visceral no Brasil: retrato de 6 anos (2018–2023). 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Brazilian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 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Journal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 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of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 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Implantology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 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and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 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Health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 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Sciences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, v. 6, n. 6, p. 555–566, 2024. DOI: </w:t>
      </w:r>
      <w:hyperlink r:id="R0c354363eb524e8a">
        <w:r w:rsidRPr="2F52AFAF" w:rsidR="1A224667">
          <w:rPr>
            <w:rStyle w:val="Hyperlink"/>
            <w:rFonts w:ascii="Arial" w:hAnsi="Arial" w:eastAsia="Arial" w:cs="Arial"/>
            <w:noProof w:val="0"/>
            <w:sz w:val="20"/>
            <w:szCs w:val="20"/>
            <w:lang w:val="pt-PT"/>
          </w:rPr>
          <w:t>https://doi.org/10.36557/2674-8169.2024v6n6p555-566</w:t>
        </w:r>
      </w:hyperlink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. Disponível em: </w:t>
      </w:r>
      <w:hyperlink r:id="R82fd48571d0b45b3">
        <w:r w:rsidRPr="2F52AFAF" w:rsidR="1A224667">
          <w:rPr>
            <w:rStyle w:val="Hyperlink"/>
            <w:rFonts w:ascii="Arial" w:hAnsi="Arial" w:eastAsia="Arial" w:cs="Arial"/>
            <w:noProof w:val="0"/>
            <w:sz w:val="20"/>
            <w:szCs w:val="20"/>
            <w:lang w:val="pt-PT"/>
          </w:rPr>
          <w:t>https://bjihs.emnuvens.com.br/bjihs/article/view/2293</w:t>
        </w:r>
      </w:hyperlink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. Acesso em: 16 abr. 2025.</w:t>
      </w:r>
    </w:p>
    <w:p w:rsidR="1A224667" w:rsidP="2F52AFAF" w:rsidRDefault="1A224667" w14:paraId="61AA3331" w14:textId="42F92C52">
      <w:pPr>
        <w:spacing w:before="0" w:beforeAutospacing="off" w:after="0" w:afterAutospacing="off" w:line="240" w:lineRule="auto"/>
        <w:ind w:left="0" w:firstLine="0"/>
      </w:pP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DE SOUZA, M. A. 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et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 al. Diagnóstico laboratorial da leishmaniose visceral: uma revisão. Revista Brasileira de Análises Clínicas, v. 44, n. 2, p. 173–178, 2012. Disponível em: </w:t>
      </w:r>
      <w:hyperlink r:id="R7846ba7360554c37">
        <w:r w:rsidRPr="2F52AFAF" w:rsidR="1A224667">
          <w:rPr>
            <w:rStyle w:val="Hyperlink"/>
            <w:rFonts w:ascii="Arial" w:hAnsi="Arial" w:eastAsia="Arial" w:cs="Arial"/>
            <w:noProof w:val="0"/>
            <w:sz w:val="20"/>
            <w:szCs w:val="20"/>
            <w:lang w:val="pt-PT"/>
          </w:rPr>
          <w:t>https://www.rbac.org.br/artigos/diagnostico-laboratorial-da-leishmaniose-visceral-uma-revisao/</w:t>
        </w:r>
      </w:hyperlink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. Acesso em: 16 abr. 2025.</w:t>
      </w:r>
    </w:p>
    <w:p w:rsidR="1A224667" w:rsidP="2F52AFAF" w:rsidRDefault="1A224667" w14:paraId="5A890431" w14:textId="3D413699">
      <w:pPr>
        <w:spacing w:before="0" w:beforeAutospacing="off" w:after="0" w:afterAutospacing="off" w:line="240" w:lineRule="auto"/>
        <w:ind w:left="0" w:firstLine="0"/>
      </w:pP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LANNES, Nicole Rocha Lobo; SANTOS, Carla Martins dos; OLIVEIRA NETO, José de; MACHADO, Graziele Duarte. Leishmaniose visceral na saúde pública: papel da enfermagem. Visceral 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leishmaniasis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 in 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public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 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health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: role 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of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 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nursing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. [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S.l.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]: [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s.n.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], [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s.d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.].</w:t>
      </w:r>
    </w:p>
    <w:p w:rsidR="1A224667" w:rsidP="2F52AFAF" w:rsidRDefault="1A224667" w14:paraId="034973CC" w14:textId="3DA9F2A3">
      <w:pPr>
        <w:spacing w:before="0" w:beforeAutospacing="off" w:after="0" w:afterAutospacing="off" w:line="240" w:lineRule="auto"/>
        <w:ind w:left="0" w:firstLine="0"/>
      </w:pP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MARCOLINO, Giovana da Silva Rodrigues 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et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 al. Mecanismos de enfrentamento no combate de doenças crônicas por crianças e adolescentes no Brasil. Revista Eletrônica Acervo Saúde, v. 25, e16942, 2025. DOI: </w:t>
      </w:r>
      <w:hyperlink r:id="R5a1e7884ca384606">
        <w:r w:rsidRPr="2F52AFAF" w:rsidR="1A224667">
          <w:rPr>
            <w:rStyle w:val="Hyperlink"/>
            <w:rFonts w:ascii="Arial" w:hAnsi="Arial" w:eastAsia="Arial" w:cs="Arial"/>
            <w:noProof w:val="0"/>
            <w:sz w:val="20"/>
            <w:szCs w:val="20"/>
            <w:lang w:val="pt-PT"/>
          </w:rPr>
          <w:t>https://doi.org/10.25248/reas.e16942.2025</w:t>
        </w:r>
      </w:hyperlink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. Disponível em: </w:t>
      </w:r>
      <w:hyperlink r:id="R84f6fd3868004e96">
        <w:r w:rsidRPr="2F52AFAF" w:rsidR="1A224667">
          <w:rPr>
            <w:rStyle w:val="Hyperlink"/>
            <w:rFonts w:ascii="Arial" w:hAnsi="Arial" w:eastAsia="Arial" w:cs="Arial"/>
            <w:noProof w:val="0"/>
            <w:sz w:val="20"/>
            <w:szCs w:val="20"/>
            <w:lang w:val="pt-PT"/>
          </w:rPr>
          <w:t>https://acervomais.com.br/index.php/saude/article/view/16942</w:t>
        </w:r>
      </w:hyperlink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. Acesso em: 16 abr. 2025.</w:t>
      </w:r>
    </w:p>
    <w:p w:rsidR="1A224667" w:rsidP="2F52AFAF" w:rsidRDefault="1A224667" w14:paraId="4AD24E58" w14:textId="3E9F60E5">
      <w:pPr>
        <w:spacing w:before="0" w:beforeAutospacing="off" w:after="0" w:afterAutospacing="off" w:line="240" w:lineRule="auto"/>
        <w:ind w:left="0" w:firstLine="0"/>
      </w:pP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MOURA, Camila 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Sighinolfi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 de 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et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 al. Estratégias de promoção da saúde na primeira infância: tecendo redes locais. Saúde em Debate, v. 46, n. 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esp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. 5, p. 45–56, 2022. DOI: </w:t>
      </w:r>
      <w:hyperlink r:id="R497b0d56eece402c">
        <w:r w:rsidRPr="2F52AFAF" w:rsidR="1A224667">
          <w:rPr>
            <w:rStyle w:val="Hyperlink"/>
            <w:rFonts w:ascii="Arial" w:hAnsi="Arial" w:eastAsia="Arial" w:cs="Arial"/>
            <w:noProof w:val="0"/>
            <w:sz w:val="20"/>
            <w:szCs w:val="20"/>
            <w:lang w:val="pt-PT"/>
          </w:rPr>
          <w:t>https://doi.org/10.1590/0103-11042022E504</w:t>
        </w:r>
      </w:hyperlink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. Disponível em: </w:t>
      </w:r>
      <w:hyperlink r:id="Rb5b5418c8bc44049">
        <w:r w:rsidRPr="2F52AFAF" w:rsidR="1A224667">
          <w:rPr>
            <w:rStyle w:val="Hyperlink"/>
            <w:rFonts w:ascii="Arial" w:hAnsi="Arial" w:eastAsia="Arial" w:cs="Arial"/>
            <w:noProof w:val="0"/>
            <w:sz w:val="20"/>
            <w:szCs w:val="20"/>
            <w:lang w:val="pt-PT"/>
          </w:rPr>
          <w:t>https://revista.saudeemdebate.org.br/sed/article/view/7434</w:t>
        </w:r>
      </w:hyperlink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. Acesso em: 16 abr. 2025. ORCID: Moura – </w:t>
      </w:r>
      <w:hyperlink r:id="R8f2389b16a74468e">
        <w:r w:rsidRPr="2F52AFAF" w:rsidR="1A224667">
          <w:rPr>
            <w:rStyle w:val="Hyperlink"/>
            <w:rFonts w:ascii="Arial" w:hAnsi="Arial" w:eastAsia="Arial" w:cs="Arial"/>
            <w:noProof w:val="0"/>
            <w:sz w:val="20"/>
            <w:szCs w:val="20"/>
            <w:lang w:val="pt-PT"/>
          </w:rPr>
          <w:t>https://orcid.org/0000-0001-7773-1010</w:t>
        </w:r>
      </w:hyperlink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; 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Grossi-Milani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 – </w:t>
      </w:r>
      <w:hyperlink r:id="Rcd453ca820eb4185">
        <w:r w:rsidRPr="2F52AFAF" w:rsidR="1A224667">
          <w:rPr>
            <w:rStyle w:val="Hyperlink"/>
            <w:rFonts w:ascii="Arial" w:hAnsi="Arial" w:eastAsia="Arial" w:cs="Arial"/>
            <w:noProof w:val="0"/>
            <w:sz w:val="20"/>
            <w:szCs w:val="20"/>
            <w:lang w:val="pt-PT"/>
          </w:rPr>
          <w:t>https://orcid.org/0000-0003-2918-1266</w:t>
        </w:r>
      </w:hyperlink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; Mendonça – </w:t>
      </w:r>
      <w:hyperlink r:id="R30d7c878791049c8">
        <w:r w:rsidRPr="2F52AFAF" w:rsidR="1A224667">
          <w:rPr>
            <w:rStyle w:val="Hyperlink"/>
            <w:rFonts w:ascii="Arial" w:hAnsi="Arial" w:eastAsia="Arial" w:cs="Arial"/>
            <w:noProof w:val="0"/>
            <w:sz w:val="20"/>
            <w:szCs w:val="20"/>
            <w:lang w:val="pt-PT"/>
          </w:rPr>
          <w:t>https://orcid.org/0000-0002-3532-5070</w:t>
        </w:r>
      </w:hyperlink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; Loch – </w:t>
      </w:r>
      <w:hyperlink r:id="Rc99ec66eb00d488d">
        <w:r w:rsidRPr="2F52AFAF" w:rsidR="1A224667">
          <w:rPr>
            <w:rStyle w:val="Hyperlink"/>
            <w:rFonts w:ascii="Arial" w:hAnsi="Arial" w:eastAsia="Arial" w:cs="Arial"/>
            <w:noProof w:val="0"/>
            <w:sz w:val="20"/>
            <w:szCs w:val="20"/>
            <w:lang w:val="pt-PT"/>
          </w:rPr>
          <w:t>https://orcid.org/0000-0002-2680-4686</w:t>
        </w:r>
      </w:hyperlink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.</w:t>
      </w:r>
    </w:p>
    <w:p w:rsidR="1A224667" w:rsidP="2F52AFAF" w:rsidRDefault="1A224667" w14:paraId="68A45F83" w14:textId="2A8BA88B">
      <w:pPr>
        <w:spacing w:before="0" w:beforeAutospacing="off" w:after="0" w:afterAutospacing="off" w:line="240" w:lineRule="auto"/>
        <w:ind w:left="0" w:firstLine="0"/>
      </w:pP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PEREIRA, Marina Dias; LOPES, 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Junnia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 Duque; NEVES, Maria da Graça Camargo. Leishmaniose visceral em criança: um relato de caso sobre a recidiva da doença. Comunicação em Ciências da Saúde, v. 26, n. 3/4, p. 145–150, 2015. Disponível em: </w:t>
      </w:r>
      <w:hyperlink r:id="R3e0c06bc76c747ba">
        <w:r w:rsidRPr="2F52AFAF" w:rsidR="1A224667">
          <w:rPr>
            <w:rStyle w:val="Hyperlink"/>
            <w:rFonts w:ascii="Arial" w:hAnsi="Arial" w:eastAsia="Arial" w:cs="Arial"/>
            <w:noProof w:val="0"/>
            <w:sz w:val="20"/>
            <w:szCs w:val="20"/>
            <w:lang w:val="pt-PT"/>
          </w:rPr>
          <w:t>https://bvsms.saude.gov.br/bvs/periodicos/ccs_artigos/2015_leishmaniose_visceral.pdf</w:t>
        </w:r>
      </w:hyperlink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. Acesso em: 16 abr. 2025.</w:t>
      </w:r>
    </w:p>
    <w:p w:rsidR="1A224667" w:rsidP="2F52AFAF" w:rsidRDefault="1A224667" w14:paraId="11905204" w14:textId="54B63432">
      <w:pPr>
        <w:spacing w:before="0" w:beforeAutospacing="off" w:after="0" w:afterAutospacing="off" w:line="240" w:lineRule="auto"/>
        <w:ind w:left="0" w:firstLine="0"/>
      </w:pP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QUEIROZ, Márcia J. A.; ALVES, João G. B.; CORREIA, 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Jailson</w:t>
      </w: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 B. Leishmaniose visceral: características clínico-epidemiológicas em crianças de área endêmica. Jornal de Pediatria, v. 80, n. 2, p. 141–146, 2004. DOI: </w:t>
      </w:r>
      <w:hyperlink r:id="R677e6c1331d94fd2">
        <w:r w:rsidRPr="2F52AFAF" w:rsidR="1A224667">
          <w:rPr>
            <w:rStyle w:val="Hyperlink"/>
            <w:rFonts w:ascii="Arial" w:hAnsi="Arial" w:eastAsia="Arial" w:cs="Arial"/>
            <w:noProof w:val="0"/>
            <w:sz w:val="20"/>
            <w:szCs w:val="20"/>
            <w:lang w:val="pt-PT"/>
          </w:rPr>
          <w:t>https://doi.org/10.1590/S0021-75572004000200012</w:t>
        </w:r>
      </w:hyperlink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 xml:space="preserve">. Disponível em: </w:t>
      </w:r>
      <w:hyperlink r:id="R50d35f340eac4eb5">
        <w:r w:rsidRPr="2F52AFAF" w:rsidR="1A224667">
          <w:rPr>
            <w:rStyle w:val="Hyperlink"/>
            <w:rFonts w:ascii="Arial" w:hAnsi="Arial" w:eastAsia="Arial" w:cs="Arial"/>
            <w:noProof w:val="0"/>
            <w:sz w:val="20"/>
            <w:szCs w:val="20"/>
            <w:lang w:val="pt-PT"/>
          </w:rPr>
          <w:t>https://www.scielo.br/j/jped/a/Qn9FBn4YSr9wNwpYR8VzPzF/?lang=pt</w:t>
        </w:r>
      </w:hyperlink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. Acesso em: 16 abr. 2025.</w:t>
      </w:r>
    </w:p>
    <w:p w:rsidR="1A224667" w:rsidP="2F52AFAF" w:rsidRDefault="1A224667" w14:paraId="3E92B26C" w14:textId="60D50CD3">
      <w:pPr>
        <w:spacing w:before="0" w:beforeAutospacing="off" w:after="0" w:afterAutospacing="off" w:line="240" w:lineRule="auto"/>
        <w:ind w:left="0" w:firstLine="0"/>
      </w:pPr>
      <w:r w:rsidRPr="2F52AFAF" w:rsidR="1A224667">
        <w:rPr>
          <w:rFonts w:ascii="Arial" w:hAnsi="Arial" w:eastAsia="Arial" w:cs="Arial"/>
          <w:noProof w:val="0"/>
          <w:sz w:val="20"/>
          <w:szCs w:val="20"/>
          <w:lang w:val="pt-PT"/>
        </w:rPr>
        <w:t>RESENDE, M.; SILVA, F. A.; CASTRO, D. P. Assistência de enfermagem em crianças com leishmaniose visceral: revisão integrativa. Revista de Enfermagem Atual In Derme, v. 98, p. 1–7, 2024.</w:t>
      </w:r>
    </w:p>
    <w:p w:rsidR="2F52AFAF" w:rsidP="2F52AFAF" w:rsidRDefault="2F52AFAF" w14:paraId="04AD018B" w14:textId="679A607F">
      <w:pPr>
        <w:ind w:firstLine="0"/>
        <w:rPr>
          <w:rFonts w:ascii="Arial" w:hAnsi="Arial" w:eastAsia="Arial" w:cs="Arial"/>
          <w:sz w:val="20"/>
          <w:szCs w:val="20"/>
        </w:rPr>
      </w:pPr>
    </w:p>
    <w:p w:rsidRPr="006C3EC8" w:rsidR="3B789B9D" w:rsidP="006C3EC8" w:rsidRDefault="3B789B9D" w14:paraId="18E330CF" w14:textId="1ED96537">
      <w:pPr>
        <w:ind w:firstLine="0"/>
        <w:rPr>
          <w:rFonts w:ascii="Arial" w:hAnsi="Arial" w:cs="Arial"/>
          <w:sz w:val="20"/>
          <w:szCs w:val="20"/>
        </w:rPr>
      </w:pPr>
    </w:p>
    <w:sectPr w:rsidRPr="006C3EC8" w:rsidR="3B789B9D">
      <w:footerReference w:type="default" r:id="rId30"/>
      <w:type w:val="continuous"/>
      <w:pgSz w:w="11906" w:h="16838" w:orient="portrait"/>
      <w:pgMar w:top="1701" w:right="1134" w:bottom="1134" w:left="1701" w:header="709" w:footer="14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0505" w:rsidRDefault="00690505" w14:paraId="2EFB181A" w14:textId="77777777">
      <w:r>
        <w:separator/>
      </w:r>
    </w:p>
  </w:endnote>
  <w:endnote w:type="continuationSeparator" w:id="0">
    <w:p w:rsidR="00690505" w:rsidRDefault="00690505" w14:paraId="13C4B27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1D5F" w:rsidRDefault="00901D5F" w14:paraId="7C721DAB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1D5F" w:rsidRDefault="00901D5F" w14:paraId="4D2DB81A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1D5F" w:rsidRDefault="00901D5F" w14:paraId="6C2EC7B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1D5F" w:rsidRDefault="00901D5F" w14:paraId="46D1ACF5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0505" w:rsidRDefault="00690505" w14:paraId="3467A98F" w14:textId="77777777">
      <w:r>
        <w:separator/>
      </w:r>
    </w:p>
  </w:footnote>
  <w:footnote w:type="continuationSeparator" w:id="0">
    <w:p w:rsidR="00690505" w:rsidRDefault="00690505" w14:paraId="5120B5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1D5F" w:rsidRDefault="00D7543F" w14:paraId="168B500B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90505">
      <w:rPr>
        <w:color w:val="000000"/>
      </w:rPr>
      <w:fldChar w:fldCharType="separate"/>
    </w:r>
    <w:r>
      <w:rPr>
        <w:color w:val="000000"/>
      </w:rPr>
      <w:fldChar w:fldCharType="end"/>
    </w:r>
  </w:p>
  <w:p w:rsidR="00901D5F" w:rsidRDefault="00901D5F" w14:paraId="798A674C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901D5F" w:rsidRDefault="00D7543F" w14:paraId="03ACB32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EF0ABF9" wp14:editId="42022302">
          <wp:simplePos x="0" y="0"/>
          <wp:positionH relativeFrom="column">
            <wp:posOffset>-900428</wp:posOffset>
          </wp:positionH>
          <wp:positionV relativeFrom="paragraph">
            <wp:posOffset>-450213</wp:posOffset>
          </wp:positionV>
          <wp:extent cx="7551420" cy="899160"/>
          <wp:effectExtent l="0" t="0" r="0" b="0"/>
          <wp:wrapSquare wrapText="bothSides" distT="0" distB="0" distL="114300" distR="114300"/>
          <wp:docPr id="2" name="image1.png" descr="Uma imagem contendo Padrão do plano de fund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Padrão do plano de fundo&#10;&#10;O conteúdo gerado por IA pode estar incorreto."/>
                  <pic:cNvPicPr preferRelativeResize="0"/>
                </pic:nvPicPr>
                <pic:blipFill>
                  <a:blip r:embed="rId1"/>
                  <a:srcRect b="92050"/>
                  <a:stretch>
                    <a:fillRect/>
                  </a:stretch>
                </pic:blipFill>
                <pic:spPr>
                  <a:xfrm>
                    <a:off x="0" y="0"/>
                    <a:ext cx="755142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1D5F" w:rsidRDefault="00901D5F" w14:paraId="0E41BD53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" w:hanging="3"/>
      <w:jc w:val="center"/>
      <w:rPr>
        <w:color w:val="000000"/>
        <w:sz w:val="28"/>
        <w:szCs w:val="28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Stiu4wxDa6yDK8" int2:id="Zl8uP7V9">
      <int2:state int2:type="AugLoop_Text_Critique" int2:value="Rejected"/>
    </int2:textHash>
    <int2:textHash int2:hashCode="RvfUsY7DxqHgek" int2:id="oZxM9KDn">
      <int2:state int2:type="AugLoop_Text_Critique" int2:value="Rejected"/>
    </int2:textHash>
    <int2:textHash int2:hashCode="B9HIz7xEp3kGXW" int2:id="QIy9dUup">
      <int2:state int2:type="AugLoop_Text_Critique" int2:value="Rejected"/>
    </int2:textHash>
    <int2:textHash int2:hashCode="Sj8e+wbEJCz7n/" int2:id="6yOQHiaU">
      <int2:state int2:type="AugLoop_Text_Critique" int2:value="Rejected"/>
    </int2:textHash>
    <int2:textHash int2:hashCode="AD3LPBKB6mwkE1" int2:id="spd3pwn5">
      <int2:state int2:type="AugLoop_Text_Critique" int2:value="Rejected"/>
    </int2:textHash>
    <int2:textHash int2:hashCode="C5af7yrPQHZLwE" int2:id="CERVgJGV">
      <int2:state int2:type="AugLoop_Text_Critique" int2:value="Rejected"/>
    </int2:textHash>
    <int2:textHash int2:hashCode="TB04AlXQbiOsut" int2:id="OhCUm9Hv">
      <int2:state int2:type="AugLoop_Text_Critique" int2:value="Rejected"/>
    </int2:textHash>
    <int2:textHash int2:hashCode="OepGur91qvv9OZ" int2:id="WFikoF0n">
      <int2:state int2:type="AugLoop_Text_Critique" int2:value="Rejected"/>
    </int2:textHash>
    <int2:textHash int2:hashCode="y8Y8pcaZX8Nhh+" int2:id="1SMSJb99">
      <int2:state int2:type="AugLoop_Text_Critique" int2:value="Rejected"/>
    </int2:textHash>
    <int2:textHash int2:hashCode="47yLEGsYTxRP4U" int2:id="S7RKL2ps">
      <int2:state int2:type="AugLoop_Text_Critique" int2:value="Rejected"/>
    </int2:textHash>
    <int2:textHash int2:hashCode="01Ddn2CEx9+rXJ" int2:id="iVvsFWui">
      <int2:state int2:type="AugLoop_Text_Critique" int2:value="Rejected"/>
    </int2:textHash>
    <int2:textHash int2:hashCode="bEMkKJWnH79sBp" int2:id="94PVsIAL">
      <int2:state int2:type="AugLoop_Text_Critique" int2:value="Rejected"/>
    </int2:textHash>
    <int2:textHash int2:hashCode="pbwdmyrnTnqKJJ" int2:id="STG4h22J">
      <int2:state int2:type="AugLoop_Text_Critique" int2:value="Rejected"/>
    </int2:textHash>
    <int2:textHash int2:hashCode="JpVtr9FoloH5hx" int2:id="isd9jhoI">
      <int2:state int2:type="AugLoop_Text_Critique" int2:value="Rejected"/>
    </int2:textHash>
    <int2:textHash int2:hashCode="9EO5m+bh7jsanW" int2:id="2IG6ygHJ">
      <int2:state int2:type="AugLoop_Text_Critique" int2:value="Rejected"/>
    </int2:textHash>
    <int2:textHash int2:hashCode="/9gkGwzdQ6t5h+" int2:id="e7pRmURn">
      <int2:state int2:type="AugLoop_Text_Critique" int2:value="Rejected"/>
    </int2:textHash>
    <int2:textHash int2:hashCode="z0ME6oeQ4WKgDj" int2:id="FumP4lTP">
      <int2:state int2:type="AugLoop_Text_Critique" int2:value="Rejected"/>
    </int2:textHash>
    <int2:textHash int2:hashCode="MKhIn/rsbWzbD/" int2:id="ZunfVDjR">
      <int2:state int2:type="AugLoop_Text_Critique" int2:value="Rejected"/>
    </int2:textHash>
    <int2:textHash int2:hashCode="8C40XTrnNSsPaJ" int2:id="IF7myovB">
      <int2:state int2:type="AugLoop_Text_Critique" int2:value="Rejected"/>
    </int2:textHash>
    <int2:textHash int2:hashCode="L//ahB0eut+Rr/" int2:id="4cAg5UgQ">
      <int2:state int2:type="AugLoop_Text_Critique" int2:value="Rejected"/>
    </int2:textHash>
    <int2:textHash int2:hashCode="OgJmN2p+QAUSeU" int2:id="URe4ZHGQ">
      <int2:state int2:type="AugLoop_Text_Critique" int2:value="Rejected"/>
    </int2:textHash>
    <int2:bookmark int2:bookmarkName="_Int_p9DGcF5H" int2:invalidationBookmarkName="" int2:hashCode="0mRrTQbeHjfy16" int2:id="hSKqkQ4k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5F"/>
    <w:rsid w:val="000808FB"/>
    <w:rsid w:val="000C0E10"/>
    <w:rsid w:val="000C1550"/>
    <w:rsid w:val="001123D1"/>
    <w:rsid w:val="00147381"/>
    <w:rsid w:val="001E4F11"/>
    <w:rsid w:val="0020290C"/>
    <w:rsid w:val="00204485"/>
    <w:rsid w:val="002A0D53"/>
    <w:rsid w:val="002B4A56"/>
    <w:rsid w:val="002E4B2F"/>
    <w:rsid w:val="002F0775"/>
    <w:rsid w:val="00325DFF"/>
    <w:rsid w:val="0032730B"/>
    <w:rsid w:val="0033209F"/>
    <w:rsid w:val="0035232D"/>
    <w:rsid w:val="00402A02"/>
    <w:rsid w:val="00411FA2"/>
    <w:rsid w:val="00465BCC"/>
    <w:rsid w:val="00586BA2"/>
    <w:rsid w:val="00594920"/>
    <w:rsid w:val="00662245"/>
    <w:rsid w:val="00685F58"/>
    <w:rsid w:val="00690505"/>
    <w:rsid w:val="006B30EE"/>
    <w:rsid w:val="006C122D"/>
    <w:rsid w:val="006C3EC8"/>
    <w:rsid w:val="006E399A"/>
    <w:rsid w:val="006E450E"/>
    <w:rsid w:val="006F0BF3"/>
    <w:rsid w:val="007067D7"/>
    <w:rsid w:val="007848DA"/>
    <w:rsid w:val="007B567D"/>
    <w:rsid w:val="008075BB"/>
    <w:rsid w:val="008C3EBC"/>
    <w:rsid w:val="0090128B"/>
    <w:rsid w:val="00901D5F"/>
    <w:rsid w:val="009232C2"/>
    <w:rsid w:val="00944B85"/>
    <w:rsid w:val="00A711A8"/>
    <w:rsid w:val="00A9502F"/>
    <w:rsid w:val="00AD0865"/>
    <w:rsid w:val="00AF18B3"/>
    <w:rsid w:val="00AF2BF1"/>
    <w:rsid w:val="00BB77A5"/>
    <w:rsid w:val="00C02F5B"/>
    <w:rsid w:val="00D12B47"/>
    <w:rsid w:val="00D42074"/>
    <w:rsid w:val="00D7543F"/>
    <w:rsid w:val="00D9385F"/>
    <w:rsid w:val="00DE1EA2"/>
    <w:rsid w:val="00E00587"/>
    <w:rsid w:val="00E05457"/>
    <w:rsid w:val="00E12DA0"/>
    <w:rsid w:val="00E56A0F"/>
    <w:rsid w:val="00F1348E"/>
    <w:rsid w:val="00F82796"/>
    <w:rsid w:val="00FE6FEC"/>
    <w:rsid w:val="019C4144"/>
    <w:rsid w:val="01CD200E"/>
    <w:rsid w:val="01D45A32"/>
    <w:rsid w:val="03011776"/>
    <w:rsid w:val="036B7F80"/>
    <w:rsid w:val="03F05969"/>
    <w:rsid w:val="0420AA5F"/>
    <w:rsid w:val="04702E00"/>
    <w:rsid w:val="0535B1BA"/>
    <w:rsid w:val="057AF8AA"/>
    <w:rsid w:val="0730BE1F"/>
    <w:rsid w:val="0772C691"/>
    <w:rsid w:val="081819F9"/>
    <w:rsid w:val="08EDB689"/>
    <w:rsid w:val="0949E873"/>
    <w:rsid w:val="0A0C724F"/>
    <w:rsid w:val="0A64390C"/>
    <w:rsid w:val="0A83BE11"/>
    <w:rsid w:val="0A9BD4C5"/>
    <w:rsid w:val="0B94BF92"/>
    <w:rsid w:val="0BBEA0CA"/>
    <w:rsid w:val="0BE7E58A"/>
    <w:rsid w:val="0BEF509A"/>
    <w:rsid w:val="0C61C2A0"/>
    <w:rsid w:val="0CED286A"/>
    <w:rsid w:val="0D601604"/>
    <w:rsid w:val="0D89FBB2"/>
    <w:rsid w:val="0DA7E8A0"/>
    <w:rsid w:val="0E1C0F8F"/>
    <w:rsid w:val="0E317B88"/>
    <w:rsid w:val="103600E1"/>
    <w:rsid w:val="10B14DEC"/>
    <w:rsid w:val="110B3CE5"/>
    <w:rsid w:val="124D2E6F"/>
    <w:rsid w:val="12A0835A"/>
    <w:rsid w:val="1321DBBB"/>
    <w:rsid w:val="150679F0"/>
    <w:rsid w:val="1518B8C7"/>
    <w:rsid w:val="17A54BAE"/>
    <w:rsid w:val="1804EE8C"/>
    <w:rsid w:val="195ACA2C"/>
    <w:rsid w:val="1A224667"/>
    <w:rsid w:val="1A73E66A"/>
    <w:rsid w:val="1AD015A9"/>
    <w:rsid w:val="1B24FDEA"/>
    <w:rsid w:val="1B2DC8D0"/>
    <w:rsid w:val="1D7C8CB3"/>
    <w:rsid w:val="1DF94274"/>
    <w:rsid w:val="1E70A1FD"/>
    <w:rsid w:val="1FB2C12A"/>
    <w:rsid w:val="1FFC9B54"/>
    <w:rsid w:val="20266E69"/>
    <w:rsid w:val="203487D2"/>
    <w:rsid w:val="2043A4E9"/>
    <w:rsid w:val="2298F2A6"/>
    <w:rsid w:val="23D45366"/>
    <w:rsid w:val="246071FD"/>
    <w:rsid w:val="260F4EE8"/>
    <w:rsid w:val="2622A138"/>
    <w:rsid w:val="26938F9B"/>
    <w:rsid w:val="26BFC45C"/>
    <w:rsid w:val="272DB585"/>
    <w:rsid w:val="27E7A134"/>
    <w:rsid w:val="27F19D71"/>
    <w:rsid w:val="283B4172"/>
    <w:rsid w:val="2850FA1F"/>
    <w:rsid w:val="28DAB97E"/>
    <w:rsid w:val="2946342D"/>
    <w:rsid w:val="2A873E1E"/>
    <w:rsid w:val="2A8EA339"/>
    <w:rsid w:val="2AD6EB2C"/>
    <w:rsid w:val="2B29739E"/>
    <w:rsid w:val="2CCDEBF1"/>
    <w:rsid w:val="2D2FC69E"/>
    <w:rsid w:val="2DB2B328"/>
    <w:rsid w:val="2E8758AF"/>
    <w:rsid w:val="2F52AFAF"/>
    <w:rsid w:val="2FE13F93"/>
    <w:rsid w:val="2FF41718"/>
    <w:rsid w:val="311B7D29"/>
    <w:rsid w:val="31DD9EBD"/>
    <w:rsid w:val="331A552D"/>
    <w:rsid w:val="33248C2C"/>
    <w:rsid w:val="3351C9E6"/>
    <w:rsid w:val="33686698"/>
    <w:rsid w:val="34314DC0"/>
    <w:rsid w:val="34F9640F"/>
    <w:rsid w:val="3501F398"/>
    <w:rsid w:val="35C1BE6F"/>
    <w:rsid w:val="3674BFC7"/>
    <w:rsid w:val="370E7343"/>
    <w:rsid w:val="371B974F"/>
    <w:rsid w:val="37915CC0"/>
    <w:rsid w:val="3804D551"/>
    <w:rsid w:val="383223C0"/>
    <w:rsid w:val="38CDDFE1"/>
    <w:rsid w:val="3A24CB93"/>
    <w:rsid w:val="3A7085B3"/>
    <w:rsid w:val="3B2AD956"/>
    <w:rsid w:val="3B789B9D"/>
    <w:rsid w:val="3C2978BA"/>
    <w:rsid w:val="3D79D668"/>
    <w:rsid w:val="3DE1DE5D"/>
    <w:rsid w:val="3E124D64"/>
    <w:rsid w:val="3E7DA4C7"/>
    <w:rsid w:val="3ECCB216"/>
    <w:rsid w:val="3F0BAC75"/>
    <w:rsid w:val="41072C4A"/>
    <w:rsid w:val="41599C3F"/>
    <w:rsid w:val="4206035D"/>
    <w:rsid w:val="43182D17"/>
    <w:rsid w:val="43896FAD"/>
    <w:rsid w:val="443FD8FF"/>
    <w:rsid w:val="44924D08"/>
    <w:rsid w:val="449A0B34"/>
    <w:rsid w:val="44A92EE1"/>
    <w:rsid w:val="45EACEAB"/>
    <w:rsid w:val="48B24ADF"/>
    <w:rsid w:val="48F3E0FD"/>
    <w:rsid w:val="49233AC2"/>
    <w:rsid w:val="493940DF"/>
    <w:rsid w:val="4939F250"/>
    <w:rsid w:val="497A50D5"/>
    <w:rsid w:val="4A15E51A"/>
    <w:rsid w:val="4A4328D0"/>
    <w:rsid w:val="4AB32D38"/>
    <w:rsid w:val="4AEDF906"/>
    <w:rsid w:val="4B0248D7"/>
    <w:rsid w:val="4C13FC88"/>
    <w:rsid w:val="4C704824"/>
    <w:rsid w:val="4DA92FBB"/>
    <w:rsid w:val="4F14D1C3"/>
    <w:rsid w:val="50A588C9"/>
    <w:rsid w:val="5178F100"/>
    <w:rsid w:val="518649DF"/>
    <w:rsid w:val="5228AB88"/>
    <w:rsid w:val="5228E08B"/>
    <w:rsid w:val="52478CC4"/>
    <w:rsid w:val="527DEAEF"/>
    <w:rsid w:val="52EAEEFC"/>
    <w:rsid w:val="53E9C735"/>
    <w:rsid w:val="54E73886"/>
    <w:rsid w:val="55D86FB0"/>
    <w:rsid w:val="56136CC4"/>
    <w:rsid w:val="5666C447"/>
    <w:rsid w:val="566EB05E"/>
    <w:rsid w:val="56840F9C"/>
    <w:rsid w:val="573044F6"/>
    <w:rsid w:val="583C6643"/>
    <w:rsid w:val="591DD24F"/>
    <w:rsid w:val="595CB137"/>
    <w:rsid w:val="596DF3C7"/>
    <w:rsid w:val="5B1CE1FD"/>
    <w:rsid w:val="5D2FB53A"/>
    <w:rsid w:val="5E1DA966"/>
    <w:rsid w:val="5E2E561B"/>
    <w:rsid w:val="5F01E953"/>
    <w:rsid w:val="5F3C48CD"/>
    <w:rsid w:val="5F450479"/>
    <w:rsid w:val="5F49B771"/>
    <w:rsid w:val="603693B5"/>
    <w:rsid w:val="60CF79A5"/>
    <w:rsid w:val="619669F0"/>
    <w:rsid w:val="61C9B86E"/>
    <w:rsid w:val="621F858E"/>
    <w:rsid w:val="62B66D9B"/>
    <w:rsid w:val="62F5A524"/>
    <w:rsid w:val="630998EE"/>
    <w:rsid w:val="6314D18F"/>
    <w:rsid w:val="63D0BFA0"/>
    <w:rsid w:val="63FB57D1"/>
    <w:rsid w:val="6529CAB3"/>
    <w:rsid w:val="66710950"/>
    <w:rsid w:val="67674A58"/>
    <w:rsid w:val="67CFA0ED"/>
    <w:rsid w:val="67E273C3"/>
    <w:rsid w:val="680AA608"/>
    <w:rsid w:val="695B9612"/>
    <w:rsid w:val="6C8CAA3C"/>
    <w:rsid w:val="6D88DEE2"/>
    <w:rsid w:val="70CC2976"/>
    <w:rsid w:val="7175F619"/>
    <w:rsid w:val="7196F653"/>
    <w:rsid w:val="72046821"/>
    <w:rsid w:val="722200CB"/>
    <w:rsid w:val="732A024E"/>
    <w:rsid w:val="74228641"/>
    <w:rsid w:val="749F1610"/>
    <w:rsid w:val="75E2892C"/>
    <w:rsid w:val="76536599"/>
    <w:rsid w:val="76F26AEB"/>
    <w:rsid w:val="780F50D6"/>
    <w:rsid w:val="7817CC37"/>
    <w:rsid w:val="7890157E"/>
    <w:rsid w:val="78F62DE0"/>
    <w:rsid w:val="79C815E2"/>
    <w:rsid w:val="7A026861"/>
    <w:rsid w:val="7A74DC31"/>
    <w:rsid w:val="7C800779"/>
    <w:rsid w:val="7C99D83B"/>
    <w:rsid w:val="7CE368AC"/>
    <w:rsid w:val="7D1A4C66"/>
    <w:rsid w:val="7D7EFC16"/>
    <w:rsid w:val="7F159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D76A"/>
  <w15:docId w15:val="{4C175FC6-7322-411E-BE57-B1744D08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4"/>
        <w:szCs w:val="24"/>
        <w:lang w:val="pt-PT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1" w:customStyle="1">
    <w:name w:val="Normal1"/>
    <w:basedOn w:val="Normal"/>
    <w:uiPriority w:val="1"/>
    <w:rsid w:val="3C2978BA"/>
  </w:style>
  <w:style w:type="character" w:styleId="Hyperlink">
    <w:name w:val="Hyperlink"/>
    <w:basedOn w:val="Fontepargpadro"/>
    <w:uiPriority w:val="99"/>
    <w:unhideWhenUsed/>
    <w:rsid w:val="3C2978BA"/>
    <w:rPr>
      <w:color w:val="0000FF"/>
      <w:u w:val="single"/>
    </w:rPr>
  </w:style>
  <w:style w:type="character" w:styleId="fadeinm1hgl8" w:customStyle="1">
    <w:name w:val="_fadein_m1hgl_8"/>
    <w:basedOn w:val="Fontepargpadro"/>
    <w:rsid w:val="006C3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giovanirivera@fiponline.edu.br" TargetMode="External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hyperlink" Target="mailto:Vaninycostaa12@gmail.com" TargetMode="Externa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microsoft.com/office/2020/10/relationships/intelligence" Target="intelligence2.xml" Id="R1b542dd6cbe24fb9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theme" Target="theme/theme1.xml" Id="rId32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fontTable" Target="fontTable.xml" Id="rId31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footer" Target="footer4.xml" Id="rId30" /><Relationship Type="http://schemas.openxmlformats.org/officeDocument/2006/relationships/hyperlink" Target="https://periodicos.saude.sp.gov.br/BEPA182/article/view/37267" TargetMode="External" Id="Rd73aef0a75ed46f6" /><Relationship Type="http://schemas.openxmlformats.org/officeDocument/2006/relationships/hyperlink" Target="https://doi.org/10.36557/2674-8169.2024v6n6p555-566" TargetMode="External" Id="R0c354363eb524e8a" /><Relationship Type="http://schemas.openxmlformats.org/officeDocument/2006/relationships/hyperlink" Target="https://bjihs.emnuvens.com.br/bjihs/article/view/2293" TargetMode="External" Id="R82fd48571d0b45b3" /><Relationship Type="http://schemas.openxmlformats.org/officeDocument/2006/relationships/hyperlink" Target="https://www.rbac.org.br/artigos/diagnostico-laboratorial-da-leishmaniose-visceral-uma-revisao/" TargetMode="External" Id="R7846ba7360554c37" /><Relationship Type="http://schemas.openxmlformats.org/officeDocument/2006/relationships/hyperlink" Target="https://doi.org/10.25248/reas.e16942.2025" TargetMode="External" Id="R5a1e7884ca384606" /><Relationship Type="http://schemas.openxmlformats.org/officeDocument/2006/relationships/hyperlink" Target="https://acervomais.com.br/index.php/saude/article/view/16942" TargetMode="External" Id="R84f6fd3868004e96" /><Relationship Type="http://schemas.openxmlformats.org/officeDocument/2006/relationships/hyperlink" Target="https://doi.org/10.1590/0103-11042022E504" TargetMode="External" Id="R497b0d56eece402c" /><Relationship Type="http://schemas.openxmlformats.org/officeDocument/2006/relationships/hyperlink" Target="https://revista.saudeemdebate.org.br/sed/article/view/7434" TargetMode="External" Id="Rb5b5418c8bc44049" /><Relationship Type="http://schemas.openxmlformats.org/officeDocument/2006/relationships/hyperlink" Target="https://orcid.org/0000-0001-7773-1010" TargetMode="External" Id="R8f2389b16a74468e" /><Relationship Type="http://schemas.openxmlformats.org/officeDocument/2006/relationships/hyperlink" Target="https://orcid.org/0000-0003-2918-1266" TargetMode="External" Id="Rcd453ca820eb4185" /><Relationship Type="http://schemas.openxmlformats.org/officeDocument/2006/relationships/hyperlink" Target="https://orcid.org/0000-0002-3532-5070" TargetMode="External" Id="R30d7c878791049c8" /><Relationship Type="http://schemas.openxmlformats.org/officeDocument/2006/relationships/hyperlink" Target="https://orcid.org/0000-0002-2680-4686" TargetMode="External" Id="Rc99ec66eb00d488d" /><Relationship Type="http://schemas.openxmlformats.org/officeDocument/2006/relationships/hyperlink" Target="https://bvsms.saude.gov.br/bvs/periodicos/ccs_artigos/2015_leishmaniose_visceral.pdf" TargetMode="External" Id="R3e0c06bc76c747ba" /><Relationship Type="http://schemas.openxmlformats.org/officeDocument/2006/relationships/hyperlink" Target="https://doi.org/10.1590/S0021-75572004000200012" TargetMode="External" Id="R677e6c1331d94fd2" /><Relationship Type="http://schemas.openxmlformats.org/officeDocument/2006/relationships/hyperlink" Target="https://www.scielo.br/j/jped/a/Qn9FBn4YSr9wNwpYR8VzPzF/?lang=pt" TargetMode="External" Id="R50d35f340eac4eb5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Jf29N5S3aWbXzEdL17ab6tbAhw==">CgMxLjA4AHIhMXlQXzhhRTRvOVBpak0tLXlBdFdvUU45b0tBX25aemst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Windows</dc:creator>
  <lastModifiedBy>SOPHIE Yridessa</lastModifiedBy>
  <revision>12</revision>
  <dcterms:created xsi:type="dcterms:W3CDTF">2025-05-10T02:44:00.0000000Z</dcterms:created>
  <dcterms:modified xsi:type="dcterms:W3CDTF">2025-05-13T00:10:35.7896375Z</dcterms:modified>
</coreProperties>
</file>