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C265" w14:textId="79293E2C" w:rsidR="0029568E" w:rsidRDefault="00C625F5" w:rsidP="00C625F5">
      <w:pPr>
        <w:pStyle w:val="Corpodetexto"/>
        <w:spacing w:before="1"/>
        <w:ind w:left="0"/>
        <w:jc w:val="center"/>
        <w:rPr>
          <w:rFonts w:eastAsia="Arial"/>
          <w:b/>
        </w:rPr>
      </w:pPr>
      <w:r w:rsidRPr="00C625F5">
        <w:rPr>
          <w:rFonts w:eastAsia="Arial"/>
          <w:b/>
        </w:rPr>
        <w:t>GERENCIAMENTO DE RESÍDUOS EM UM</w:t>
      </w:r>
      <w:r w:rsidR="00106DD0">
        <w:rPr>
          <w:rFonts w:eastAsia="Arial"/>
          <w:b/>
        </w:rPr>
        <w:t xml:space="preserve"> BANCO DE SANGUE</w:t>
      </w:r>
      <w:r w:rsidRPr="00C625F5">
        <w:rPr>
          <w:rFonts w:eastAsia="Arial"/>
          <w:b/>
        </w:rPr>
        <w:t>: UMA BREVE VIVÊNCIA DURANTE A RESIDÊNCIA</w:t>
      </w:r>
    </w:p>
    <w:p w14:paraId="3F89DA74" w14:textId="77777777" w:rsidR="00F907E8" w:rsidRPr="00C625F5" w:rsidRDefault="00F907E8" w:rsidP="00C625F5">
      <w:pPr>
        <w:pStyle w:val="Corpodetexto"/>
        <w:spacing w:before="1"/>
        <w:ind w:left="0"/>
        <w:jc w:val="center"/>
        <w:rPr>
          <w:rFonts w:eastAsia="Arial"/>
          <w:b/>
        </w:rPr>
      </w:pPr>
    </w:p>
    <w:p w14:paraId="75A49786" w14:textId="77777777" w:rsidR="00C625F5" w:rsidRDefault="00C625F5">
      <w:pPr>
        <w:pStyle w:val="Corpodetexto"/>
        <w:spacing w:before="1"/>
        <w:ind w:left="0"/>
        <w:rPr>
          <w:b/>
        </w:rPr>
      </w:pPr>
    </w:p>
    <w:p w14:paraId="714C95FC" w14:textId="66EA070D" w:rsidR="007446B5" w:rsidRDefault="0029568E">
      <w:pPr>
        <w:pStyle w:val="Corpodetexto"/>
        <w:ind w:right="5765"/>
      </w:pPr>
      <w:r>
        <w:t>VULCÃO,</w:t>
      </w:r>
      <w:r>
        <w:rPr>
          <w:spacing w:val="-12"/>
        </w:rPr>
        <w:t xml:space="preserve"> </w:t>
      </w:r>
      <w:r>
        <w:t>Laryssa</w:t>
      </w:r>
      <w:r>
        <w:rPr>
          <w:spacing w:val="-13"/>
        </w:rPr>
        <w:t xml:space="preserve"> </w:t>
      </w:r>
      <w:r>
        <w:t>Cristiane</w:t>
      </w:r>
      <w:r>
        <w:rPr>
          <w:spacing w:val="-13"/>
        </w:rPr>
        <w:t xml:space="preserve"> </w:t>
      </w:r>
      <w:r>
        <w:t>Palheta ¹ SANTOS, Silvia Renata Pereira dos² TEIXEIRA, Vitória Regina Silva³</w:t>
      </w:r>
    </w:p>
    <w:p w14:paraId="2222DF35" w14:textId="5DE57452" w:rsidR="007446B5" w:rsidRDefault="0029568E">
      <w:pPr>
        <w:pStyle w:val="Corpodetexto"/>
        <w:rPr>
          <w:spacing w:val="-2"/>
          <w:vertAlign w:val="superscript"/>
        </w:rPr>
      </w:pPr>
      <w:r>
        <w:t>VALOIS,</w:t>
      </w:r>
      <w:r>
        <w:rPr>
          <w:spacing w:val="-15"/>
        </w:rPr>
        <w:t xml:space="preserve"> </w:t>
      </w:r>
      <w:r>
        <w:t>Rubenilson Caldas</w:t>
      </w:r>
      <w:r>
        <w:rPr>
          <w:spacing w:val="-19"/>
        </w:rPr>
        <w:t xml:space="preserve"> </w:t>
      </w:r>
      <w:r>
        <w:rPr>
          <w:spacing w:val="-2"/>
        </w:rPr>
        <w:t>(ORIENTADOR)</w:t>
      </w:r>
      <w:r>
        <w:rPr>
          <w:spacing w:val="-2"/>
          <w:vertAlign w:val="superscript"/>
        </w:rPr>
        <w:t>4</w:t>
      </w:r>
    </w:p>
    <w:p w14:paraId="1D000E12" w14:textId="77777777" w:rsidR="005C043B" w:rsidRPr="009547B2" w:rsidRDefault="005C043B" w:rsidP="009547B2">
      <w:pPr>
        <w:pStyle w:val="Corpodetexto"/>
      </w:pPr>
    </w:p>
    <w:p w14:paraId="513D0E82" w14:textId="6FBEFB08" w:rsidR="005C043B" w:rsidRPr="00494B47" w:rsidRDefault="00000000" w:rsidP="009547B2">
      <w:pPr>
        <w:jc w:val="both"/>
        <w:rPr>
          <w:color w:val="000000" w:themeColor="text1"/>
          <w:sz w:val="24"/>
          <w:szCs w:val="24"/>
        </w:rPr>
      </w:pPr>
      <w:r w:rsidRPr="00494B47">
        <w:rPr>
          <w:b/>
          <w:color w:val="000000" w:themeColor="text1"/>
          <w:sz w:val="24"/>
          <w:szCs w:val="24"/>
        </w:rPr>
        <w:t>INTRODUÇÃO:</w:t>
      </w:r>
      <w:r w:rsidR="009547B2" w:rsidRPr="00494B47">
        <w:rPr>
          <w:b/>
          <w:color w:val="000000" w:themeColor="text1"/>
          <w:sz w:val="24"/>
          <w:szCs w:val="24"/>
        </w:rPr>
        <w:t xml:space="preserve"> </w:t>
      </w:r>
      <w:r w:rsidR="009547B2" w:rsidRPr="00494B47">
        <w:rPr>
          <w:bCs/>
          <w:color w:val="000000" w:themeColor="text1"/>
          <w:sz w:val="24"/>
          <w:szCs w:val="24"/>
        </w:rPr>
        <w:t>O</w:t>
      </w:r>
      <w:r w:rsidRPr="00494B47">
        <w:rPr>
          <w:b/>
          <w:color w:val="000000" w:themeColor="text1"/>
          <w:spacing w:val="-3"/>
          <w:sz w:val="24"/>
          <w:szCs w:val="24"/>
        </w:rPr>
        <w:t xml:space="preserve"> </w:t>
      </w:r>
      <w:r w:rsidR="009547B2" w:rsidRPr="00494B47">
        <w:rPr>
          <w:color w:val="000000" w:themeColor="text1"/>
          <w:sz w:val="24"/>
          <w:szCs w:val="24"/>
        </w:rPr>
        <w:t xml:space="preserve">Plano de Gerenciamento de Resíduos de Serviços de Saúde tem a finalidade de garantir o manejo seguro e sustentável dos resíduos, com foco na proteção da saúde humana e preservação ambiental. </w:t>
      </w:r>
      <w:r w:rsidRPr="00494B47">
        <w:rPr>
          <w:b/>
          <w:color w:val="000000" w:themeColor="text1"/>
          <w:sz w:val="24"/>
          <w:szCs w:val="24"/>
        </w:rPr>
        <w:t xml:space="preserve">OBJETIVO: </w:t>
      </w:r>
      <w:r w:rsidR="009547B2" w:rsidRPr="00494B47">
        <w:rPr>
          <w:color w:val="000000" w:themeColor="text1"/>
          <w:sz w:val="24"/>
          <w:szCs w:val="24"/>
        </w:rPr>
        <w:t xml:space="preserve">Descrever a experiência de uma residente </w:t>
      </w:r>
      <w:r w:rsidR="00BE5F75" w:rsidRPr="00494B47">
        <w:rPr>
          <w:color w:val="000000" w:themeColor="text1"/>
          <w:sz w:val="24"/>
          <w:szCs w:val="24"/>
        </w:rPr>
        <w:t>no</w:t>
      </w:r>
      <w:r w:rsidR="009547B2" w:rsidRPr="00494B47">
        <w:rPr>
          <w:color w:val="000000" w:themeColor="text1"/>
          <w:sz w:val="24"/>
          <w:szCs w:val="24"/>
        </w:rPr>
        <w:t xml:space="preserve"> setor de Gerenciamento de Resíduos de Serviços de Saúde em um Hemocentro público em Belém-Pa. </w:t>
      </w:r>
      <w:r w:rsidRPr="00494B47">
        <w:rPr>
          <w:b/>
          <w:color w:val="000000" w:themeColor="text1"/>
          <w:sz w:val="24"/>
          <w:szCs w:val="24"/>
        </w:rPr>
        <w:t>MÉTODO:</w:t>
      </w:r>
      <w:r w:rsidRPr="00494B47">
        <w:rPr>
          <w:b/>
          <w:color w:val="000000" w:themeColor="text1"/>
          <w:spacing w:val="-7"/>
          <w:sz w:val="24"/>
          <w:szCs w:val="24"/>
        </w:rPr>
        <w:t xml:space="preserve"> </w:t>
      </w:r>
      <w:r w:rsidR="0075651F" w:rsidRPr="00494B47">
        <w:rPr>
          <w:bCs/>
          <w:color w:val="000000" w:themeColor="text1"/>
          <w:spacing w:val="-7"/>
          <w:sz w:val="24"/>
          <w:szCs w:val="24"/>
        </w:rPr>
        <w:t>R</w:t>
      </w:r>
      <w:r w:rsidR="009547B2" w:rsidRPr="00494B47">
        <w:rPr>
          <w:bCs/>
          <w:color w:val="000000" w:themeColor="text1"/>
          <w:sz w:val="24"/>
          <w:szCs w:val="24"/>
        </w:rPr>
        <w:t xml:space="preserve">elato de experiência </w:t>
      </w:r>
      <w:r w:rsidR="00651BC4" w:rsidRPr="00494B47">
        <w:rPr>
          <w:bCs/>
          <w:color w:val="000000" w:themeColor="text1"/>
          <w:sz w:val="24"/>
          <w:szCs w:val="24"/>
        </w:rPr>
        <w:t>sobre a</w:t>
      </w:r>
      <w:r w:rsidR="009547B2" w:rsidRPr="00494B47">
        <w:rPr>
          <w:bCs/>
          <w:color w:val="000000" w:themeColor="text1"/>
          <w:sz w:val="24"/>
          <w:szCs w:val="24"/>
        </w:rPr>
        <w:t xml:space="preserve"> vivência n</w:t>
      </w:r>
      <w:r w:rsidR="00651BC4" w:rsidRPr="00494B47">
        <w:rPr>
          <w:bCs/>
          <w:color w:val="000000" w:themeColor="text1"/>
          <w:sz w:val="24"/>
          <w:szCs w:val="24"/>
        </w:rPr>
        <w:t xml:space="preserve">a </w:t>
      </w:r>
      <w:r w:rsidR="009547B2" w:rsidRPr="00494B47">
        <w:rPr>
          <w:bCs/>
          <w:color w:val="000000" w:themeColor="text1"/>
          <w:sz w:val="24"/>
          <w:szCs w:val="24"/>
        </w:rPr>
        <w:t xml:space="preserve">Gerência de Resíduos de Serviços de Saúde </w:t>
      </w:r>
      <w:r w:rsidR="00C57896" w:rsidRPr="00494B47">
        <w:rPr>
          <w:bCs/>
          <w:color w:val="000000" w:themeColor="text1"/>
          <w:sz w:val="24"/>
          <w:szCs w:val="24"/>
        </w:rPr>
        <w:t xml:space="preserve">da Fundação Hemopa durante a residência. </w:t>
      </w:r>
      <w:r w:rsidR="00651BC4" w:rsidRPr="00494B47">
        <w:rPr>
          <w:color w:val="000000" w:themeColor="text1"/>
          <w:sz w:val="24"/>
          <w:szCs w:val="24"/>
        </w:rPr>
        <w:t>Foram</w:t>
      </w:r>
      <w:r w:rsidR="0075651F" w:rsidRPr="00494B47">
        <w:rPr>
          <w:color w:val="000000" w:themeColor="text1"/>
          <w:sz w:val="24"/>
          <w:szCs w:val="24"/>
        </w:rPr>
        <w:t xml:space="preserve"> quinze dias no setor durante o mês de junho de 2023, sendo</w:t>
      </w:r>
      <w:r w:rsidR="009547B2" w:rsidRPr="00494B47">
        <w:rPr>
          <w:color w:val="000000" w:themeColor="text1"/>
          <w:sz w:val="24"/>
          <w:szCs w:val="24"/>
        </w:rPr>
        <w:t xml:space="preserve"> realizad</w:t>
      </w:r>
      <w:r w:rsidR="00651BC4" w:rsidRPr="00494B47">
        <w:rPr>
          <w:color w:val="000000" w:themeColor="text1"/>
          <w:sz w:val="24"/>
          <w:szCs w:val="24"/>
        </w:rPr>
        <w:t>as</w:t>
      </w:r>
      <w:r w:rsidR="009547B2" w:rsidRPr="00494B47">
        <w:rPr>
          <w:color w:val="000000" w:themeColor="text1"/>
          <w:sz w:val="24"/>
          <w:szCs w:val="24"/>
        </w:rPr>
        <w:t xml:space="preserve"> leituras sobre conceitos e classificação dos resíduos, diálogos para esclarecimentos com a gerente do setor</w:t>
      </w:r>
      <w:r w:rsidR="0080115F" w:rsidRPr="00494B47">
        <w:rPr>
          <w:color w:val="000000" w:themeColor="text1"/>
          <w:sz w:val="24"/>
          <w:szCs w:val="24"/>
        </w:rPr>
        <w:t xml:space="preserve">, </w:t>
      </w:r>
      <w:r w:rsidR="009547B2" w:rsidRPr="00494B47">
        <w:rPr>
          <w:color w:val="000000" w:themeColor="text1"/>
          <w:sz w:val="24"/>
          <w:szCs w:val="24"/>
        </w:rPr>
        <w:t xml:space="preserve">conhecimento do Plano de Gerenciamento de Resíduo </w:t>
      </w:r>
      <w:r w:rsidR="0080115F" w:rsidRPr="00494B47">
        <w:rPr>
          <w:color w:val="000000" w:themeColor="text1"/>
          <w:sz w:val="24"/>
          <w:szCs w:val="24"/>
        </w:rPr>
        <w:t xml:space="preserve">e </w:t>
      </w:r>
      <w:r w:rsidR="009547B2" w:rsidRPr="00494B47">
        <w:rPr>
          <w:color w:val="000000" w:themeColor="text1"/>
          <w:sz w:val="24"/>
          <w:szCs w:val="24"/>
        </w:rPr>
        <w:t>acompanhamento d</w:t>
      </w:r>
      <w:r w:rsidR="00053EE3" w:rsidRPr="00494B47">
        <w:rPr>
          <w:color w:val="000000" w:themeColor="text1"/>
          <w:sz w:val="24"/>
          <w:szCs w:val="24"/>
        </w:rPr>
        <w:t>os</w:t>
      </w:r>
      <w:r w:rsidR="009547B2" w:rsidRPr="00494B47">
        <w:rPr>
          <w:color w:val="000000" w:themeColor="text1"/>
          <w:sz w:val="24"/>
          <w:szCs w:val="24"/>
        </w:rPr>
        <w:t xml:space="preserve"> serviços: lavanderia, limpeza e esterilização</w:t>
      </w:r>
      <w:r w:rsidR="00053EE3" w:rsidRPr="00494B47">
        <w:rPr>
          <w:color w:val="000000" w:themeColor="text1"/>
          <w:sz w:val="24"/>
          <w:szCs w:val="24"/>
        </w:rPr>
        <w:t xml:space="preserve"> </w:t>
      </w:r>
      <w:r w:rsidR="009547B2" w:rsidRPr="00494B47">
        <w:rPr>
          <w:color w:val="000000" w:themeColor="text1"/>
          <w:sz w:val="24"/>
          <w:szCs w:val="24"/>
        </w:rPr>
        <w:t>e coleta dos resíduos.</w:t>
      </w:r>
      <w:r w:rsidR="0029568E" w:rsidRPr="00494B47">
        <w:rPr>
          <w:color w:val="000000" w:themeColor="text1"/>
          <w:sz w:val="24"/>
          <w:szCs w:val="24"/>
        </w:rPr>
        <w:t xml:space="preserve"> </w:t>
      </w:r>
      <w:r w:rsidRPr="00494B47">
        <w:rPr>
          <w:b/>
          <w:color w:val="000000" w:themeColor="text1"/>
          <w:sz w:val="24"/>
          <w:szCs w:val="24"/>
        </w:rPr>
        <w:t xml:space="preserve">RESULTADOS: </w:t>
      </w:r>
      <w:r w:rsidR="009547B2" w:rsidRPr="00494B47">
        <w:rPr>
          <w:color w:val="000000" w:themeColor="text1"/>
          <w:sz w:val="24"/>
          <w:szCs w:val="24"/>
        </w:rPr>
        <w:t>São gerados resíduos pertencentes ao Grupo A: bolsas transfusionais contendo hemocomponentes rejeitados por contaminação</w:t>
      </w:r>
      <w:r w:rsidR="00053EE3" w:rsidRPr="00494B47">
        <w:rPr>
          <w:color w:val="000000" w:themeColor="text1"/>
          <w:sz w:val="24"/>
          <w:szCs w:val="24"/>
        </w:rPr>
        <w:t>,</w:t>
      </w:r>
      <w:r w:rsidR="009547B2" w:rsidRPr="00494B47">
        <w:rPr>
          <w:color w:val="000000" w:themeColor="text1"/>
          <w:sz w:val="24"/>
          <w:szCs w:val="24"/>
        </w:rPr>
        <w:t xml:space="preserve"> má conservação e/ou com prazo de validade vencido, restos de amostras de laboratório</w:t>
      </w:r>
      <w:r w:rsidR="00BE5F75" w:rsidRPr="00494B47">
        <w:rPr>
          <w:color w:val="000000" w:themeColor="text1"/>
          <w:sz w:val="24"/>
          <w:szCs w:val="24"/>
        </w:rPr>
        <w:t xml:space="preserve"> </w:t>
      </w:r>
      <w:r w:rsidR="009547B2" w:rsidRPr="00494B47">
        <w:rPr>
          <w:color w:val="000000" w:themeColor="text1"/>
          <w:sz w:val="24"/>
          <w:szCs w:val="24"/>
        </w:rPr>
        <w:t>e materiais</w:t>
      </w:r>
      <w:r w:rsidR="0080115F" w:rsidRPr="00494B47">
        <w:rPr>
          <w:color w:val="000000" w:themeColor="text1"/>
          <w:sz w:val="24"/>
          <w:szCs w:val="24"/>
        </w:rPr>
        <w:t xml:space="preserve"> </w:t>
      </w:r>
      <w:r w:rsidR="009547B2" w:rsidRPr="00494B47">
        <w:rPr>
          <w:color w:val="000000" w:themeColor="text1"/>
          <w:sz w:val="24"/>
          <w:szCs w:val="24"/>
        </w:rPr>
        <w:t>contendo sangue ou líquidos corpóreos livres. No Grupo B, encontra-se os produtos químicos, principalmente os resíduos farmacêuticos e reagentes químicos de laboratórios</w:t>
      </w:r>
      <w:r w:rsidR="0080115F" w:rsidRPr="00494B47">
        <w:rPr>
          <w:color w:val="000000" w:themeColor="text1"/>
          <w:sz w:val="24"/>
          <w:szCs w:val="24"/>
        </w:rPr>
        <w:t xml:space="preserve">. </w:t>
      </w:r>
      <w:r w:rsidR="009547B2" w:rsidRPr="00494B47">
        <w:rPr>
          <w:color w:val="000000" w:themeColor="text1"/>
          <w:sz w:val="24"/>
          <w:szCs w:val="24"/>
        </w:rPr>
        <w:t>Ao grupo D pertencem</w:t>
      </w:r>
      <w:r w:rsidR="00053EE3" w:rsidRPr="00494B47">
        <w:rPr>
          <w:color w:val="000000" w:themeColor="text1"/>
          <w:sz w:val="24"/>
          <w:szCs w:val="24"/>
        </w:rPr>
        <w:t xml:space="preserve"> </w:t>
      </w:r>
      <w:r w:rsidR="009547B2" w:rsidRPr="00494B47">
        <w:rPr>
          <w:color w:val="000000" w:themeColor="text1"/>
          <w:sz w:val="24"/>
          <w:szCs w:val="24"/>
        </w:rPr>
        <w:t>resíduos comuns</w:t>
      </w:r>
      <w:r w:rsidR="00053EE3" w:rsidRPr="00494B47">
        <w:rPr>
          <w:color w:val="000000" w:themeColor="text1"/>
          <w:sz w:val="24"/>
          <w:szCs w:val="24"/>
        </w:rPr>
        <w:t xml:space="preserve"> </w:t>
      </w:r>
      <w:r w:rsidR="009547B2" w:rsidRPr="00494B47">
        <w:rPr>
          <w:color w:val="000000" w:themeColor="text1"/>
          <w:sz w:val="24"/>
          <w:szCs w:val="24"/>
        </w:rPr>
        <w:t>como, papéis, plásticos, vidros entre outros destinados à reciclagem. Ao Grupo E estão dispostos os materiais perfurocortantes, lâminas de bisturi, agulhas, escalpes, ampolas de vidro</w:t>
      </w:r>
      <w:r w:rsidR="0080115F" w:rsidRPr="00494B47">
        <w:rPr>
          <w:color w:val="000000" w:themeColor="text1"/>
          <w:sz w:val="24"/>
          <w:szCs w:val="24"/>
        </w:rPr>
        <w:t xml:space="preserve"> e</w:t>
      </w:r>
      <w:r w:rsidR="009547B2" w:rsidRPr="00494B47">
        <w:rPr>
          <w:color w:val="000000" w:themeColor="text1"/>
          <w:sz w:val="24"/>
          <w:szCs w:val="24"/>
        </w:rPr>
        <w:t xml:space="preserve"> utensílios de vidro</w:t>
      </w:r>
      <w:r w:rsidR="0080115F" w:rsidRPr="00494B47">
        <w:rPr>
          <w:color w:val="000000" w:themeColor="text1"/>
          <w:sz w:val="24"/>
          <w:szCs w:val="24"/>
        </w:rPr>
        <w:t xml:space="preserve"> quebrados</w:t>
      </w:r>
      <w:r w:rsidR="009547B2" w:rsidRPr="00494B47">
        <w:rPr>
          <w:color w:val="000000" w:themeColor="text1"/>
          <w:sz w:val="24"/>
          <w:szCs w:val="24"/>
        </w:rPr>
        <w:t>. Salienta-se não fazer parte o Grupo C, pois não foram encontrados resíduos radioativos</w:t>
      </w:r>
      <w:r w:rsidR="0080115F" w:rsidRPr="00494B47">
        <w:rPr>
          <w:color w:val="000000" w:themeColor="text1"/>
          <w:sz w:val="24"/>
          <w:szCs w:val="24"/>
        </w:rPr>
        <w:t>.</w:t>
      </w:r>
      <w:r w:rsidR="00D04066" w:rsidRPr="00494B47">
        <w:rPr>
          <w:color w:val="000000" w:themeColor="text1"/>
          <w:sz w:val="24"/>
          <w:szCs w:val="24"/>
        </w:rPr>
        <w:t xml:space="preserve"> Dessa forma, a residente tornou-se mais ciente do seu papel quanto ao cuidado, gastos e os impactos gerados ao meio ambiente</w:t>
      </w:r>
      <w:r w:rsidR="0080115F" w:rsidRPr="00494B47">
        <w:rPr>
          <w:color w:val="000000" w:themeColor="text1"/>
          <w:sz w:val="24"/>
          <w:szCs w:val="24"/>
        </w:rPr>
        <w:t xml:space="preserve"> </w:t>
      </w:r>
      <w:r w:rsidR="00C36329" w:rsidRPr="00494B47">
        <w:rPr>
          <w:b/>
          <w:bCs/>
          <w:color w:val="000000" w:themeColor="text1"/>
          <w:sz w:val="24"/>
          <w:szCs w:val="24"/>
        </w:rPr>
        <w:t>CONSIDERAÇÕES FINAIS:</w:t>
      </w:r>
      <w:r w:rsidR="00C36329" w:rsidRPr="00494B47">
        <w:rPr>
          <w:color w:val="000000" w:themeColor="text1"/>
          <w:sz w:val="24"/>
          <w:szCs w:val="24"/>
        </w:rPr>
        <w:t xml:space="preserve"> </w:t>
      </w:r>
      <w:r w:rsidR="009547B2" w:rsidRPr="00494B47">
        <w:rPr>
          <w:color w:val="000000" w:themeColor="text1"/>
          <w:sz w:val="24"/>
          <w:szCs w:val="24"/>
        </w:rPr>
        <w:t>O residente ao fazer uso dos materiais utilizados no Hemocentro e estar inserido no serviço é corresponsável para eficiência dos gerenciamentos dos resíduos.</w:t>
      </w:r>
      <w:r w:rsidR="00053EE3" w:rsidRPr="00494B47">
        <w:rPr>
          <w:color w:val="000000" w:themeColor="text1"/>
          <w:sz w:val="24"/>
          <w:szCs w:val="24"/>
        </w:rPr>
        <w:t xml:space="preserve"> </w:t>
      </w:r>
      <w:r w:rsidRPr="00494B47">
        <w:rPr>
          <w:b/>
          <w:color w:val="000000" w:themeColor="text1"/>
          <w:sz w:val="24"/>
          <w:szCs w:val="24"/>
        </w:rPr>
        <w:t>CONTRIBUIÇÃO PARA A ENFERMAGEM</w:t>
      </w:r>
      <w:r w:rsidRPr="00494B47">
        <w:rPr>
          <w:color w:val="000000" w:themeColor="text1"/>
          <w:sz w:val="24"/>
          <w:szCs w:val="24"/>
        </w:rPr>
        <w:t xml:space="preserve">: </w:t>
      </w:r>
      <w:r w:rsidR="00031A36" w:rsidRPr="00494B47">
        <w:rPr>
          <w:color w:val="000000" w:themeColor="text1"/>
          <w:sz w:val="24"/>
          <w:szCs w:val="24"/>
        </w:rPr>
        <w:t>A experiência desenvolve competências em gestão ambiental em saúde</w:t>
      </w:r>
      <w:r w:rsidR="00651BC4" w:rsidRPr="00494B47">
        <w:rPr>
          <w:color w:val="000000" w:themeColor="text1"/>
          <w:sz w:val="24"/>
          <w:szCs w:val="24"/>
        </w:rPr>
        <w:t xml:space="preserve"> e </w:t>
      </w:r>
      <w:r w:rsidR="00031A36" w:rsidRPr="00494B47">
        <w:rPr>
          <w:color w:val="000000" w:themeColor="text1"/>
          <w:sz w:val="24"/>
          <w:szCs w:val="24"/>
        </w:rPr>
        <w:t xml:space="preserve">fomenta uma atuação alinhada com os princípios da sustentabilidade e da biossegurança. </w:t>
      </w:r>
    </w:p>
    <w:p w14:paraId="26C43D66" w14:textId="77777777" w:rsidR="00B92888" w:rsidRPr="00494B47" w:rsidRDefault="00B92888" w:rsidP="005C043B">
      <w:pPr>
        <w:jc w:val="both"/>
        <w:rPr>
          <w:bCs/>
          <w:color w:val="000000" w:themeColor="text1"/>
          <w:sz w:val="24"/>
          <w:szCs w:val="24"/>
        </w:rPr>
      </w:pPr>
    </w:p>
    <w:p w14:paraId="4808EE3C" w14:textId="1A962A39" w:rsidR="007446B5" w:rsidRPr="00450F7B" w:rsidRDefault="00000000" w:rsidP="00AF0867">
      <w:pPr>
        <w:jc w:val="both"/>
        <w:rPr>
          <w:color w:val="000000" w:themeColor="text1"/>
          <w:sz w:val="24"/>
          <w:szCs w:val="24"/>
        </w:rPr>
      </w:pPr>
      <w:r>
        <w:rPr>
          <w:b/>
          <w:sz w:val="24"/>
        </w:rPr>
        <w:t>Descritores</w:t>
      </w:r>
      <w:r>
        <w:rPr>
          <w:b/>
          <w:spacing w:val="-1"/>
          <w:sz w:val="24"/>
        </w:rPr>
        <w:t xml:space="preserve"> </w:t>
      </w:r>
      <w:r>
        <w:rPr>
          <w:b/>
          <w:sz w:val="24"/>
        </w:rPr>
        <w:t>(DeCS</w:t>
      </w:r>
      <w:r>
        <w:rPr>
          <w:b/>
          <w:spacing w:val="-2"/>
          <w:sz w:val="24"/>
        </w:rPr>
        <w:t xml:space="preserve"> </w:t>
      </w:r>
      <w:r>
        <w:rPr>
          <w:b/>
          <w:sz w:val="24"/>
        </w:rPr>
        <w:t>–</w:t>
      </w:r>
      <w:r>
        <w:rPr>
          <w:b/>
          <w:spacing w:val="-2"/>
          <w:sz w:val="24"/>
        </w:rPr>
        <w:t xml:space="preserve"> </w:t>
      </w:r>
      <w:r>
        <w:rPr>
          <w:b/>
          <w:sz w:val="24"/>
        </w:rPr>
        <w:t>ID</w:t>
      </w:r>
      <w:r w:rsidRPr="00450F7B">
        <w:rPr>
          <w:b/>
          <w:color w:val="000000" w:themeColor="text1"/>
          <w:sz w:val="24"/>
        </w:rPr>
        <w:t>)</w:t>
      </w:r>
      <w:r w:rsidRPr="00450F7B">
        <w:rPr>
          <w:color w:val="000000" w:themeColor="text1"/>
          <w:sz w:val="24"/>
        </w:rPr>
        <w:t>:</w:t>
      </w:r>
      <w:r w:rsidRPr="00450F7B">
        <w:rPr>
          <w:color w:val="000000" w:themeColor="text1"/>
          <w:spacing w:val="-2"/>
          <w:sz w:val="24"/>
        </w:rPr>
        <w:t xml:space="preserve"> </w:t>
      </w:r>
      <w:r w:rsidR="00AF0867" w:rsidRPr="00450F7B">
        <w:rPr>
          <w:color w:val="000000" w:themeColor="text1"/>
          <w:sz w:val="24"/>
          <w:szCs w:val="24"/>
        </w:rPr>
        <w:t>Gerenciamento de Resíduos</w:t>
      </w:r>
      <w:r w:rsidRPr="00450F7B">
        <w:rPr>
          <w:color w:val="000000" w:themeColor="text1"/>
          <w:sz w:val="24"/>
          <w:szCs w:val="24"/>
        </w:rPr>
        <w:t xml:space="preserve"> -</w:t>
      </w:r>
      <w:r w:rsidRPr="00450F7B">
        <w:rPr>
          <w:color w:val="000000" w:themeColor="text1"/>
          <w:spacing w:val="-3"/>
          <w:sz w:val="24"/>
          <w:szCs w:val="24"/>
        </w:rPr>
        <w:t xml:space="preserve"> </w:t>
      </w:r>
      <w:r w:rsidR="00AF0867" w:rsidRPr="00450F7B">
        <w:rPr>
          <w:color w:val="000000" w:themeColor="text1"/>
          <w:sz w:val="24"/>
          <w:szCs w:val="24"/>
        </w:rPr>
        <w:t>31974</w:t>
      </w:r>
      <w:r w:rsidRPr="00450F7B">
        <w:rPr>
          <w:color w:val="000000" w:themeColor="text1"/>
          <w:sz w:val="24"/>
          <w:szCs w:val="24"/>
        </w:rPr>
        <w:t xml:space="preserve">; </w:t>
      </w:r>
      <w:r w:rsidR="00AF0867" w:rsidRPr="00450F7B">
        <w:rPr>
          <w:color w:val="000000" w:themeColor="text1"/>
          <w:sz w:val="24"/>
          <w:szCs w:val="24"/>
        </w:rPr>
        <w:t xml:space="preserve">Resíduos de Serviços de Saúde – 8673; </w:t>
      </w:r>
      <w:r w:rsidR="00106DD0" w:rsidRPr="00450F7B">
        <w:rPr>
          <w:color w:val="000000" w:themeColor="text1"/>
          <w:sz w:val="24"/>
          <w:szCs w:val="24"/>
        </w:rPr>
        <w:t>Bancos de sangue</w:t>
      </w:r>
      <w:r w:rsidR="00AF0867" w:rsidRPr="00450F7B">
        <w:rPr>
          <w:color w:val="000000" w:themeColor="text1"/>
          <w:sz w:val="24"/>
          <w:szCs w:val="24"/>
        </w:rPr>
        <w:t xml:space="preserve"> -</w:t>
      </w:r>
      <w:r w:rsidR="00106DD0" w:rsidRPr="00450F7B">
        <w:rPr>
          <w:color w:val="000000" w:themeColor="text1"/>
          <w:sz w:val="24"/>
          <w:szCs w:val="24"/>
        </w:rPr>
        <w:t xml:space="preserve"> 1796</w:t>
      </w:r>
      <w:r w:rsidR="00AF0867" w:rsidRPr="00450F7B">
        <w:rPr>
          <w:color w:val="000000" w:themeColor="text1"/>
          <w:sz w:val="24"/>
          <w:szCs w:val="24"/>
        </w:rPr>
        <w:t xml:space="preserve"> </w:t>
      </w:r>
    </w:p>
    <w:p w14:paraId="41D5C91F" w14:textId="77777777" w:rsidR="00AF0867" w:rsidRPr="00AF0867" w:rsidRDefault="00AF0867" w:rsidP="00AF0867">
      <w:pPr>
        <w:jc w:val="both"/>
      </w:pPr>
    </w:p>
    <w:p w14:paraId="19A85E6C" w14:textId="4C3ED3B7" w:rsidR="007446B5" w:rsidRDefault="00000000">
      <w:pPr>
        <w:pStyle w:val="Ttulo1"/>
        <w:jc w:val="both"/>
      </w:pPr>
      <w:r>
        <w:t>Modalidade:</w:t>
      </w:r>
      <w:r>
        <w:rPr>
          <w:spacing w:val="-4"/>
        </w:rPr>
        <w:t xml:space="preserve"> </w:t>
      </w:r>
      <w:r>
        <w:t>estudo</w:t>
      </w:r>
      <w:r>
        <w:rPr>
          <w:spacing w:val="-2"/>
        </w:rPr>
        <w:t xml:space="preserve"> </w:t>
      </w:r>
      <w:r>
        <w:t>original</w:t>
      </w:r>
      <w:r>
        <w:rPr>
          <w:spacing w:val="-2"/>
        </w:rPr>
        <w:t xml:space="preserve"> </w:t>
      </w:r>
      <w:r>
        <w:t>(</w:t>
      </w:r>
      <w:r w:rsidR="005C043B">
        <w:t xml:space="preserve"> </w:t>
      </w:r>
      <w:r>
        <w:t>)</w:t>
      </w:r>
      <w:r>
        <w:rPr>
          <w:spacing w:val="-3"/>
        </w:rPr>
        <w:t xml:space="preserve"> </w:t>
      </w:r>
      <w:r>
        <w:t>relato</w:t>
      </w:r>
      <w:r>
        <w:rPr>
          <w:spacing w:val="-2"/>
        </w:rPr>
        <w:t xml:space="preserve"> </w:t>
      </w:r>
      <w:r>
        <w:t>de</w:t>
      </w:r>
      <w:r>
        <w:rPr>
          <w:spacing w:val="-3"/>
        </w:rPr>
        <w:t xml:space="preserve"> </w:t>
      </w:r>
      <w:r>
        <w:t>experiência</w:t>
      </w:r>
      <w:r>
        <w:rPr>
          <w:spacing w:val="-2"/>
        </w:rPr>
        <w:t xml:space="preserve"> </w:t>
      </w:r>
      <w:r>
        <w:t>(</w:t>
      </w:r>
      <w:r w:rsidR="005C043B">
        <w:rPr>
          <w:spacing w:val="-2"/>
        </w:rPr>
        <w:t>X</w:t>
      </w:r>
      <w:r>
        <w:rPr>
          <w:spacing w:val="-3"/>
        </w:rPr>
        <w:t xml:space="preserve"> </w:t>
      </w:r>
      <w:r>
        <w:t>)</w:t>
      </w:r>
      <w:r>
        <w:rPr>
          <w:spacing w:val="-4"/>
        </w:rPr>
        <w:t xml:space="preserve"> </w:t>
      </w:r>
      <w:r>
        <w:t>revisão</w:t>
      </w:r>
      <w:r>
        <w:rPr>
          <w:spacing w:val="-2"/>
        </w:rPr>
        <w:t xml:space="preserve"> </w:t>
      </w:r>
      <w:r>
        <w:t>da</w:t>
      </w:r>
      <w:r>
        <w:rPr>
          <w:spacing w:val="-2"/>
        </w:rPr>
        <w:t xml:space="preserve"> </w:t>
      </w:r>
      <w:r>
        <w:t>literatura</w:t>
      </w:r>
      <w:r>
        <w:rPr>
          <w:spacing w:val="-3"/>
        </w:rPr>
        <w:t xml:space="preserve"> </w:t>
      </w:r>
      <w:r>
        <w:t xml:space="preserve">( </w:t>
      </w:r>
      <w:r>
        <w:rPr>
          <w:spacing w:val="-10"/>
        </w:rPr>
        <w:t>)</w:t>
      </w:r>
    </w:p>
    <w:p w14:paraId="0C6A9F63" w14:textId="1B5C6258" w:rsidR="009514DA" w:rsidRPr="009547B2" w:rsidRDefault="00000000">
      <w:pPr>
        <w:spacing w:before="2" w:line="550" w:lineRule="atLeast"/>
        <w:ind w:left="2"/>
        <w:rPr>
          <w:b/>
          <w:sz w:val="24"/>
        </w:rPr>
      </w:pPr>
      <w:r>
        <w:rPr>
          <w:b/>
          <w:sz w:val="24"/>
        </w:rPr>
        <w:t>Eixo</w:t>
      </w:r>
      <w:r>
        <w:rPr>
          <w:b/>
          <w:spacing w:val="-11"/>
          <w:sz w:val="24"/>
        </w:rPr>
        <w:t xml:space="preserve"> </w:t>
      </w:r>
      <w:r>
        <w:rPr>
          <w:b/>
          <w:sz w:val="24"/>
        </w:rPr>
        <w:t>Temático</w:t>
      </w:r>
      <w:r w:rsidR="009547B2">
        <w:rPr>
          <w:b/>
          <w:sz w:val="24"/>
        </w:rPr>
        <w:t xml:space="preserve"> 4:</w:t>
      </w:r>
      <w:r w:rsidR="007B3FC2" w:rsidRPr="007B3FC2">
        <w:rPr>
          <w:b/>
          <w:spacing w:val="-7"/>
          <w:sz w:val="24"/>
        </w:rPr>
        <w:t xml:space="preserve"> </w:t>
      </w:r>
      <w:r w:rsidR="009547B2" w:rsidRPr="009547B2">
        <w:rPr>
          <w:bCs/>
          <w:sz w:val="24"/>
          <w:szCs w:val="24"/>
        </w:rPr>
        <w:t>Processo de Enfermagem, Teorias, Gestão/Organização dos serviços de saúde.</w:t>
      </w:r>
    </w:p>
    <w:p w14:paraId="16293DD7" w14:textId="473613E8" w:rsidR="00053EE3" w:rsidRPr="00053EE3" w:rsidRDefault="00000000" w:rsidP="00053EE3">
      <w:pPr>
        <w:spacing w:before="2" w:line="550" w:lineRule="atLeast"/>
        <w:ind w:left="2"/>
        <w:rPr>
          <w:spacing w:val="-2"/>
          <w:sz w:val="24"/>
        </w:rPr>
      </w:pPr>
      <w:r>
        <w:rPr>
          <w:b/>
          <w:spacing w:val="-2"/>
          <w:sz w:val="24"/>
        </w:rPr>
        <w:t>REFERÊNCIAS</w:t>
      </w:r>
      <w:r>
        <w:rPr>
          <w:spacing w:val="-2"/>
          <w:sz w:val="24"/>
        </w:rPr>
        <w:t>:</w:t>
      </w:r>
    </w:p>
    <w:p w14:paraId="5A9FA9E1" w14:textId="63A48822" w:rsidR="00053EE3" w:rsidRDefault="00053EE3" w:rsidP="00053EE3">
      <w:pPr>
        <w:pStyle w:val="PargrafodaLista"/>
        <w:numPr>
          <w:ilvl w:val="0"/>
          <w:numId w:val="4"/>
        </w:numPr>
      </w:pPr>
      <w:r w:rsidRPr="00D518DB">
        <w:t>Brasil. Agência Nacional de Vigilância Sanitária. Resolução RDC nº 222, de 28 de março de 2018. Regulamenta as boas práticas de gerenciamento dos resíduos de serviços de saúde. Diário Oficial da União. 2018 Mar 28.</w:t>
      </w:r>
    </w:p>
    <w:p w14:paraId="04AC5E26" w14:textId="77777777" w:rsidR="00053EE3" w:rsidRPr="00053EE3" w:rsidRDefault="00053EE3" w:rsidP="00053EE3">
      <w:pPr>
        <w:pStyle w:val="PargrafodaLista"/>
        <w:ind w:left="720"/>
        <w:rPr>
          <w:sz w:val="24"/>
        </w:rPr>
      </w:pPr>
    </w:p>
    <w:p w14:paraId="3CB82A0F" w14:textId="1AE086F6" w:rsidR="006E6699" w:rsidRDefault="00053EE3" w:rsidP="00053EE3">
      <w:pPr>
        <w:pStyle w:val="PargrafodaLista"/>
        <w:widowControl/>
        <w:numPr>
          <w:ilvl w:val="0"/>
          <w:numId w:val="4"/>
        </w:numPr>
        <w:autoSpaceDE/>
        <w:autoSpaceDN/>
        <w:spacing w:after="160" w:line="259" w:lineRule="auto"/>
      </w:pPr>
      <w:r w:rsidRPr="00D518DB">
        <w:t>Brasil. Conselho Nacional do Meio Ambiente. Resolução CONAMA nº 358, de 29 de abril de 2005. Dispõe sobre o tratamento e a disposição final dos resíduos dos serviços de saúde. Diário Oficial da União. 2005 Mai 4.</w:t>
      </w:r>
    </w:p>
    <w:p w14:paraId="058BFEED" w14:textId="6F30C310" w:rsidR="007446B5" w:rsidRDefault="00000000">
      <w:pPr>
        <w:pStyle w:val="Corpodetexto"/>
        <w:spacing w:before="17"/>
        <w:ind w:left="0"/>
        <w:rPr>
          <w:sz w:val="20"/>
        </w:rPr>
      </w:pPr>
      <w:r>
        <w:rPr>
          <w:noProof/>
          <w:sz w:val="20"/>
        </w:rPr>
        <mc:AlternateContent>
          <mc:Choice Requires="wps">
            <w:drawing>
              <wp:anchor distT="0" distB="0" distL="0" distR="0" simplePos="0" relativeHeight="487587840" behindDoc="1" locked="0" layoutInCell="1" allowOverlap="1" wp14:anchorId="0707331C" wp14:editId="3A406B13">
                <wp:simplePos x="0" y="0"/>
                <wp:positionH relativeFrom="page">
                  <wp:posOffset>541019</wp:posOffset>
                </wp:positionH>
                <wp:positionV relativeFrom="paragraph">
                  <wp:posOffset>172338</wp:posOffset>
                </wp:positionV>
                <wp:extent cx="3886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058593" id="Graphic 1" o:spid="_x0000_s1026" style="position:absolute;margin-left:42.6pt;margin-top:13.55pt;width:30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88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" path="m,l3886200,e" filled="f" strokeweight=".17183mm">
                <v:path arrowok="t"/>
                <w10:wrap type="topAndBottom" anchorx="page"/>
              </v:shape>
            </w:pict>
          </mc:Fallback>
        </mc:AlternateContent>
      </w:r>
    </w:p>
    <w:p w14:paraId="4FCBD929" w14:textId="7223D358" w:rsidR="009514DA" w:rsidRDefault="00000000" w:rsidP="009514DA">
      <w:pPr>
        <w:pStyle w:val="Corpodetexto"/>
        <w:ind w:right="138"/>
        <w:jc w:val="both"/>
      </w:pPr>
      <w:r>
        <w:rPr>
          <w:vertAlign w:val="superscript"/>
        </w:rPr>
        <w:t>1</w:t>
      </w:r>
      <w:r>
        <w:t xml:space="preserve"> </w:t>
      </w:r>
      <w:r w:rsidR="009514DA">
        <w:t>Especialista em Hematologia e Hemoterapia. Enfermeira, Mestranda em Enfermagem. Universidade do Estado do Pará.</w:t>
      </w:r>
      <w:r w:rsidR="00C36329">
        <w:t xml:space="preserve"> contato.laryssavulcao@gmail.com</w:t>
      </w:r>
    </w:p>
    <w:p w14:paraId="5A0DAFE9" w14:textId="1F5AAC83" w:rsidR="007446B5" w:rsidRDefault="00000000" w:rsidP="00B92888">
      <w:pPr>
        <w:pStyle w:val="Corpodetexto"/>
        <w:ind w:right="137"/>
        <w:jc w:val="both"/>
      </w:pPr>
      <w:r>
        <w:rPr>
          <w:vertAlign w:val="superscript"/>
        </w:rPr>
        <w:t>2</w:t>
      </w:r>
      <w:r>
        <w:t xml:space="preserve"> </w:t>
      </w:r>
      <w:r w:rsidR="009514DA">
        <w:t xml:space="preserve">Especialista em Cardiologia Clínica. Enfermeira, Mestranda em Epidemiologia e Vigilância em Saúde. Instituto Evandro Chagas. </w:t>
      </w:r>
    </w:p>
    <w:p w14:paraId="5A2269FD" w14:textId="77777777" w:rsidR="007446B5" w:rsidRDefault="007446B5">
      <w:pPr>
        <w:pStyle w:val="Corpodetexto"/>
        <w:jc w:val="both"/>
        <w:sectPr w:rsidR="007446B5">
          <w:type w:val="continuous"/>
          <w:pgSz w:w="11910" w:h="16840"/>
          <w:pgMar w:top="760" w:right="708" w:bottom="280" w:left="850" w:header="720" w:footer="720" w:gutter="0"/>
          <w:cols w:space="720"/>
        </w:sectPr>
      </w:pPr>
    </w:p>
    <w:p w14:paraId="754901C6" w14:textId="77777777" w:rsidR="007446B5" w:rsidRDefault="00000000" w:rsidP="00B92888">
      <w:pPr>
        <w:pStyle w:val="Corpodetexto"/>
        <w:spacing w:before="92"/>
        <w:ind w:left="0"/>
      </w:pPr>
      <w:r>
        <w:rPr>
          <w:vertAlign w:val="superscript"/>
        </w:rPr>
        <w:lastRenderedPageBreak/>
        <w:t>3</w:t>
      </w:r>
      <w:r>
        <w:rPr>
          <w:spacing w:val="-3"/>
        </w:rPr>
        <w:t xml:space="preserve"> </w:t>
      </w:r>
      <w:r>
        <w:t>Especialista</w:t>
      </w:r>
      <w:r>
        <w:rPr>
          <w:spacing w:val="-5"/>
        </w:rPr>
        <w:t xml:space="preserve"> </w:t>
      </w:r>
      <w:r>
        <w:t>em</w:t>
      </w:r>
      <w:r>
        <w:rPr>
          <w:spacing w:val="-4"/>
        </w:rPr>
        <w:t xml:space="preserve"> </w:t>
      </w:r>
      <w:r>
        <w:t>Unidade</w:t>
      </w:r>
      <w:r>
        <w:rPr>
          <w:spacing w:val="-5"/>
        </w:rPr>
        <w:t xml:space="preserve"> </w:t>
      </w:r>
      <w:r>
        <w:t>de</w:t>
      </w:r>
      <w:r>
        <w:rPr>
          <w:spacing w:val="-8"/>
        </w:rPr>
        <w:t xml:space="preserve"> </w:t>
      </w:r>
      <w:r>
        <w:t>Terapia</w:t>
      </w:r>
      <w:r>
        <w:rPr>
          <w:spacing w:val="-3"/>
        </w:rPr>
        <w:t xml:space="preserve"> </w:t>
      </w:r>
      <w:r>
        <w:t>Intensiva.</w:t>
      </w:r>
      <w:r>
        <w:rPr>
          <w:spacing w:val="-4"/>
        </w:rPr>
        <w:t xml:space="preserve"> </w:t>
      </w:r>
      <w:r>
        <w:t>Enfermeira,</w:t>
      </w:r>
      <w:r>
        <w:rPr>
          <w:spacing w:val="-4"/>
        </w:rPr>
        <w:t xml:space="preserve"> </w:t>
      </w:r>
      <w:r>
        <w:t>Mestranda</w:t>
      </w:r>
      <w:r>
        <w:rPr>
          <w:spacing w:val="-3"/>
        </w:rPr>
        <w:t xml:space="preserve"> </w:t>
      </w:r>
      <w:r>
        <w:t>em</w:t>
      </w:r>
      <w:r>
        <w:rPr>
          <w:spacing w:val="-2"/>
        </w:rPr>
        <w:t xml:space="preserve"> </w:t>
      </w:r>
      <w:r>
        <w:t>Enfermagem.</w:t>
      </w:r>
      <w:r>
        <w:rPr>
          <w:spacing w:val="-4"/>
        </w:rPr>
        <w:t xml:space="preserve"> </w:t>
      </w:r>
      <w:r>
        <w:t>Universidade</w:t>
      </w:r>
      <w:r>
        <w:rPr>
          <w:spacing w:val="-5"/>
        </w:rPr>
        <w:t xml:space="preserve"> </w:t>
      </w:r>
      <w:r>
        <w:t>do Estado do Pará.</w:t>
      </w:r>
    </w:p>
    <w:p w14:paraId="0CD5F43B" w14:textId="0BEC8732" w:rsidR="007446B5" w:rsidRDefault="00000000">
      <w:pPr>
        <w:pStyle w:val="Corpodetexto"/>
      </w:pPr>
      <w:r>
        <w:rPr>
          <w:vertAlign w:val="superscript"/>
        </w:rPr>
        <w:t>4</w:t>
      </w:r>
      <w:r>
        <w:rPr>
          <w:spacing w:val="-2"/>
        </w:rPr>
        <w:t xml:space="preserve"> </w:t>
      </w:r>
      <w:r>
        <w:t>Doutor.</w:t>
      </w:r>
      <w:r>
        <w:rPr>
          <w:spacing w:val="-3"/>
        </w:rPr>
        <w:t xml:space="preserve"> </w:t>
      </w:r>
      <w:r>
        <w:t>Enfermeir</w:t>
      </w:r>
      <w:r w:rsidR="009514DA">
        <w:t>o</w:t>
      </w:r>
      <w:r>
        <w:rPr>
          <w:spacing w:val="-5"/>
        </w:rPr>
        <w:t xml:space="preserve"> </w:t>
      </w:r>
      <w:r>
        <w:t>e</w:t>
      </w:r>
      <w:r>
        <w:rPr>
          <w:spacing w:val="-2"/>
        </w:rPr>
        <w:t xml:space="preserve"> </w:t>
      </w:r>
      <w:r>
        <w:t>docente.</w:t>
      </w:r>
      <w:r>
        <w:rPr>
          <w:spacing w:val="-3"/>
        </w:rPr>
        <w:t xml:space="preserve"> </w:t>
      </w:r>
      <w:r>
        <w:t>Universidade</w:t>
      </w:r>
      <w:r>
        <w:rPr>
          <w:spacing w:val="-4"/>
        </w:rPr>
        <w:t xml:space="preserve"> </w:t>
      </w:r>
      <w:r>
        <w:t>do</w:t>
      </w:r>
      <w:r>
        <w:rPr>
          <w:spacing w:val="-3"/>
        </w:rPr>
        <w:t xml:space="preserve"> </w:t>
      </w:r>
      <w:r>
        <w:t>Estado</w:t>
      </w:r>
      <w:r>
        <w:rPr>
          <w:spacing w:val="-3"/>
        </w:rPr>
        <w:t xml:space="preserve"> </w:t>
      </w:r>
      <w:r>
        <w:t>do</w:t>
      </w:r>
      <w:r>
        <w:rPr>
          <w:spacing w:val="-3"/>
        </w:rPr>
        <w:t xml:space="preserve"> </w:t>
      </w:r>
      <w:r>
        <w:t>Pará</w:t>
      </w:r>
      <w:r>
        <w:rPr>
          <w:spacing w:val="-4"/>
        </w:rPr>
        <w:t xml:space="preserve"> </w:t>
      </w:r>
      <w:r>
        <w:t>–</w:t>
      </w:r>
      <w:r>
        <w:rPr>
          <w:spacing w:val="-3"/>
        </w:rPr>
        <w:t xml:space="preserve"> </w:t>
      </w:r>
      <w:r>
        <w:t>Fundação</w:t>
      </w:r>
      <w:r>
        <w:rPr>
          <w:spacing w:val="-3"/>
        </w:rPr>
        <w:t xml:space="preserve"> </w:t>
      </w:r>
      <w:r w:rsidR="009514DA">
        <w:t>Hemopa.</w:t>
      </w:r>
    </w:p>
    <w:sectPr w:rsidR="007446B5">
      <w:pgSz w:w="11910" w:h="16840"/>
      <w:pgMar w:top="740" w:right="708"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C1B6C"/>
    <w:multiLevelType w:val="multilevel"/>
    <w:tmpl w:val="7F820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573C1D"/>
    <w:multiLevelType w:val="hybridMultilevel"/>
    <w:tmpl w:val="4DA4E01C"/>
    <w:lvl w:ilvl="0" w:tplc="32240638">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329419B"/>
    <w:multiLevelType w:val="hybridMultilevel"/>
    <w:tmpl w:val="43DE1EAA"/>
    <w:lvl w:ilvl="0" w:tplc="A7F00AB6">
      <w:start w:val="1"/>
      <w:numFmt w:val="decimal"/>
      <w:lvlText w:val="%1."/>
      <w:lvlJc w:val="left"/>
      <w:pPr>
        <w:ind w:left="2" w:hanging="257"/>
      </w:pPr>
      <w:rPr>
        <w:rFonts w:ascii="Times New Roman" w:eastAsia="Times New Roman" w:hAnsi="Times New Roman" w:cs="Times New Roman" w:hint="default"/>
        <w:b w:val="0"/>
        <w:bCs w:val="0"/>
        <w:i w:val="0"/>
        <w:iCs w:val="0"/>
        <w:spacing w:val="0"/>
        <w:w w:val="100"/>
        <w:sz w:val="24"/>
        <w:szCs w:val="24"/>
        <w:lang w:val="pt-PT" w:eastAsia="en-US" w:bidi="ar-SA"/>
      </w:rPr>
    </w:lvl>
    <w:lvl w:ilvl="1" w:tplc="4686F2E0">
      <w:numFmt w:val="bullet"/>
      <w:lvlText w:val="•"/>
      <w:lvlJc w:val="left"/>
      <w:pPr>
        <w:ind w:left="1034" w:hanging="257"/>
      </w:pPr>
      <w:rPr>
        <w:rFonts w:hint="default"/>
        <w:lang w:val="pt-PT" w:eastAsia="en-US" w:bidi="ar-SA"/>
      </w:rPr>
    </w:lvl>
    <w:lvl w:ilvl="2" w:tplc="2FC28D20">
      <w:numFmt w:val="bullet"/>
      <w:lvlText w:val="•"/>
      <w:lvlJc w:val="left"/>
      <w:pPr>
        <w:ind w:left="2069" w:hanging="257"/>
      </w:pPr>
      <w:rPr>
        <w:rFonts w:hint="default"/>
        <w:lang w:val="pt-PT" w:eastAsia="en-US" w:bidi="ar-SA"/>
      </w:rPr>
    </w:lvl>
    <w:lvl w:ilvl="3" w:tplc="883A7DBE">
      <w:numFmt w:val="bullet"/>
      <w:lvlText w:val="•"/>
      <w:lvlJc w:val="left"/>
      <w:pPr>
        <w:ind w:left="3104" w:hanging="257"/>
      </w:pPr>
      <w:rPr>
        <w:rFonts w:hint="default"/>
        <w:lang w:val="pt-PT" w:eastAsia="en-US" w:bidi="ar-SA"/>
      </w:rPr>
    </w:lvl>
    <w:lvl w:ilvl="4" w:tplc="7D20D8A2">
      <w:numFmt w:val="bullet"/>
      <w:lvlText w:val="•"/>
      <w:lvlJc w:val="left"/>
      <w:pPr>
        <w:ind w:left="4139" w:hanging="257"/>
      </w:pPr>
      <w:rPr>
        <w:rFonts w:hint="default"/>
        <w:lang w:val="pt-PT" w:eastAsia="en-US" w:bidi="ar-SA"/>
      </w:rPr>
    </w:lvl>
    <w:lvl w:ilvl="5" w:tplc="36023B78">
      <w:numFmt w:val="bullet"/>
      <w:lvlText w:val="•"/>
      <w:lvlJc w:val="left"/>
      <w:pPr>
        <w:ind w:left="5174" w:hanging="257"/>
      </w:pPr>
      <w:rPr>
        <w:rFonts w:hint="default"/>
        <w:lang w:val="pt-PT" w:eastAsia="en-US" w:bidi="ar-SA"/>
      </w:rPr>
    </w:lvl>
    <w:lvl w:ilvl="6" w:tplc="DC3A5030">
      <w:numFmt w:val="bullet"/>
      <w:lvlText w:val="•"/>
      <w:lvlJc w:val="left"/>
      <w:pPr>
        <w:ind w:left="6209" w:hanging="257"/>
      </w:pPr>
      <w:rPr>
        <w:rFonts w:hint="default"/>
        <w:lang w:val="pt-PT" w:eastAsia="en-US" w:bidi="ar-SA"/>
      </w:rPr>
    </w:lvl>
    <w:lvl w:ilvl="7" w:tplc="91B69468">
      <w:numFmt w:val="bullet"/>
      <w:lvlText w:val="•"/>
      <w:lvlJc w:val="left"/>
      <w:pPr>
        <w:ind w:left="7243" w:hanging="257"/>
      </w:pPr>
      <w:rPr>
        <w:rFonts w:hint="default"/>
        <w:lang w:val="pt-PT" w:eastAsia="en-US" w:bidi="ar-SA"/>
      </w:rPr>
    </w:lvl>
    <w:lvl w:ilvl="8" w:tplc="F8C41E48">
      <w:numFmt w:val="bullet"/>
      <w:lvlText w:val="•"/>
      <w:lvlJc w:val="left"/>
      <w:pPr>
        <w:ind w:left="8278" w:hanging="257"/>
      </w:pPr>
      <w:rPr>
        <w:rFonts w:hint="default"/>
        <w:lang w:val="pt-PT" w:eastAsia="en-US" w:bidi="ar-SA"/>
      </w:rPr>
    </w:lvl>
  </w:abstractNum>
  <w:abstractNum w:abstractNumId="3" w15:restartNumberingAfterBreak="0">
    <w:nsid w:val="6363202C"/>
    <w:multiLevelType w:val="hybridMultilevel"/>
    <w:tmpl w:val="DA849D9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71597957">
    <w:abstractNumId w:val="2"/>
  </w:num>
  <w:num w:numId="2" w16cid:durableId="506216431">
    <w:abstractNumId w:val="0"/>
  </w:num>
  <w:num w:numId="3" w16cid:durableId="1934821762">
    <w:abstractNumId w:val="3"/>
  </w:num>
  <w:num w:numId="4" w16cid:durableId="1222978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446B5"/>
    <w:rsid w:val="00021E92"/>
    <w:rsid w:val="00031A36"/>
    <w:rsid w:val="00053EE3"/>
    <w:rsid w:val="00106DD0"/>
    <w:rsid w:val="0029568E"/>
    <w:rsid w:val="002A0EEF"/>
    <w:rsid w:val="0034564E"/>
    <w:rsid w:val="003B672E"/>
    <w:rsid w:val="00450F7B"/>
    <w:rsid w:val="00494B47"/>
    <w:rsid w:val="004C54E6"/>
    <w:rsid w:val="005C043B"/>
    <w:rsid w:val="00651BC4"/>
    <w:rsid w:val="006E6699"/>
    <w:rsid w:val="007446B5"/>
    <w:rsid w:val="0075651F"/>
    <w:rsid w:val="00787726"/>
    <w:rsid w:val="007B3FC2"/>
    <w:rsid w:val="0080115F"/>
    <w:rsid w:val="009514DA"/>
    <w:rsid w:val="009547B2"/>
    <w:rsid w:val="009D43F7"/>
    <w:rsid w:val="009D5A3C"/>
    <w:rsid w:val="00A359B0"/>
    <w:rsid w:val="00A6529B"/>
    <w:rsid w:val="00AF0867"/>
    <w:rsid w:val="00B92888"/>
    <w:rsid w:val="00BE5F75"/>
    <w:rsid w:val="00C36329"/>
    <w:rsid w:val="00C57896"/>
    <w:rsid w:val="00C625F5"/>
    <w:rsid w:val="00CC6A82"/>
    <w:rsid w:val="00D04066"/>
    <w:rsid w:val="00F907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7695"/>
  <w15:docId w15:val="{A51053CE-08A2-4FB2-A976-95E06E74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
    </w:pPr>
    <w:rPr>
      <w:sz w:val="24"/>
      <w:szCs w:val="24"/>
    </w:rPr>
  </w:style>
  <w:style w:type="paragraph" w:styleId="PargrafodaLista">
    <w:name w:val="List Paragraph"/>
    <w:basedOn w:val="Normal"/>
    <w:uiPriority w:val="1"/>
    <w:qFormat/>
    <w:pPr>
      <w:ind w:left="2" w:right="13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202631">
      <w:bodyDiv w:val="1"/>
      <w:marLeft w:val="0"/>
      <w:marRight w:val="0"/>
      <w:marTop w:val="0"/>
      <w:marBottom w:val="0"/>
      <w:divBdr>
        <w:top w:val="none" w:sz="0" w:space="0" w:color="auto"/>
        <w:left w:val="none" w:sz="0" w:space="0" w:color="auto"/>
        <w:bottom w:val="none" w:sz="0" w:space="0" w:color="auto"/>
        <w:right w:val="none" w:sz="0" w:space="0" w:color="auto"/>
      </w:divBdr>
    </w:div>
    <w:div w:id="1722552361">
      <w:bodyDiv w:val="1"/>
      <w:marLeft w:val="0"/>
      <w:marRight w:val="0"/>
      <w:marTop w:val="0"/>
      <w:marBottom w:val="0"/>
      <w:divBdr>
        <w:top w:val="none" w:sz="0" w:space="0" w:color="auto"/>
        <w:left w:val="none" w:sz="0" w:space="0" w:color="auto"/>
        <w:bottom w:val="none" w:sz="0" w:space="0" w:color="auto"/>
        <w:right w:val="none" w:sz="0" w:space="0" w:color="auto"/>
      </w:divBdr>
    </w:div>
    <w:div w:id="2046058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547</Words>
  <Characters>2957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Renata Pereira dos Santos</dc:creator>
  <cp:lastModifiedBy>Laryssa Vulcão</cp:lastModifiedBy>
  <cp:revision>13</cp:revision>
  <dcterms:created xsi:type="dcterms:W3CDTF">2025-04-29T02:03:00Z</dcterms:created>
  <dcterms:modified xsi:type="dcterms:W3CDTF">2025-05-11T12:42:00Z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Microsoft® Word 2019</vt:lpwstr>
  </property>
  <property fmtid="{D5CDD505-2E9C-101B-9397-08002B2CF9AE}" pid="4" name="LastSaved">
    <vt:filetime>2025-04-29T00:00:00Z</vt:filetime>
  </property>
  <property fmtid="{D5CDD505-2E9C-101B-9397-08002B2CF9AE}" pid="5" name="Producer">
    <vt:lpwstr>Microsoft® Word 2019</vt:lpwstr>
  </property>
</Properties>
</file>