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b w:val="1"/>
          <w:sz w:val="28"/>
          <w:szCs w:val="28"/>
          <w:rtl w:val="0"/>
        </w:rPr>
        <w:t xml:space="preserve">OS CUIDADOS DE ENFERMAGEM A CRIANÇAS COM DESNUTRIÇÃO KWASHIORKOR- MARASMÁTIC</w:t>
      </w:r>
      <w:r w:rsidDel="00000000" w:rsidR="00000000" w:rsidRPr="00000000">
        <w:rPr>
          <w:b w:val="1"/>
          <w:sz w:val="28"/>
          <w:szCs w:val="28"/>
          <w:rtl w:val="0"/>
        </w:rPr>
        <w:t xml:space="preserve">A: </w:t>
      </w:r>
      <w:r w:rsidDel="00000000" w:rsidR="00000000" w:rsidRPr="00000000">
        <w:rPr>
          <w:sz w:val="28"/>
          <w:szCs w:val="28"/>
          <w:rtl w:val="0"/>
        </w:rPr>
        <w:t xml:space="preserve">ESTRATÉGIAS DE AVALIAÇÃO, INTERVENÇÃO E ACOMPANHAMENTO</w:t>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0"/>
          <w:szCs w:val="20"/>
        </w:rPr>
      </w:pPr>
      <w:r w:rsidDel="00000000" w:rsidR="00000000" w:rsidRPr="00000000">
        <w:rPr>
          <w:sz w:val="24"/>
          <w:szCs w:val="24"/>
          <w:rtl w:val="0"/>
        </w:rPr>
        <w:t xml:space="preserve">Thallita Albuquerque Silva</w:t>
      </w:r>
      <w:r w:rsidDel="00000000" w:rsidR="00000000" w:rsidRPr="00000000">
        <w:rPr>
          <w:sz w:val="20"/>
          <w:szCs w:val="20"/>
          <w:rtl w:val="0"/>
        </w:rPr>
        <w:t xml:space="preserve">  </w:t>
      </w:r>
    </w:p>
    <w:p w:rsidR="00000000" w:rsidDel="00000000" w:rsidP="00000000" w:rsidRDefault="00000000" w:rsidRPr="00000000" w14:paraId="00000004">
      <w:pPr>
        <w:spacing w:line="240" w:lineRule="auto"/>
        <w:jc w:val="center"/>
        <w:rPr>
          <w:sz w:val="20"/>
          <w:szCs w:val="20"/>
        </w:rPr>
      </w:pPr>
      <w:r w:rsidDel="00000000" w:rsidR="00000000" w:rsidRPr="00000000">
        <w:rPr>
          <w:sz w:val="20"/>
          <w:szCs w:val="20"/>
          <w:rtl w:val="0"/>
        </w:rPr>
        <w:t xml:space="preserve">Centro Universitário de Patos – UNIFIP – </w:t>
      </w:r>
      <w:hyperlink r:id="rId7">
        <w:r w:rsidDel="00000000" w:rsidR="00000000" w:rsidRPr="00000000">
          <w:rPr>
            <w:color w:val="1155cc"/>
            <w:sz w:val="20"/>
            <w:szCs w:val="20"/>
            <w:highlight w:val="white"/>
            <w:u w:val="single"/>
            <w:rtl w:val="0"/>
          </w:rPr>
          <w:t xml:space="preserve">thallitaalbuquerque16@gmail.com</w:t>
        </w:r>
      </w:hyperlink>
      <w:r w:rsidDel="00000000" w:rsidR="00000000" w:rsidRPr="00000000">
        <w:rPr>
          <w:rtl w:val="0"/>
        </w:rPr>
      </w:r>
    </w:p>
    <w:p w:rsidR="00000000" w:rsidDel="00000000" w:rsidP="00000000" w:rsidRDefault="00000000" w:rsidRPr="00000000" w14:paraId="00000005">
      <w:pPr>
        <w:spacing w:line="240" w:lineRule="auto"/>
        <w:jc w:val="center"/>
        <w:rPr>
          <w:sz w:val="20"/>
          <w:szCs w:val="20"/>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Erlândia Maria Véras Granja </w:t>
      </w:r>
    </w:p>
    <w:p w:rsidR="00000000" w:rsidDel="00000000" w:rsidP="00000000" w:rsidRDefault="00000000" w:rsidRPr="00000000" w14:paraId="00000007">
      <w:pPr>
        <w:spacing w:line="240" w:lineRule="auto"/>
        <w:jc w:val="center"/>
        <w:rPr>
          <w:sz w:val="20"/>
          <w:szCs w:val="20"/>
        </w:rPr>
      </w:pPr>
      <w:r w:rsidDel="00000000" w:rsidR="00000000" w:rsidRPr="00000000">
        <w:rPr>
          <w:sz w:val="20"/>
          <w:szCs w:val="20"/>
          <w:rtl w:val="0"/>
        </w:rPr>
        <w:t xml:space="preserve">Centro Universitário de Patos– UNIFIP – </w:t>
      </w:r>
      <w:hyperlink r:id="rId8">
        <w:r w:rsidDel="00000000" w:rsidR="00000000" w:rsidRPr="00000000">
          <w:rPr>
            <w:color w:val="1155cc"/>
            <w:sz w:val="20"/>
            <w:szCs w:val="20"/>
            <w:u w:val="single"/>
            <w:rtl w:val="0"/>
          </w:rPr>
          <w:t xml:space="preserve">erlandia.v1234@gmail.com</w:t>
        </w:r>
      </w:hyperlink>
      <w:r w:rsidDel="00000000" w:rsidR="00000000" w:rsidRPr="00000000">
        <w:rPr>
          <w:rtl w:val="0"/>
        </w:rPr>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jc w:val="center"/>
        <w:rPr>
          <w:sz w:val="24"/>
          <w:szCs w:val="24"/>
        </w:rPr>
      </w:pPr>
      <w:r w:rsidDel="00000000" w:rsidR="00000000" w:rsidRPr="00000000">
        <w:rPr>
          <w:sz w:val="24"/>
          <w:szCs w:val="24"/>
          <w:rtl w:val="0"/>
        </w:rPr>
        <w:t xml:space="preserve">Mariana Gomes da </w:t>
      </w:r>
      <w:r w:rsidDel="00000000" w:rsidR="00000000" w:rsidRPr="00000000">
        <w:rPr>
          <w:sz w:val="24"/>
          <w:szCs w:val="24"/>
          <w:highlight w:val="white"/>
          <w:rtl w:val="0"/>
        </w:rPr>
        <w:t xml:space="preserve">Silva </w:t>
      </w:r>
      <w:r w:rsidDel="00000000" w:rsidR="00000000" w:rsidRPr="00000000">
        <w:rPr>
          <w:rtl w:val="0"/>
        </w:rPr>
      </w:r>
    </w:p>
    <w:p w:rsidR="00000000" w:rsidDel="00000000" w:rsidP="00000000" w:rsidRDefault="00000000" w:rsidRPr="00000000" w14:paraId="0000000A">
      <w:pPr>
        <w:spacing w:line="240" w:lineRule="auto"/>
        <w:jc w:val="center"/>
        <w:rPr>
          <w:sz w:val="20"/>
          <w:szCs w:val="20"/>
        </w:rPr>
      </w:pPr>
      <w:r w:rsidDel="00000000" w:rsidR="00000000" w:rsidRPr="00000000">
        <w:rPr>
          <w:sz w:val="20"/>
          <w:szCs w:val="20"/>
          <w:rtl w:val="0"/>
        </w:rPr>
        <w:t xml:space="preserve"> Centro Universitário de Patos – UNIFIP  – </w:t>
      </w:r>
      <w:hyperlink r:id="rId9">
        <w:r w:rsidDel="00000000" w:rsidR="00000000" w:rsidRPr="00000000">
          <w:rPr>
            <w:color w:val="1155cc"/>
            <w:sz w:val="20"/>
            <w:szCs w:val="20"/>
            <w:u w:val="single"/>
            <w:rtl w:val="0"/>
          </w:rPr>
          <w:t xml:space="preserve">marianasilva@enf.fiponline.edu.br</w:t>
        </w:r>
      </w:hyperlink>
      <w:r w:rsidDel="00000000" w:rsidR="00000000" w:rsidRPr="00000000">
        <w:rPr>
          <w:sz w:val="20"/>
          <w:szCs w:val="20"/>
          <w:rtl w:val="0"/>
        </w:rPr>
        <w:t xml:space="preserve"> </w:t>
      </w:r>
    </w:p>
    <w:p w:rsidR="00000000" w:rsidDel="00000000" w:rsidP="00000000" w:rsidRDefault="00000000" w:rsidRPr="00000000" w14:paraId="0000000B">
      <w:pPr>
        <w:spacing w:line="240" w:lineRule="auto"/>
        <w:jc w:val="center"/>
        <w:rPr>
          <w:sz w:val="20"/>
          <w:szCs w:val="20"/>
        </w:rPr>
      </w:pPr>
      <w:r w:rsidDel="00000000" w:rsidR="00000000" w:rsidRPr="00000000">
        <w:rPr>
          <w:rtl w:val="0"/>
        </w:rPr>
      </w:r>
    </w:p>
    <w:p w:rsidR="00000000" w:rsidDel="00000000" w:rsidP="00000000" w:rsidRDefault="00000000" w:rsidRPr="00000000" w14:paraId="0000000C">
      <w:pPr>
        <w:spacing w:line="240" w:lineRule="auto"/>
        <w:jc w:val="center"/>
        <w:rPr>
          <w:sz w:val="20"/>
          <w:szCs w:val="20"/>
        </w:rPr>
      </w:pPr>
      <w:r w:rsidDel="00000000" w:rsidR="00000000" w:rsidRPr="00000000">
        <w:rPr>
          <w:sz w:val="24"/>
          <w:szCs w:val="24"/>
          <w:highlight w:val="white"/>
          <w:rtl w:val="0"/>
        </w:rPr>
        <w:t xml:space="preserve">Vanessa Maria Monteiro</w:t>
      </w:r>
      <w:r w:rsidDel="00000000" w:rsidR="00000000" w:rsidRPr="00000000">
        <w:rPr>
          <w:sz w:val="24"/>
          <w:szCs w:val="24"/>
          <w:rtl w:val="0"/>
        </w:rPr>
        <w:t xml:space="preserve"> silva </w:t>
      </w:r>
      <w:r w:rsidDel="00000000" w:rsidR="00000000" w:rsidRPr="00000000">
        <w:rPr>
          <w:sz w:val="20"/>
          <w:szCs w:val="20"/>
          <w:rtl w:val="0"/>
        </w:rPr>
        <w:t xml:space="preserve"> </w:t>
      </w:r>
    </w:p>
    <w:p w:rsidR="00000000" w:rsidDel="00000000" w:rsidP="00000000" w:rsidRDefault="00000000" w:rsidRPr="00000000" w14:paraId="0000000D">
      <w:pPr>
        <w:spacing w:line="240" w:lineRule="auto"/>
        <w:jc w:val="center"/>
        <w:rPr>
          <w:sz w:val="20"/>
          <w:szCs w:val="20"/>
        </w:rPr>
      </w:pPr>
      <w:r w:rsidDel="00000000" w:rsidR="00000000" w:rsidRPr="00000000">
        <w:rPr>
          <w:sz w:val="20"/>
          <w:szCs w:val="20"/>
          <w:rtl w:val="0"/>
        </w:rPr>
        <w:t xml:space="preserve">Centro Universitário de Patos – UNIFIP – </w:t>
      </w:r>
      <w:hyperlink r:id="rId10">
        <w:r w:rsidDel="00000000" w:rsidR="00000000" w:rsidRPr="00000000">
          <w:rPr>
            <w:color w:val="1155cc"/>
            <w:sz w:val="20"/>
            <w:szCs w:val="20"/>
            <w:u w:val="single"/>
            <w:rtl w:val="0"/>
          </w:rPr>
          <w:t xml:space="preserve">vanessasilva@enf.fiponline.edu.br</w:t>
        </w:r>
      </w:hyperlink>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jc w:val="center"/>
        <w:rPr>
          <w:sz w:val="24"/>
          <w:szCs w:val="24"/>
        </w:rPr>
      </w:pPr>
      <w:r w:rsidDel="00000000" w:rsidR="00000000" w:rsidRPr="00000000">
        <w:rPr>
          <w:sz w:val="24"/>
          <w:szCs w:val="24"/>
          <w:rtl w:val="0"/>
        </w:rPr>
        <w:t xml:space="preserve">Silvia Ximenes Oliveira  </w:t>
      </w:r>
    </w:p>
    <w:p w:rsidR="00000000" w:rsidDel="00000000" w:rsidP="00000000" w:rsidRDefault="00000000" w:rsidRPr="00000000" w14:paraId="00000010">
      <w:pPr>
        <w:spacing w:line="240" w:lineRule="auto"/>
        <w:jc w:val="center"/>
        <w:rPr>
          <w:sz w:val="20"/>
          <w:szCs w:val="20"/>
        </w:rPr>
      </w:pPr>
      <w:r w:rsidDel="00000000" w:rsidR="00000000" w:rsidRPr="00000000">
        <w:rPr>
          <w:sz w:val="20"/>
          <w:szCs w:val="20"/>
          <w:rtl w:val="0"/>
        </w:rPr>
        <w:t xml:space="preserve">Centro Universitário de Patos – UNIFIP – </w:t>
      </w:r>
      <w:hyperlink r:id="rId11">
        <w:r w:rsidDel="00000000" w:rsidR="00000000" w:rsidRPr="00000000">
          <w:rPr>
            <w:color w:val="1155cc"/>
            <w:sz w:val="20"/>
            <w:szCs w:val="20"/>
            <w:u w:val="single"/>
            <w:rtl w:val="0"/>
          </w:rPr>
          <w:t xml:space="preserve">silviaoliveira@fiponline.edu.br</w:t>
        </w:r>
      </w:hyperlink>
      <w:r w:rsidDel="00000000" w:rsidR="00000000" w:rsidRPr="00000000">
        <w:rPr>
          <w:rtl w:val="0"/>
        </w:rPr>
      </w:r>
    </w:p>
    <w:p w:rsidR="00000000" w:rsidDel="00000000" w:rsidP="00000000" w:rsidRDefault="00000000" w:rsidRPr="00000000" w14:paraId="00000011">
      <w:pPr>
        <w:spacing w:line="240" w:lineRule="auto"/>
        <w:jc w:val="center"/>
        <w:rPr>
          <w:sz w:val="20"/>
          <w:szCs w:val="20"/>
        </w:rPr>
      </w:pPr>
      <w:r w:rsidDel="00000000" w:rsidR="00000000" w:rsidRPr="00000000">
        <w:rPr>
          <w:rtl w:val="0"/>
        </w:rPr>
      </w:r>
    </w:p>
    <w:p w:rsidR="00000000" w:rsidDel="00000000" w:rsidP="00000000" w:rsidRDefault="00000000" w:rsidRPr="00000000" w14:paraId="00000012">
      <w:pPr>
        <w:spacing w:line="240" w:lineRule="auto"/>
        <w:jc w:val="center"/>
        <w:rPr>
          <w:sz w:val="20"/>
          <w:szCs w:val="20"/>
        </w:rPr>
      </w:pPr>
      <w:r w:rsidDel="00000000" w:rsidR="00000000" w:rsidRPr="00000000">
        <w:rPr>
          <w:sz w:val="24"/>
          <w:szCs w:val="24"/>
          <w:rtl w:val="0"/>
        </w:rPr>
        <w:t xml:space="preserve">Juliane de Oliveira Costa </w:t>
      </w:r>
      <w:r w:rsidDel="00000000" w:rsidR="00000000" w:rsidRPr="00000000">
        <w:rPr>
          <w:sz w:val="20"/>
          <w:szCs w:val="20"/>
          <w:rtl w:val="0"/>
        </w:rPr>
        <w:t xml:space="preserve"> </w:t>
      </w:r>
    </w:p>
    <w:p w:rsidR="00000000" w:rsidDel="00000000" w:rsidP="00000000" w:rsidRDefault="00000000" w:rsidRPr="00000000" w14:paraId="00000013">
      <w:pPr>
        <w:spacing w:line="240" w:lineRule="auto"/>
        <w:jc w:val="center"/>
        <w:rPr>
          <w:sz w:val="20"/>
          <w:szCs w:val="20"/>
        </w:rPr>
      </w:pPr>
      <w:r w:rsidDel="00000000" w:rsidR="00000000" w:rsidRPr="00000000">
        <w:rPr>
          <w:sz w:val="20"/>
          <w:szCs w:val="20"/>
          <w:rtl w:val="0"/>
        </w:rPr>
        <w:t xml:space="preserve">Centro Universitário de Patos – UNIFIP – </w:t>
      </w:r>
      <w:hyperlink r:id="rId12">
        <w:r w:rsidDel="00000000" w:rsidR="00000000" w:rsidRPr="00000000">
          <w:rPr>
            <w:color w:val="1155cc"/>
            <w:sz w:val="20"/>
            <w:szCs w:val="20"/>
            <w:u w:val="single"/>
            <w:rtl w:val="0"/>
          </w:rPr>
          <w:t xml:space="preserve">julianecosta@fiponline.edu.br</w:t>
        </w:r>
      </w:hyperlink>
      <w:r w:rsidDel="00000000" w:rsidR="00000000" w:rsidRPr="00000000">
        <w:rPr>
          <w:rtl w:val="0"/>
        </w:rPr>
      </w:r>
    </w:p>
    <w:p w:rsidR="00000000" w:rsidDel="00000000" w:rsidP="00000000" w:rsidRDefault="00000000" w:rsidRPr="00000000" w14:paraId="00000014">
      <w:pPr>
        <w:spacing w:line="240" w:lineRule="auto"/>
        <w:jc w:val="center"/>
        <w:rPr>
          <w:sz w:val="20"/>
          <w:szCs w:val="20"/>
        </w:rPr>
      </w:pPr>
      <w:r w:rsidDel="00000000" w:rsidR="00000000" w:rsidRPr="00000000">
        <w:rPr>
          <w:rtl w:val="0"/>
        </w:rPr>
      </w:r>
    </w:p>
    <w:p w:rsidR="00000000" w:rsidDel="00000000" w:rsidP="00000000" w:rsidRDefault="00000000" w:rsidRPr="00000000" w14:paraId="00000015">
      <w:pPr>
        <w:spacing w:line="24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6">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jc w:val="both"/>
        <w:rPr>
          <w:sz w:val="24"/>
          <w:szCs w:val="24"/>
        </w:rPr>
      </w:pPr>
      <w:r w:rsidDel="00000000" w:rsidR="00000000" w:rsidRPr="00000000">
        <w:rPr>
          <w:b w:val="1"/>
          <w:sz w:val="24"/>
          <w:szCs w:val="24"/>
          <w:highlight w:val="white"/>
          <w:rtl w:val="0"/>
        </w:rPr>
        <w:t xml:space="preserve">Introdução: </w:t>
      </w:r>
      <w:r w:rsidDel="00000000" w:rsidR="00000000" w:rsidRPr="00000000">
        <w:rPr>
          <w:sz w:val="24"/>
          <w:szCs w:val="24"/>
          <w:highlight w:val="white"/>
          <w:rtl w:val="0"/>
        </w:rPr>
        <w:t xml:space="preserve">O kwashiorkor marasmático é uma desnutrição grave que ocorre quando uma criança com kwashiorkor não consome calorias suficientes. É caracterizada por traços de marasmo e kwashiorkor, edema e perda de função. </w:t>
      </w:r>
      <w:r w:rsidDel="00000000" w:rsidR="00000000" w:rsidRPr="00000000">
        <w:rPr>
          <w:b w:val="1"/>
          <w:sz w:val="24"/>
          <w:szCs w:val="24"/>
          <w:rtl w:val="0"/>
        </w:rPr>
        <w:t xml:space="preserve">Objetivo:</w:t>
      </w:r>
      <w:r w:rsidDel="00000000" w:rsidR="00000000" w:rsidRPr="00000000">
        <w:rPr>
          <w:sz w:val="24"/>
          <w:szCs w:val="24"/>
          <w:rtl w:val="0"/>
        </w:rPr>
        <w:t xml:space="preserve"> Evidenciar na literatura estudos disponíveis acerca dos Cuidados de Enfermagem a crianças com kwashiorkor-marasmático. </w:t>
      </w:r>
      <w:r w:rsidDel="00000000" w:rsidR="00000000" w:rsidRPr="00000000">
        <w:rPr>
          <w:b w:val="1"/>
          <w:sz w:val="24"/>
          <w:szCs w:val="24"/>
          <w:rtl w:val="0"/>
        </w:rPr>
        <w:t xml:space="preserve">Metodologia:</w:t>
      </w:r>
      <w:r w:rsidDel="00000000" w:rsidR="00000000" w:rsidRPr="00000000">
        <w:rPr>
          <w:sz w:val="24"/>
          <w:szCs w:val="24"/>
          <w:rtl w:val="0"/>
        </w:rPr>
        <w:t xml:space="preserve"> Trata-se de um estudo de abordagem qualitativa do tipo revisão integrativa.Foram estabelecidos os seguintes critérios de inclusão: artigos publicados entre os anos de 2018 a 2023, disponíveis no Google acadêmico. </w:t>
      </w:r>
      <w:r w:rsidDel="00000000" w:rsidR="00000000" w:rsidRPr="00000000">
        <w:rPr>
          <w:b w:val="1"/>
          <w:sz w:val="24"/>
          <w:szCs w:val="24"/>
          <w:rtl w:val="0"/>
        </w:rPr>
        <w:t xml:space="preserve">Resultados e discussões:</w:t>
      </w:r>
      <w:r w:rsidDel="00000000" w:rsidR="00000000" w:rsidRPr="00000000">
        <w:rPr>
          <w:sz w:val="24"/>
          <w:szCs w:val="24"/>
          <w:rtl w:val="0"/>
        </w:rPr>
        <w:t xml:space="preserve"> Os resultados demonstraram que a enfermagem possui uma atuação fundamental no enfrentamento  da desnutrição  infantil, sendo  suas atividades desempenhadas de  forma integral, engloba  desde a avaliação nutricional da criança, por meio de medidas antropométricas e questionários alimentares, a fim de identificar o estado nutricional. </w:t>
      </w:r>
      <w:r w:rsidDel="00000000" w:rsidR="00000000" w:rsidRPr="00000000">
        <w:rPr>
          <w:b w:val="1"/>
          <w:sz w:val="24"/>
          <w:szCs w:val="24"/>
          <w:rtl w:val="0"/>
        </w:rPr>
        <w:t xml:space="preserve">Considerações finais:</w:t>
      </w:r>
      <w:r w:rsidDel="00000000" w:rsidR="00000000" w:rsidRPr="00000000">
        <w:rPr>
          <w:sz w:val="24"/>
          <w:szCs w:val="24"/>
          <w:rtl w:val="0"/>
        </w:rPr>
        <w:t xml:space="preserve"> O papel dos enfermeiros na restauração de crianças desnutridas é mais extenso do que simplesmente cuidar de sua nutrição, é também composto pela observação das causas e efeitos da saúde da criança, bem como criar planos para reverter os efeitos das realidades da população.</w:t>
      </w:r>
    </w:p>
    <w:p w:rsidR="00000000" w:rsidDel="00000000" w:rsidP="00000000" w:rsidRDefault="00000000" w:rsidRPr="00000000" w14:paraId="00000017">
      <w:pPr>
        <w:spacing w:line="240" w:lineRule="auto"/>
        <w:jc w:val="both"/>
        <w:rPr>
          <w:sz w:val="24"/>
          <w:szCs w:val="24"/>
        </w:rPr>
      </w:pPr>
      <w:r w:rsidDel="00000000" w:rsidR="00000000" w:rsidRPr="00000000">
        <w:rPr>
          <w:b w:val="1"/>
          <w:sz w:val="24"/>
          <w:szCs w:val="24"/>
          <w:rtl w:val="0"/>
        </w:rPr>
        <w:t xml:space="preserve">De</w:t>
      </w:r>
      <w:r w:rsidDel="00000000" w:rsidR="00000000" w:rsidRPr="00000000">
        <w:rPr>
          <w:b w:val="1"/>
          <w:sz w:val="24"/>
          <w:szCs w:val="24"/>
          <w:highlight w:val="white"/>
          <w:rtl w:val="0"/>
        </w:rPr>
        <w:t xml:space="preserve">scritores</w:t>
      </w:r>
      <w:r w:rsidDel="00000000" w:rsidR="00000000" w:rsidRPr="00000000">
        <w:rPr>
          <w:b w:val="1"/>
          <w:sz w:val="24"/>
          <w:szCs w:val="24"/>
          <w:rtl w:val="0"/>
        </w:rPr>
        <w:t xml:space="preserve">: </w:t>
      </w:r>
      <w:r w:rsidDel="00000000" w:rsidR="00000000" w:rsidRPr="00000000">
        <w:rPr>
          <w:sz w:val="24"/>
          <w:szCs w:val="24"/>
          <w:rtl w:val="0"/>
        </w:rPr>
        <w:t xml:space="preserve">Desidratação</w:t>
      </w:r>
      <w:r w:rsidDel="00000000" w:rsidR="00000000" w:rsidRPr="00000000">
        <w:rPr>
          <w:b w:val="1"/>
          <w:sz w:val="24"/>
          <w:szCs w:val="24"/>
          <w:rtl w:val="0"/>
        </w:rPr>
        <w:t xml:space="preserve">. </w:t>
      </w:r>
      <w:r w:rsidDel="00000000" w:rsidR="00000000" w:rsidRPr="00000000">
        <w:rPr>
          <w:sz w:val="24"/>
          <w:szCs w:val="24"/>
          <w:rtl w:val="0"/>
        </w:rPr>
        <w:t xml:space="preserve">Desnutrição Proteico-Calórica. Desnutrição Aguda Grave. </w:t>
      </w:r>
    </w:p>
    <w:p w:rsidR="00000000" w:rsidDel="00000000" w:rsidP="00000000" w:rsidRDefault="00000000" w:rsidRPr="00000000" w14:paraId="00000018">
      <w:pPr>
        <w:spacing w:line="24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19">
      <w:pPr>
        <w:spacing w:line="240" w:lineRule="auto"/>
        <w:jc w:val="both"/>
        <w:rPr>
          <w:b w:val="1"/>
          <w:sz w:val="24"/>
          <w:szCs w:val="24"/>
        </w:rPr>
      </w:pPr>
      <w:r w:rsidDel="00000000" w:rsidR="00000000" w:rsidRPr="00000000">
        <w:rPr>
          <w:b w:val="1"/>
          <w:sz w:val="24"/>
          <w:szCs w:val="24"/>
          <w:rtl w:val="0"/>
        </w:rPr>
        <w:t xml:space="preserve">Introduction:</w:t>
      </w:r>
      <w:r w:rsidDel="00000000" w:rsidR="00000000" w:rsidRPr="00000000">
        <w:rPr>
          <w:sz w:val="24"/>
          <w:szCs w:val="24"/>
          <w:rtl w:val="0"/>
        </w:rPr>
        <w:t xml:space="preserve"> Marasmatic kwashiorkor is a severe malnutrition that occurs when a child with kwashiorkor does not consume enough calories. It is characterized by features of marasmus and kwashiorkor, edema, and loss of function. </w:t>
      </w:r>
      <w:r w:rsidDel="00000000" w:rsidR="00000000" w:rsidRPr="00000000">
        <w:rPr>
          <w:b w:val="1"/>
          <w:sz w:val="24"/>
          <w:szCs w:val="24"/>
          <w:rtl w:val="0"/>
        </w:rPr>
        <w:t xml:space="preserve">Objective: </w:t>
      </w:r>
      <w:r w:rsidDel="00000000" w:rsidR="00000000" w:rsidRPr="00000000">
        <w:rPr>
          <w:sz w:val="24"/>
          <w:szCs w:val="24"/>
          <w:rtl w:val="0"/>
        </w:rPr>
        <w:t xml:space="preserve">To highlight available studies in the literature on Nursing Care for children with marasmatic kwashiorkor.</w:t>
      </w:r>
      <w:r w:rsidDel="00000000" w:rsidR="00000000" w:rsidRPr="00000000">
        <w:rPr>
          <w:b w:val="1"/>
          <w:sz w:val="24"/>
          <w:szCs w:val="24"/>
          <w:rtl w:val="0"/>
        </w:rPr>
        <w:t xml:space="preserve"> M</w:t>
      </w:r>
      <w:r w:rsidDel="00000000" w:rsidR="00000000" w:rsidRPr="00000000">
        <w:rPr>
          <w:b w:val="1"/>
          <w:sz w:val="24"/>
          <w:szCs w:val="24"/>
          <w:shd w:fill="f8f9fa" w:val="clear"/>
          <w:rtl w:val="0"/>
        </w:rPr>
        <w:t xml:space="preserve">ethodology</w:t>
      </w:r>
      <w:r w:rsidDel="00000000" w:rsidR="00000000" w:rsidRPr="00000000">
        <w:rPr>
          <w:b w:val="1"/>
          <w:sz w:val="24"/>
          <w:szCs w:val="24"/>
          <w:rtl w:val="0"/>
        </w:rPr>
        <w:t xml:space="preserve">:</w:t>
      </w:r>
      <w:r w:rsidDel="00000000" w:rsidR="00000000" w:rsidRPr="00000000">
        <w:rPr>
          <w:sz w:val="24"/>
          <w:szCs w:val="24"/>
          <w:rtl w:val="0"/>
        </w:rPr>
        <w:t xml:space="preserve"> This is a qualitative study of the integrative review type. The following inclusion criteria were established: articles published between 2018 and 2023, available on Google Scholar. </w:t>
      </w:r>
      <w:r w:rsidDel="00000000" w:rsidR="00000000" w:rsidRPr="00000000">
        <w:rPr>
          <w:b w:val="1"/>
          <w:sz w:val="24"/>
          <w:szCs w:val="24"/>
          <w:rtl w:val="0"/>
        </w:rPr>
        <w:t xml:space="preserve">Results and discussions:</w:t>
      </w:r>
      <w:r w:rsidDel="00000000" w:rsidR="00000000" w:rsidRPr="00000000">
        <w:rPr>
          <w:sz w:val="24"/>
          <w:szCs w:val="24"/>
          <w:rtl w:val="0"/>
        </w:rPr>
        <w:t xml:space="preserve"> The results demonstrated that nursing has a fundamental role in tackling child malnutrition, with its activities being performed in a comprehensive manner, encompassing the nutritional assessment of the child, through anthropometric measurements and food questionnaires, in order to identify the nutritional status. </w:t>
      </w:r>
      <w:r w:rsidDel="00000000" w:rsidR="00000000" w:rsidRPr="00000000">
        <w:rPr>
          <w:b w:val="1"/>
          <w:sz w:val="24"/>
          <w:szCs w:val="24"/>
          <w:rtl w:val="0"/>
        </w:rPr>
        <w:t xml:space="preserve">Final considerations: </w:t>
      </w:r>
      <w:r w:rsidDel="00000000" w:rsidR="00000000" w:rsidRPr="00000000">
        <w:rPr>
          <w:sz w:val="24"/>
          <w:szCs w:val="24"/>
          <w:rtl w:val="0"/>
        </w:rPr>
        <w:t xml:space="preserve">The role of nurses in restoring malnourished children is more extensive than simply taking care of their nutrition, it also consists of observing the causes and effects of the child's health, as well as creating plans to reverse the effects of the population's realities.</w:t>
      </w: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Dehydration. Protein-Calorie Malnutrition. Severe Acute Malnutrition.</w:t>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1D">
      <w:pP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1E">
      <w:pPr>
        <w:spacing w:line="240" w:lineRule="auto"/>
        <w:ind w:firstLine="708"/>
        <w:jc w:val="both"/>
        <w:rPr>
          <w:sz w:val="24"/>
          <w:szCs w:val="24"/>
        </w:rPr>
      </w:pPr>
      <w:r w:rsidDel="00000000" w:rsidR="00000000" w:rsidRPr="00000000">
        <w:rPr>
          <w:sz w:val="24"/>
          <w:szCs w:val="24"/>
          <w:highlight w:val="white"/>
          <w:rtl w:val="0"/>
        </w:rPr>
        <w:t xml:space="preserve">A D</w:t>
      </w:r>
      <w:r w:rsidDel="00000000" w:rsidR="00000000" w:rsidRPr="00000000">
        <w:rPr>
          <w:sz w:val="24"/>
          <w:szCs w:val="24"/>
          <w:highlight w:val="white"/>
          <w:rtl w:val="0"/>
        </w:rPr>
        <w:t xml:space="preserve">esnutrição Infantil </w:t>
      </w:r>
      <w:r w:rsidDel="00000000" w:rsidR="00000000" w:rsidRPr="00000000">
        <w:rPr>
          <w:sz w:val="24"/>
          <w:szCs w:val="24"/>
          <w:highlight w:val="white"/>
          <w:rtl w:val="0"/>
        </w:rPr>
        <w:t xml:space="preserve">(DI)  é  um dos principais problemas de saúde pública no Brasil, a mortalidade infantil tem a maior taxa nas regiões Norte e Nordeste. Trata-se de uma doença considerada de causas multifatoriais e pode começar precocemente na vida intra-uterina (baixo peso ao nascer) e frequentemente cedo na infância, em decorrência da interrupção precoce do aleitamento materno exclusivo e da alimentação complementar inadequada nos primeiros 2 anos de vida. É capaz de determinar e influenciar diretamente no desenvolvimento e na qualidade de vida de crianças e de seus familiares (Bastos </w:t>
      </w:r>
      <w:r w:rsidDel="00000000" w:rsidR="00000000" w:rsidRPr="00000000">
        <w:rPr>
          <w:i w:val="1"/>
          <w:sz w:val="24"/>
          <w:szCs w:val="24"/>
          <w:highlight w:val="white"/>
          <w:rtl w:val="0"/>
        </w:rPr>
        <w:t xml:space="preserve">et al</w:t>
      </w:r>
      <w:r w:rsidDel="00000000" w:rsidR="00000000" w:rsidRPr="00000000">
        <w:rPr>
          <w:sz w:val="24"/>
          <w:szCs w:val="24"/>
          <w:highlight w:val="white"/>
          <w:rtl w:val="0"/>
        </w:rPr>
        <w:t xml:space="preserve">., 201</w:t>
      </w:r>
      <w:r w:rsidDel="00000000" w:rsidR="00000000" w:rsidRPr="00000000">
        <w:rPr>
          <w:sz w:val="24"/>
          <w:szCs w:val="24"/>
          <w:rtl w:val="0"/>
        </w:rPr>
        <w:t xml:space="preserve">9).</w:t>
      </w:r>
      <w:r w:rsidDel="00000000" w:rsidR="00000000" w:rsidRPr="00000000">
        <w:rPr>
          <w:b w:val="1"/>
          <w:sz w:val="24"/>
          <w:szCs w:val="24"/>
          <w:rtl w:val="0"/>
        </w:rPr>
        <w:t xml:space="preserve"> </w:t>
      </w:r>
      <w:r w:rsidDel="00000000" w:rsidR="00000000" w:rsidRPr="00000000">
        <w:rPr>
          <w:sz w:val="24"/>
          <w:szCs w:val="24"/>
          <w:rtl w:val="0"/>
        </w:rPr>
        <w:t xml:space="preserve">Assim, é fundamental a criação e sustentação de políticas públicas que visam tratar a doença e/ou minimizar a taxa de mortalidade por DI (Rissi</w:t>
      </w:r>
      <w:r w:rsidDel="00000000" w:rsidR="00000000" w:rsidRPr="00000000">
        <w:rPr>
          <w:i w:val="1"/>
          <w:sz w:val="24"/>
          <w:szCs w:val="24"/>
          <w:rtl w:val="0"/>
        </w:rPr>
        <w:t xml:space="preserve"> et al</w:t>
      </w:r>
      <w:r w:rsidDel="00000000" w:rsidR="00000000" w:rsidRPr="00000000">
        <w:rPr>
          <w:sz w:val="24"/>
          <w:szCs w:val="24"/>
          <w:rtl w:val="0"/>
        </w:rPr>
        <w:t xml:space="preserve">, 2019).</w:t>
      </w:r>
      <w:r w:rsidDel="00000000" w:rsidR="00000000" w:rsidRPr="00000000">
        <w:rPr>
          <w:rtl w:val="0"/>
        </w:rPr>
      </w:r>
    </w:p>
    <w:p w:rsidR="00000000" w:rsidDel="00000000" w:rsidP="00000000" w:rsidRDefault="00000000" w:rsidRPr="00000000" w14:paraId="0000001F">
      <w:pPr>
        <w:spacing w:line="240" w:lineRule="auto"/>
        <w:ind w:firstLine="708"/>
        <w:jc w:val="both"/>
        <w:rPr>
          <w:sz w:val="24"/>
          <w:szCs w:val="24"/>
          <w:highlight w:val="white"/>
        </w:rPr>
      </w:pPr>
      <w:r w:rsidDel="00000000" w:rsidR="00000000" w:rsidRPr="00000000">
        <w:rPr>
          <w:sz w:val="24"/>
          <w:szCs w:val="24"/>
          <w:highlight w:val="white"/>
          <w:rtl w:val="0"/>
        </w:rPr>
        <w:t xml:space="preserve">Nesse sentido, o Marasmo ou desnutrição proteico-calórica “DPC” é uma deficiência grave de calorias e proteínas que tende a se desenvolver em lactentes e recém-nascidos. O marasmo (desnutrição proteico-calórica) causa perda ponderal e depleção de músculos e gordura. No marasmo, o corpo perde a maior parte da gordura subcutânea e dos depósitos de gordura mais profundos, o que torna quadris, ossos faciais e coluna vertebral visíveis através da pele </w:t>
      </w:r>
      <w:r w:rsidDel="00000000" w:rsidR="00000000" w:rsidRPr="00000000">
        <w:rPr>
          <w:sz w:val="24"/>
          <w:szCs w:val="24"/>
          <w:rtl w:val="0"/>
        </w:rPr>
        <w:t xml:space="preserve">(</w:t>
      </w:r>
      <w:r w:rsidDel="00000000" w:rsidR="00000000" w:rsidRPr="00000000">
        <w:rPr>
          <w:sz w:val="24"/>
          <w:szCs w:val="24"/>
          <w:rtl w:val="0"/>
        </w:rPr>
        <w:t xml:space="preserve">Bhupathiraju</w:t>
      </w:r>
      <w:r w:rsidDel="00000000" w:rsidR="00000000" w:rsidRPr="00000000">
        <w:rPr>
          <w:sz w:val="24"/>
          <w:szCs w:val="24"/>
          <w:rtl w:val="0"/>
        </w:rPr>
        <w:t xml:space="preserve">, S. N</w:t>
      </w:r>
      <w:r w:rsidDel="00000000" w:rsidR="00000000" w:rsidRPr="00000000">
        <w:rPr>
          <w:sz w:val="24"/>
          <w:szCs w:val="24"/>
          <w:rtl w:val="0"/>
        </w:rPr>
        <w:t xml:space="preserve">; H</w:t>
      </w:r>
      <w:r w:rsidDel="00000000" w:rsidR="00000000" w:rsidRPr="00000000">
        <w:rPr>
          <w:sz w:val="24"/>
          <w:szCs w:val="24"/>
          <w:rtl w:val="0"/>
        </w:rPr>
        <w:t xml:space="preserve">u, F.</w:t>
      </w:r>
      <w:r w:rsidDel="00000000" w:rsidR="00000000" w:rsidRPr="00000000">
        <w:rPr>
          <w:sz w:val="24"/>
          <w:szCs w:val="24"/>
          <w:highlight w:val="white"/>
          <w:rtl w:val="0"/>
        </w:rPr>
        <w:t xml:space="preserve">, 2023).  </w:t>
      </w:r>
      <w:r w:rsidDel="00000000" w:rsidR="00000000" w:rsidRPr="00000000">
        <w:rPr>
          <w:rtl w:val="0"/>
        </w:rPr>
      </w:r>
    </w:p>
    <w:p w:rsidR="00000000" w:rsidDel="00000000" w:rsidP="00000000" w:rsidRDefault="00000000" w:rsidRPr="00000000" w14:paraId="00000020">
      <w:pPr>
        <w:spacing w:line="240" w:lineRule="auto"/>
        <w:ind w:firstLine="708"/>
        <w:jc w:val="both"/>
        <w:rPr>
          <w:sz w:val="24"/>
          <w:szCs w:val="24"/>
          <w:highlight w:val="white"/>
        </w:rPr>
      </w:pPr>
      <w:r w:rsidDel="00000000" w:rsidR="00000000" w:rsidRPr="00000000">
        <w:rPr>
          <w:sz w:val="24"/>
          <w:szCs w:val="24"/>
          <w:highlight w:val="white"/>
          <w:rtl w:val="0"/>
        </w:rPr>
        <w:t xml:space="preserve">O kwashiorkor é um risco após o abandono prematuro do aleitamento materno, que tipicamente ocorre quando nasce uma nova criança e a que estava sendo amamentada é retirada do aleitamento. O kwashiorkor também pode resultar de uma doença aguda, com frequência gastroenterite ou outra infecção, em crianças que já têm DPC </w:t>
      </w:r>
      <w:r w:rsidDel="00000000" w:rsidR="00000000" w:rsidRPr="00000000">
        <w:rPr>
          <w:sz w:val="24"/>
          <w:szCs w:val="24"/>
          <w:rtl w:val="0"/>
        </w:rPr>
        <w:t xml:space="preserve">(</w:t>
      </w:r>
      <w:r w:rsidDel="00000000" w:rsidR="00000000" w:rsidRPr="00000000">
        <w:rPr>
          <w:sz w:val="24"/>
          <w:szCs w:val="24"/>
          <w:rtl w:val="0"/>
        </w:rPr>
        <w:t xml:space="preserve">Bhupathiraju, S. N; Hu, F.</w:t>
      </w:r>
      <w:r w:rsidDel="00000000" w:rsidR="00000000" w:rsidRPr="00000000">
        <w:rPr>
          <w:sz w:val="24"/>
          <w:szCs w:val="24"/>
          <w:highlight w:val="white"/>
          <w:rtl w:val="0"/>
        </w:rPr>
        <w:t xml:space="preserve">, 2023).  </w:t>
      </w:r>
      <w:r w:rsidDel="00000000" w:rsidR="00000000" w:rsidRPr="00000000">
        <w:rPr>
          <w:rtl w:val="0"/>
        </w:rPr>
      </w:r>
    </w:p>
    <w:p w:rsidR="00000000" w:rsidDel="00000000" w:rsidP="00000000" w:rsidRDefault="00000000" w:rsidRPr="00000000" w14:paraId="00000021">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O kwashiorkor marasmático é uma desnutrição grave que ocorre quando uma criança com kwashiorkor não consome calorias suficientes. É caracterizada por traços de marasmo e kwashiorkor, edema e perda de função. Tanto no marasmo como no kwashiorkor, a imunidade mediada por célula é prejudicada, aumentando a susceptibilidade a infecções. Infecções bacterianas (p. ex., pneumonia, gastroenterite, otite média, infecções do trato urinário, sepse) são comuns. Infecções resultam na liberação de citocinas, que causam anorexia, pioram a perda de massa muscular e provocam diminuição acentuada nos níveis de albumina sérica </w:t>
      </w:r>
      <w:r w:rsidDel="00000000" w:rsidR="00000000" w:rsidRPr="00000000">
        <w:rPr>
          <w:sz w:val="24"/>
          <w:szCs w:val="24"/>
          <w:rtl w:val="0"/>
        </w:rPr>
        <w:t xml:space="preserve">(</w:t>
      </w:r>
      <w:r w:rsidDel="00000000" w:rsidR="00000000" w:rsidRPr="00000000">
        <w:rPr>
          <w:sz w:val="24"/>
          <w:szCs w:val="24"/>
          <w:rtl w:val="0"/>
        </w:rPr>
        <w:t xml:space="preserve">Bhupathiraju, S. N.; Hu, F.</w:t>
      </w:r>
      <w:r w:rsidDel="00000000" w:rsidR="00000000" w:rsidRPr="00000000">
        <w:rPr>
          <w:sz w:val="24"/>
          <w:szCs w:val="24"/>
          <w:highlight w:val="white"/>
          <w:rtl w:val="0"/>
        </w:rPr>
        <w:t xml:space="preserve">, 2023).               </w:t>
      </w:r>
      <w:r w:rsidDel="00000000" w:rsidR="00000000" w:rsidRPr="00000000">
        <w:rPr>
          <w:rtl w:val="0"/>
        </w:rPr>
      </w:r>
    </w:p>
    <w:p w:rsidR="00000000" w:rsidDel="00000000" w:rsidP="00000000" w:rsidRDefault="00000000" w:rsidRPr="00000000" w14:paraId="00000022">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Logo, primeiros anos de vida da criança são importantes, pois é durante esta fase que ocorre a maioria dos processos nas esferas do desenvolvimento físico e motor (Costa e Neto, 2019). Dessa forma, é importante considerar que os alimentos e nutrientes inadequados, insegurança alimentar, doenças e a desigualdade econômica leva ao atraso no crescimento e desenvolvimento da criança (Mehmood</w:t>
      </w:r>
      <w:r w:rsidDel="00000000" w:rsidR="00000000" w:rsidRPr="00000000">
        <w:rPr>
          <w:i w:val="1"/>
          <w:sz w:val="24"/>
          <w:szCs w:val="24"/>
          <w:highlight w:val="white"/>
          <w:rtl w:val="0"/>
        </w:rPr>
        <w:t xml:space="preserve"> et al</w:t>
      </w:r>
      <w:r w:rsidDel="00000000" w:rsidR="00000000" w:rsidRPr="00000000">
        <w:rPr>
          <w:sz w:val="24"/>
          <w:szCs w:val="24"/>
          <w:highlight w:val="white"/>
          <w:rtl w:val="0"/>
        </w:rPr>
        <w:t xml:space="preserve">., 2022). </w:t>
      </w:r>
    </w:p>
    <w:p w:rsidR="00000000" w:rsidDel="00000000" w:rsidP="00000000" w:rsidRDefault="00000000" w:rsidRPr="00000000" w14:paraId="00000023">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Nessa perspectiva, a atuação da enfermagem às crianças menores de 5 anos é primordial para a regressão dessa doença e suas consequência, pois desenvolvem ações de promoção de saúde, ameniza os danos e agravos a população infantil portadora desta doença. Realizando atividades de forma sistematizada e dinâmica, prestando assistência integral, planejamento e executando programas de atenção à criança na assistência às famílias e seus filhos desnutridos. Por meio de atividades como consultas de enfermagem, visitas domiciliares, imunização, puericultura, dentre outras ( Lima, 2018).</w:t>
      </w:r>
    </w:p>
    <w:p w:rsidR="00000000" w:rsidDel="00000000" w:rsidP="00000000" w:rsidRDefault="00000000" w:rsidRPr="00000000" w14:paraId="00000024">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O enfermeiro tem como um dos seus inúmeros cuidados orientar e educar sobre alimentação saudável, destacando a importância nutritiva dos alimentos regionalizados e disponíveis a baixo custo. A qualificação da equipe de saúde na identificação precoce de problemas nutricionais e seu manejo objetivando recuperar o desnutrido nas primeiras fases de carência, preparar a equipe para investigar situações de risco que torna a criança mais suscetível à desnutrição (Leão </w:t>
      </w:r>
      <w:r w:rsidDel="00000000" w:rsidR="00000000" w:rsidRPr="00000000">
        <w:rPr>
          <w:i w:val="1"/>
          <w:sz w:val="24"/>
          <w:szCs w:val="24"/>
          <w:highlight w:val="white"/>
          <w:rtl w:val="0"/>
        </w:rPr>
        <w:t xml:space="preserve">et al</w:t>
      </w:r>
      <w:r w:rsidDel="00000000" w:rsidR="00000000" w:rsidRPr="00000000">
        <w:rPr>
          <w:sz w:val="24"/>
          <w:szCs w:val="24"/>
          <w:highlight w:val="white"/>
          <w:rtl w:val="0"/>
        </w:rPr>
        <w:t xml:space="preserve">., 2017).</w:t>
      </w:r>
    </w:p>
    <w:p w:rsidR="00000000" w:rsidDel="00000000" w:rsidP="00000000" w:rsidRDefault="00000000" w:rsidRPr="00000000" w14:paraId="00000025">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Neste contexto, este trabalho se justifica pela necessidade de enfatizar a importância da assistência de enfermagem prestada a pacientes com desnutrição infantil Kwashiorkor-Marasmatico, evidenciada pela necessidade em reduzir os altos índices de carência alimentar em crianças. Desta forma, o objetivo deste estudo é descrever os cuidados de enfermagem na prevenção e manejo de crianças com Kwashiorkor - Marasmático.</w:t>
      </w:r>
    </w:p>
    <w:p w:rsidR="00000000" w:rsidDel="00000000" w:rsidP="00000000" w:rsidRDefault="00000000" w:rsidRPr="00000000" w14:paraId="00000026">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rtl w:val="0"/>
        </w:rPr>
      </w:r>
    </w:p>
    <w:p w:rsidR="00000000" w:rsidDel="00000000" w:rsidP="00000000" w:rsidRDefault="00000000" w:rsidRPr="00000000" w14:paraId="00000027">
      <w:pPr>
        <w:spacing w:line="240" w:lineRule="auto"/>
        <w:jc w:val="both"/>
        <w:rPr>
          <w:b w:val="1"/>
          <w:sz w:val="24"/>
          <w:szCs w:val="24"/>
          <w:highlight w:val="white"/>
        </w:rPr>
      </w:pPr>
      <w:r w:rsidDel="00000000" w:rsidR="00000000" w:rsidRPr="00000000">
        <w:rPr>
          <w:b w:val="1"/>
          <w:sz w:val="24"/>
          <w:szCs w:val="24"/>
          <w:highlight w:val="white"/>
          <w:rtl w:val="0"/>
        </w:rPr>
        <w:t xml:space="preserve">2 METODOLOGIA</w:t>
      </w:r>
    </w:p>
    <w:p w:rsidR="00000000" w:rsidDel="00000000" w:rsidP="00000000" w:rsidRDefault="00000000" w:rsidRPr="00000000" w14:paraId="00000028">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29">
      <w:pPr>
        <w:spacing w:line="240" w:lineRule="auto"/>
        <w:ind w:firstLine="708"/>
        <w:jc w:val="both"/>
        <w:rPr>
          <w:sz w:val="24"/>
          <w:szCs w:val="24"/>
        </w:rPr>
      </w:pPr>
      <w:r w:rsidDel="00000000" w:rsidR="00000000" w:rsidRPr="00000000">
        <w:rPr>
          <w:sz w:val="24"/>
          <w:szCs w:val="24"/>
          <w:rtl w:val="0"/>
        </w:rPr>
        <w:t xml:space="preserve">Trata-se de um estudo de Revisão Integrativa (RI), de abordagem qualitativa, um método inerente de investigação que possibilita a reunião e análise crítica de provas teóricas.</w:t>
      </w:r>
      <w:r w:rsidDel="00000000" w:rsidR="00000000" w:rsidRPr="00000000">
        <w:rPr>
          <w:sz w:val="24"/>
          <w:szCs w:val="24"/>
          <w:rtl w:val="0"/>
        </w:rPr>
        <w:t xml:space="preserve"> Utilizado como fonte de informações a </w:t>
      </w:r>
      <w:r w:rsidDel="00000000" w:rsidR="00000000" w:rsidRPr="00000000">
        <w:rPr>
          <w:sz w:val="24"/>
          <w:szCs w:val="24"/>
          <w:rtl w:val="0"/>
        </w:rPr>
        <w:t xml:space="preserve">partir</w:t>
      </w:r>
      <w:r w:rsidDel="00000000" w:rsidR="00000000" w:rsidRPr="00000000">
        <w:rPr>
          <w:sz w:val="24"/>
          <w:szCs w:val="24"/>
          <w:rtl w:val="0"/>
        </w:rPr>
        <w:t xml:space="preserve"> do portal de busca Google Acadêmico, efetuamos a pergunta norteadora: “Quais as condutas assistenciais da Enfermagem na prevenção e manejo de crianças com Kwashiorkor - Marasmático?”. Para a busca dos artigos utilizou-se os seguintes descritores em ciências da saúde: “</w:t>
      </w:r>
      <w:r w:rsidDel="00000000" w:rsidR="00000000" w:rsidRPr="00000000">
        <w:rPr>
          <w:sz w:val="24"/>
          <w:szCs w:val="24"/>
          <w:rtl w:val="0"/>
        </w:rPr>
        <w:t xml:space="preserve">Desnutrição Proteico-Calórica" “Desidratação” “Desnutrição Aguda Grave”.</w:t>
      </w:r>
      <w:r w:rsidDel="00000000" w:rsidR="00000000" w:rsidRPr="00000000">
        <w:rPr>
          <w:rtl w:val="0"/>
        </w:rPr>
      </w:r>
    </w:p>
    <w:p w:rsidR="00000000" w:rsidDel="00000000" w:rsidP="00000000" w:rsidRDefault="00000000" w:rsidRPr="00000000" w14:paraId="0000002A">
      <w:pPr>
        <w:spacing w:line="240" w:lineRule="auto"/>
        <w:ind w:firstLine="708"/>
        <w:jc w:val="both"/>
        <w:rPr>
          <w:sz w:val="24"/>
          <w:szCs w:val="24"/>
          <w:highlight w:val="white"/>
        </w:rPr>
      </w:pPr>
      <w:r w:rsidDel="00000000" w:rsidR="00000000" w:rsidRPr="00000000">
        <w:rPr>
          <w:sz w:val="24"/>
          <w:szCs w:val="24"/>
          <w:rtl w:val="0"/>
        </w:rPr>
        <w:t xml:space="preserve">Foi disposta </w:t>
      </w:r>
      <w:r w:rsidDel="00000000" w:rsidR="00000000" w:rsidRPr="00000000">
        <w:rPr>
          <w:sz w:val="24"/>
          <w:szCs w:val="24"/>
          <w:highlight w:val="white"/>
          <w:rtl w:val="0"/>
        </w:rPr>
        <w:t xml:space="preserve">uma </w:t>
      </w:r>
      <w:r w:rsidDel="00000000" w:rsidR="00000000" w:rsidRPr="00000000">
        <w:rPr>
          <w:sz w:val="24"/>
          <w:szCs w:val="24"/>
          <w:rtl w:val="0"/>
        </w:rPr>
        <w:t xml:space="preserve">abordagem e</w:t>
      </w:r>
      <w:r w:rsidDel="00000000" w:rsidR="00000000" w:rsidRPr="00000000">
        <w:rPr>
          <w:sz w:val="24"/>
          <w:szCs w:val="24"/>
          <w:highlight w:val="white"/>
          <w:rtl w:val="0"/>
        </w:rPr>
        <w:t xml:space="preserve"> seleção criteriosa das informações relevantes dos estudos escolhidos, além da avaliação e interpretação dos resultados obtidos a partir dos estudos eleitos. Tendo como critério de inclusão: artigos em base de dados eletrônicos no idioma português, monografia, integrando publicações dos anos de 2018 a 2023. Foram </w:t>
      </w:r>
      <w:r w:rsidDel="00000000" w:rsidR="00000000" w:rsidRPr="00000000">
        <w:rPr>
          <w:sz w:val="24"/>
          <w:szCs w:val="24"/>
          <w:highlight w:val="white"/>
          <w:rtl w:val="0"/>
        </w:rPr>
        <w:t xml:space="preserve">excluídos</w:t>
      </w:r>
      <w:r w:rsidDel="00000000" w:rsidR="00000000" w:rsidRPr="00000000">
        <w:rPr>
          <w:sz w:val="24"/>
          <w:szCs w:val="24"/>
          <w:highlight w:val="white"/>
          <w:rtl w:val="0"/>
        </w:rPr>
        <w:t xml:space="preserve"> teses, dissertações e </w:t>
      </w:r>
      <w:r w:rsidDel="00000000" w:rsidR="00000000" w:rsidRPr="00000000">
        <w:rPr>
          <w:sz w:val="24"/>
          <w:szCs w:val="24"/>
          <w:rtl w:val="0"/>
        </w:rPr>
        <w:t xml:space="preserve">periódicos que não estavam coerentes com intento discorrido no estudo.</w:t>
      </w:r>
      <w:r w:rsidDel="00000000" w:rsidR="00000000" w:rsidRPr="00000000">
        <w:rPr>
          <w:rtl w:val="0"/>
        </w:rPr>
      </w:r>
    </w:p>
    <w:p w:rsidR="00000000" w:rsidDel="00000000" w:rsidP="00000000" w:rsidRDefault="00000000" w:rsidRPr="00000000" w14:paraId="0000002B">
      <w:pPr>
        <w:spacing w:line="240" w:lineRule="auto"/>
        <w:ind w:firstLine="708"/>
        <w:jc w:val="both"/>
        <w:rPr>
          <w:sz w:val="24"/>
          <w:szCs w:val="24"/>
        </w:rPr>
      </w:pPr>
      <w:r w:rsidDel="00000000" w:rsidR="00000000" w:rsidRPr="00000000">
        <w:rPr>
          <w:sz w:val="24"/>
          <w:szCs w:val="24"/>
          <w:highlight w:val="white"/>
          <w:rtl w:val="0"/>
        </w:rPr>
        <w:t xml:space="preserve"> No que concerne à predileção dos artigos na literatura,</w:t>
      </w:r>
      <w:r w:rsidDel="00000000" w:rsidR="00000000" w:rsidRPr="00000000">
        <w:rPr>
          <w:sz w:val="24"/>
          <w:szCs w:val="24"/>
          <w:highlight w:val="white"/>
          <w:rtl w:val="0"/>
        </w:rPr>
        <w:t xml:space="preserve"> na busca inicial, foram enc</w:t>
      </w:r>
      <w:r w:rsidDel="00000000" w:rsidR="00000000" w:rsidRPr="00000000">
        <w:rPr>
          <w:sz w:val="24"/>
          <w:szCs w:val="24"/>
          <w:rtl w:val="0"/>
        </w:rPr>
        <w:t xml:space="preserve">ontrados 20 artigos, sendo excluídos 9 após a aplicação dos critérios de inclusão e exclusão, totalizando 11 estudos. Posteriormente, foram excluídos 6 após a leitura dos textos conforme os critérios. Em conclusão da busca, foram nomeados para análise final 5 estudos, que embas</w:t>
      </w:r>
      <w:r w:rsidDel="00000000" w:rsidR="00000000" w:rsidRPr="00000000">
        <w:rPr>
          <w:sz w:val="24"/>
          <w:szCs w:val="24"/>
          <w:highlight w:val="white"/>
          <w:rtl w:val="0"/>
        </w:rPr>
        <w:t xml:space="preserve">aram as conclusões acerca d</w:t>
      </w:r>
      <w:r w:rsidDel="00000000" w:rsidR="00000000" w:rsidRPr="00000000">
        <w:rPr>
          <w:sz w:val="24"/>
          <w:szCs w:val="24"/>
          <w:rtl w:val="0"/>
        </w:rPr>
        <w:t xml:space="preserve">os Cuidados de Enfermagem a crianças com Kwashiorkor- Marasmático.</w:t>
      </w:r>
    </w:p>
    <w:p w:rsidR="00000000" w:rsidDel="00000000" w:rsidP="00000000" w:rsidRDefault="00000000" w:rsidRPr="00000000" w14:paraId="0000002C">
      <w:pPr>
        <w:spacing w:line="240" w:lineRule="auto"/>
        <w:ind w:firstLine="708"/>
        <w:jc w:val="both"/>
        <w:rPr>
          <w:sz w:val="24"/>
          <w:szCs w:val="24"/>
        </w:rPr>
      </w:pPr>
      <w:r w:rsidDel="00000000" w:rsidR="00000000" w:rsidRPr="00000000">
        <w:rPr>
          <w:sz w:val="24"/>
          <w:szCs w:val="24"/>
          <w:rtl w:val="0"/>
        </w:rPr>
        <w:t xml:space="preserve">A coleta de dados foi realizada em duas etapas. Na primeira foram identificados os dados de localização do artigo, ano e periódico de publicação. Na segunda etapa ocorreu a análise dos artigos, a partir de seus objetivos, metodologia empregada e resultados encontrados, sintetizando os resultados por relevância da temática, considerando: autores, título, objetivo e principais resultados.</w:t>
      </w:r>
    </w:p>
    <w:p w:rsidR="00000000" w:rsidDel="00000000" w:rsidP="00000000" w:rsidRDefault="00000000" w:rsidRPr="00000000" w14:paraId="0000002D">
      <w:pPr>
        <w:spacing w:line="240" w:lineRule="auto"/>
        <w:ind w:firstLine="708"/>
        <w:jc w:val="both"/>
        <w:rPr>
          <w:sz w:val="24"/>
          <w:szCs w:val="24"/>
        </w:rPr>
      </w:pPr>
      <w:r w:rsidDel="00000000" w:rsidR="00000000" w:rsidRPr="00000000">
        <w:rPr>
          <w:rtl w:val="0"/>
        </w:rPr>
      </w:r>
    </w:p>
    <w:p w:rsidR="00000000" w:rsidDel="00000000" w:rsidP="00000000" w:rsidRDefault="00000000" w:rsidRPr="00000000" w14:paraId="0000002E">
      <w:pPr>
        <w:pBdr>
          <w:top w:color="000000" w:space="0" w:sz="0" w:val="none"/>
          <w:left w:color="000000" w:space="30" w:sz="0" w:val="none"/>
          <w:bottom w:color="000000" w:space="0" w:sz="0" w:val="none"/>
          <w:right w:color="000000" w:space="30" w:sz="0" w:val="none"/>
          <w:between w:color="000000" w:space="0" w:sz="0" w:val="none"/>
        </w:pBdr>
        <w:shd w:fill="ffffff" w:val="clear"/>
        <w:spacing w:after="240" w:line="240" w:lineRule="auto"/>
        <w:jc w:val="both"/>
        <w:rPr>
          <w:sz w:val="24"/>
          <w:szCs w:val="24"/>
        </w:rPr>
      </w:pPr>
      <w:r w:rsidDel="00000000" w:rsidR="00000000" w:rsidRPr="00000000">
        <w:rPr>
          <w:rtl w:val="0"/>
        </w:rPr>
      </w:r>
    </w:p>
    <w:p w:rsidR="00000000" w:rsidDel="00000000" w:rsidP="00000000" w:rsidRDefault="00000000" w:rsidRPr="00000000" w14:paraId="0000002F">
      <w:pPr>
        <w:pBdr>
          <w:top w:color="000000" w:space="0" w:sz="0" w:val="none"/>
          <w:left w:color="000000" w:space="30" w:sz="0" w:val="none"/>
          <w:bottom w:color="000000" w:space="0" w:sz="0" w:val="none"/>
          <w:right w:color="000000" w:space="30" w:sz="0" w:val="none"/>
          <w:between w:color="000000" w:space="0" w:sz="0" w:val="none"/>
        </w:pBdr>
        <w:shd w:fill="ffffff" w:val="clear"/>
        <w:spacing w:after="240" w:line="240" w:lineRule="auto"/>
        <w:jc w:val="both"/>
        <w:rPr>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30" w:sz="0" w:val="none"/>
          <w:bottom w:color="000000" w:space="0" w:sz="0" w:val="none"/>
          <w:right w:color="000000" w:space="30" w:sz="0" w:val="none"/>
          <w:between w:color="000000" w:space="0" w:sz="0" w:val="none"/>
        </w:pBdr>
        <w:shd w:fill="ffffff" w:val="clear"/>
        <w:spacing w:after="240" w:line="240" w:lineRule="auto"/>
        <w:jc w:val="both"/>
        <w:rPr>
          <w:b w:val="1"/>
          <w:sz w:val="24"/>
          <w:szCs w:val="24"/>
          <w:highlight w:val="white"/>
        </w:rPr>
      </w:pPr>
      <w:r w:rsidDel="00000000" w:rsidR="00000000" w:rsidRPr="00000000">
        <w:rPr>
          <w:b w:val="1"/>
          <w:sz w:val="24"/>
          <w:szCs w:val="24"/>
          <w:highlight w:val="white"/>
          <w:rtl w:val="0"/>
        </w:rPr>
        <w:t xml:space="preserve">3 RESULTADOS E DISCUSSÕES</w:t>
      </w:r>
    </w:p>
    <w:p w:rsidR="00000000" w:rsidDel="00000000" w:rsidP="00000000" w:rsidRDefault="00000000" w:rsidRPr="00000000" w14:paraId="00000031">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jc w:val="both"/>
        <w:rPr>
          <w:sz w:val="24"/>
          <w:szCs w:val="24"/>
          <w:highlight w:val="white"/>
        </w:rPr>
      </w:pPr>
      <w:r w:rsidDel="00000000" w:rsidR="00000000" w:rsidRPr="00000000">
        <w:rPr>
          <w:b w:val="1"/>
          <w:sz w:val="24"/>
          <w:szCs w:val="24"/>
          <w:highlight w:val="white"/>
          <w:rtl w:val="0"/>
        </w:rPr>
        <w:t xml:space="preserve">Quadro 1 - </w:t>
      </w:r>
      <w:r w:rsidDel="00000000" w:rsidR="00000000" w:rsidRPr="00000000">
        <w:rPr>
          <w:sz w:val="24"/>
          <w:szCs w:val="24"/>
          <w:highlight w:val="white"/>
          <w:rtl w:val="0"/>
        </w:rPr>
        <w:t xml:space="preserve">Distribuição dos artigos que integraram o estudo, 2023.</w:t>
      </w:r>
    </w:p>
    <w:tbl>
      <w:tblPr>
        <w:tblStyle w:val="Table1"/>
        <w:tblW w:w="9255.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785"/>
        <w:gridCol w:w="1935"/>
        <w:gridCol w:w="4110"/>
        <w:tblGridChange w:id="0">
          <w:tblGrid>
            <w:gridCol w:w="1425"/>
            <w:gridCol w:w="1785"/>
            <w:gridCol w:w="1935"/>
            <w:gridCol w:w="41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sz w:val="20"/>
                <w:szCs w:val="20"/>
                <w:highlight w:val="white"/>
              </w:rPr>
            </w:pPr>
            <w:r w:rsidDel="00000000" w:rsidR="00000000" w:rsidRPr="00000000">
              <w:rPr>
                <w:b w:val="1"/>
                <w:sz w:val="20"/>
                <w:szCs w:val="20"/>
                <w:highlight w:val="white"/>
                <w:rtl w:val="0"/>
              </w:rPr>
              <w:t xml:space="preserve">Autor(es)/ Ano de publicação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b w:val="1"/>
                <w:sz w:val="20"/>
                <w:szCs w:val="20"/>
                <w:highlight w:val="white"/>
              </w:rPr>
            </w:pPr>
            <w:r w:rsidDel="00000000" w:rsidR="00000000" w:rsidRPr="00000000">
              <w:rPr>
                <w:b w:val="1"/>
                <w:sz w:val="20"/>
                <w:szCs w:val="20"/>
                <w:highlight w:val="white"/>
                <w:rtl w:val="0"/>
              </w:rPr>
              <w:t xml:space="preserve">Título</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center"/>
              <w:rPr>
                <w:b w:val="1"/>
                <w:sz w:val="20"/>
                <w:szCs w:val="20"/>
                <w:highlight w:val="white"/>
              </w:rPr>
            </w:pPr>
            <w:r w:rsidDel="00000000" w:rsidR="00000000" w:rsidRPr="00000000">
              <w:rPr>
                <w:b w:val="1"/>
                <w:sz w:val="20"/>
                <w:szCs w:val="20"/>
                <w:highlight w:val="white"/>
                <w:rtl w:val="0"/>
              </w:rPr>
              <w:t xml:space="preserve">Objetivo</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b w:val="1"/>
                <w:sz w:val="20"/>
                <w:szCs w:val="20"/>
                <w:highlight w:val="white"/>
              </w:rPr>
            </w:pPr>
            <w:r w:rsidDel="00000000" w:rsidR="00000000" w:rsidRPr="00000000">
              <w:rPr>
                <w:b w:val="1"/>
                <w:sz w:val="20"/>
                <w:szCs w:val="20"/>
                <w:highlight w:val="white"/>
                <w:rtl w:val="0"/>
              </w:rPr>
              <w:t xml:space="preserve">Principais Resultados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jc w:val="center"/>
              <w:rPr>
                <w:sz w:val="20"/>
                <w:szCs w:val="20"/>
              </w:rPr>
            </w:pPr>
            <w:r w:rsidDel="00000000" w:rsidR="00000000" w:rsidRPr="00000000">
              <w:rPr>
                <w:sz w:val="20"/>
                <w:szCs w:val="20"/>
                <w:rtl w:val="0"/>
              </w:rPr>
              <w:t xml:space="preserve">Bhupathiraju</w:t>
            </w:r>
            <w:r w:rsidDel="00000000" w:rsidR="00000000" w:rsidRPr="00000000">
              <w:rPr>
                <w:sz w:val="20"/>
                <w:szCs w:val="20"/>
                <w:rtl w:val="0"/>
              </w:rPr>
              <w:t xml:space="preserve">, S. N.; HU,F.</w:t>
            </w:r>
          </w:p>
          <w:p w:rsidR="00000000" w:rsidDel="00000000" w:rsidP="00000000" w:rsidRDefault="00000000" w:rsidRPr="00000000" w14:paraId="00000037">
            <w:pPr>
              <w:spacing w:line="240" w:lineRule="auto"/>
              <w:jc w:val="center"/>
              <w:rPr>
                <w:sz w:val="20"/>
                <w:szCs w:val="20"/>
                <w:highlight w:val="white"/>
              </w:rPr>
            </w:pPr>
            <w:r w:rsidDel="00000000" w:rsidR="00000000" w:rsidRPr="00000000">
              <w:rPr>
                <w:sz w:val="20"/>
                <w:szCs w:val="20"/>
                <w:highlight w:val="white"/>
                <w:rtl w:val="0"/>
              </w:rPr>
              <w:t xml:space="preserve">(2023)</w:t>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jc w:val="center"/>
              <w:rPr>
                <w:sz w:val="20"/>
                <w:szCs w:val="20"/>
                <w:highlight w:val="white"/>
              </w:rPr>
            </w:pPr>
            <w:r w:rsidDel="00000000" w:rsidR="00000000" w:rsidRPr="00000000">
              <w:rPr>
                <w:sz w:val="20"/>
                <w:szCs w:val="20"/>
                <w:highlight w:val="white"/>
                <w:rtl w:val="0"/>
              </w:rPr>
              <w:t xml:space="preserve">Desnutrição proteico-calórica (DPC) - Distúrbios nutricionais</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sz w:val="20"/>
                <w:szCs w:val="20"/>
                <w:highlight w:val="white"/>
              </w:rPr>
            </w:pPr>
            <w:r w:rsidDel="00000000" w:rsidR="00000000" w:rsidRPr="00000000">
              <w:rPr>
                <w:sz w:val="20"/>
                <w:szCs w:val="20"/>
                <w:highlight w:val="white"/>
                <w:rtl w:val="0"/>
              </w:rPr>
              <w:t xml:space="preserve">Descrever a Desnutrição proteico-calórica, suas classificações, diagnóstico e tratamento. </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Déficit energético decorrente de uma deficiência de todos os macronutrientes, mas principalmente proteína. Normalmente abrange a deficiência de muitos micronutrientes. A DPC pode ser súbita e total (inanição), ou gradual. A gravidade varia de deficiências subclínicas até fraqueza absoluta (com edema, perda de cabelo e atrofia cutânea).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jc w:val="center"/>
              <w:rPr>
                <w:sz w:val="20"/>
                <w:szCs w:val="20"/>
                <w:highlight w:val="white"/>
              </w:rPr>
            </w:pPr>
            <w:r w:rsidDel="00000000" w:rsidR="00000000" w:rsidRPr="00000000">
              <w:rPr>
                <w:sz w:val="20"/>
                <w:szCs w:val="20"/>
                <w:highlight w:val="white"/>
                <w:rtl w:val="0"/>
              </w:rPr>
              <w:t xml:space="preserve">Carvalho Gomes,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(2023)</w:t>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jc w:val="center"/>
              <w:rPr>
                <w:sz w:val="20"/>
                <w:szCs w:val="20"/>
                <w:highlight w:val="white"/>
              </w:rPr>
            </w:pPr>
            <w:r w:rsidDel="00000000" w:rsidR="00000000" w:rsidRPr="00000000">
              <w:rPr>
                <w:sz w:val="20"/>
                <w:szCs w:val="20"/>
                <w:highlight w:val="white"/>
                <w:rtl w:val="0"/>
              </w:rPr>
              <w:t xml:space="preserve"> Assistência de enfermagem no Manejo da desnutrição infantil.</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sz w:val="20"/>
                <w:szCs w:val="20"/>
                <w:highlight w:val="white"/>
              </w:rPr>
            </w:pPr>
            <w:r w:rsidDel="00000000" w:rsidR="00000000" w:rsidRPr="00000000">
              <w:rPr>
                <w:sz w:val="20"/>
                <w:szCs w:val="20"/>
                <w:highlight w:val="white"/>
                <w:rtl w:val="0"/>
              </w:rPr>
              <w:t xml:space="preserve">Descrever a atuação da assistência de enfermagem no manejo da desnutrição infantil.</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sz w:val="20"/>
                <w:szCs w:val="20"/>
                <w:highlight w:val="white"/>
              </w:rPr>
            </w:pPr>
            <w:r w:rsidDel="00000000" w:rsidR="00000000" w:rsidRPr="00000000">
              <w:rPr>
                <w:sz w:val="20"/>
                <w:szCs w:val="20"/>
                <w:highlight w:val="white"/>
                <w:rtl w:val="0"/>
              </w:rPr>
              <w:t xml:space="preserve">A atuação do enfermeiro engloba a avaliação nutricional da criança, por meio de medidas antropométricas e questionários alimentares, a fim de identificar o estado nutricional.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jc w:val="center"/>
              <w:rPr>
                <w:sz w:val="20"/>
                <w:szCs w:val="20"/>
                <w:highlight w:val="white"/>
              </w:rPr>
            </w:pPr>
            <w:r w:rsidDel="00000000" w:rsidR="00000000" w:rsidRPr="00000000">
              <w:rPr>
                <w:sz w:val="20"/>
                <w:szCs w:val="20"/>
                <w:highlight w:val="white"/>
                <w:rtl w:val="0"/>
              </w:rPr>
              <w:t xml:space="preserve">Freitas; Castro (2023)</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jc w:val="center"/>
              <w:rPr>
                <w:sz w:val="20"/>
                <w:szCs w:val="20"/>
                <w:highlight w:val="white"/>
              </w:rPr>
            </w:pPr>
            <w:r w:rsidDel="00000000" w:rsidR="00000000" w:rsidRPr="00000000">
              <w:rPr>
                <w:sz w:val="20"/>
                <w:szCs w:val="20"/>
                <w:highlight w:val="white"/>
                <w:rtl w:val="0"/>
              </w:rPr>
              <w:t xml:space="preserve">A Importância da atenção básica nas questões relacionadas a crianças diagnosticada com desnutrição: Impacto da Assistência de</w:t>
            </w:r>
          </w:p>
          <w:p w:rsidR="00000000" w:rsidDel="00000000" w:rsidP="00000000" w:rsidRDefault="00000000" w:rsidRPr="00000000" w14:paraId="00000041">
            <w:pPr>
              <w:spacing w:line="240" w:lineRule="auto"/>
              <w:jc w:val="center"/>
              <w:rPr>
                <w:sz w:val="20"/>
                <w:szCs w:val="20"/>
                <w:highlight w:val="white"/>
              </w:rPr>
            </w:pPr>
            <w:r w:rsidDel="00000000" w:rsidR="00000000" w:rsidRPr="00000000">
              <w:rPr>
                <w:sz w:val="20"/>
                <w:szCs w:val="20"/>
                <w:highlight w:val="white"/>
                <w:rtl w:val="0"/>
              </w:rPr>
              <w:t xml:space="preserve">enfermagem na problemática</w:t>
            </w:r>
          </w:p>
          <w:p w:rsidR="00000000" w:rsidDel="00000000" w:rsidP="00000000" w:rsidRDefault="00000000" w:rsidRPr="00000000" w14:paraId="00000042">
            <w:pPr>
              <w:spacing w:line="240" w:lineRule="auto"/>
              <w:jc w:val="center"/>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sz w:val="20"/>
                <w:szCs w:val="20"/>
                <w:highlight w:val="white"/>
              </w:rPr>
            </w:pPr>
            <w:r w:rsidDel="00000000" w:rsidR="00000000" w:rsidRPr="00000000">
              <w:rPr>
                <w:sz w:val="20"/>
                <w:szCs w:val="20"/>
                <w:highlight w:val="white"/>
                <w:rtl w:val="0"/>
              </w:rPr>
              <w:t xml:space="preserve">Descrever o impacto da atenção primária, tendo o enfermeiro como principal profissional na intervenção da problemática relacionada a crianças  com  diagnóstico  de  desnutrição.</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sz w:val="20"/>
                <w:szCs w:val="20"/>
                <w:highlight w:val="white"/>
              </w:rPr>
            </w:pPr>
            <w:r w:rsidDel="00000000" w:rsidR="00000000" w:rsidRPr="00000000">
              <w:rPr>
                <w:sz w:val="20"/>
                <w:szCs w:val="20"/>
                <w:highlight w:val="white"/>
                <w:rtl w:val="0"/>
              </w:rPr>
              <w:t xml:space="preserve">O auxílio  do profissional  da  saúde  interfere  positivamente  no  tratamento  da  desnutrição  infantil. Por outro lado, enfrentar os fatores condicionantes e determinantes da mortalidade infantil tem sido um constante desafio para as autoridades brasileiras, levando o Ministério da Saúde a intensificar, a partir de 1984, sua atuação na promoção da  saúde  as  crianças,  com  a  criação do  Programa  de  Assistência  Integral  à Saúde  da Criança (PAISC).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jc w:val="center"/>
              <w:rPr>
                <w:sz w:val="20"/>
                <w:szCs w:val="20"/>
                <w:highlight w:val="white"/>
              </w:rPr>
            </w:pPr>
            <w:r w:rsidDel="00000000" w:rsidR="00000000" w:rsidRPr="00000000">
              <w:rPr>
                <w:sz w:val="20"/>
                <w:szCs w:val="20"/>
                <w:rtl w:val="0"/>
              </w:rPr>
              <w:t xml:space="preserve">Santos, K. F.  </w:t>
            </w:r>
            <w:r w:rsidDel="00000000" w:rsidR="00000000" w:rsidRPr="00000000">
              <w:rPr>
                <w:i w:val="1"/>
                <w:sz w:val="20"/>
                <w:szCs w:val="20"/>
                <w:rtl w:val="0"/>
              </w:rPr>
              <w:t xml:space="preserve">et al</w:t>
            </w:r>
            <w:r w:rsidDel="00000000" w:rsidR="00000000" w:rsidRPr="00000000">
              <w:rPr>
                <w:sz w:val="20"/>
                <w:szCs w:val="20"/>
                <w:rtl w:val="0"/>
              </w:rPr>
              <w:t xml:space="preserve">. (2022)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jc w:val="center"/>
              <w:rPr>
                <w:sz w:val="20"/>
                <w:szCs w:val="20"/>
                <w:highlight w:val="white"/>
              </w:rPr>
            </w:pPr>
            <w:r w:rsidDel="00000000" w:rsidR="00000000" w:rsidRPr="00000000">
              <w:rPr>
                <w:sz w:val="20"/>
                <w:szCs w:val="20"/>
                <w:highlight w:val="white"/>
                <w:rtl w:val="0"/>
              </w:rPr>
              <w:t xml:space="preserve">A Atuação da enfermagem no Cuidado de Crianças desnutridas</w:t>
            </w:r>
          </w:p>
        </w:tc>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jc w:val="center"/>
              <w:rPr>
                <w:sz w:val="20"/>
                <w:szCs w:val="20"/>
                <w:highlight w:val="white"/>
              </w:rPr>
            </w:pPr>
            <w:r w:rsidDel="00000000" w:rsidR="00000000" w:rsidRPr="00000000">
              <w:rPr>
                <w:sz w:val="20"/>
                <w:szCs w:val="20"/>
                <w:highlight w:val="white"/>
                <w:rtl w:val="0"/>
              </w:rPr>
              <w:t xml:space="preserve">Descrever  as  principais ações    da    equipe    de enfermagem    frente</w:t>
            </w:r>
          </w:p>
          <w:p w:rsidR="00000000" w:rsidDel="00000000" w:rsidP="00000000" w:rsidRDefault="00000000" w:rsidRPr="00000000" w14:paraId="00000048">
            <w:pPr>
              <w:spacing w:line="240" w:lineRule="auto"/>
              <w:jc w:val="center"/>
              <w:rPr>
                <w:sz w:val="20"/>
                <w:szCs w:val="20"/>
                <w:highlight w:val="white"/>
              </w:rPr>
            </w:pPr>
            <w:r w:rsidDel="00000000" w:rsidR="00000000" w:rsidRPr="00000000">
              <w:rPr>
                <w:sz w:val="20"/>
                <w:szCs w:val="20"/>
                <w:highlight w:val="white"/>
                <w:rtl w:val="0"/>
              </w:rPr>
              <w:t xml:space="preserve">à desnutrição  infantil    e    suas consequências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sz w:val="20"/>
                <w:szCs w:val="20"/>
                <w:highlight w:val="white"/>
              </w:rPr>
            </w:pPr>
            <w:r w:rsidDel="00000000" w:rsidR="00000000" w:rsidRPr="00000000">
              <w:rPr>
                <w:sz w:val="20"/>
                <w:szCs w:val="20"/>
                <w:highlight w:val="white"/>
                <w:rtl w:val="0"/>
              </w:rPr>
              <w:t xml:space="preserve">A enfermagem  possui uma  atuação fundamental  no enfrentamento  da desnutrição  infantil, sendo  suas atividades desempenhadas de  forma integral,  com  foco  na orientação e prevenção de danos à saúde, integra aspectos relacionados à realidade sociocultural e econômica da família.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jc w:val="center"/>
              <w:rPr>
                <w:sz w:val="20"/>
                <w:szCs w:val="20"/>
                <w:highlight w:val="white"/>
              </w:rPr>
            </w:pPr>
            <w:r w:rsidDel="00000000" w:rsidR="00000000" w:rsidRPr="00000000">
              <w:rPr>
                <w:sz w:val="20"/>
                <w:szCs w:val="20"/>
                <w:highlight w:val="white"/>
                <w:rtl w:val="0"/>
              </w:rPr>
              <w:t xml:space="preserve">Lima (2018)</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sz w:val="20"/>
                <w:szCs w:val="20"/>
                <w:highlight w:val="white"/>
              </w:rPr>
            </w:pPr>
            <w:r w:rsidDel="00000000" w:rsidR="00000000" w:rsidRPr="00000000">
              <w:rPr>
                <w:sz w:val="20"/>
                <w:szCs w:val="20"/>
                <w:highlight w:val="white"/>
                <w:rtl w:val="0"/>
              </w:rPr>
              <w:t xml:space="preserve">Assistência de Enfermagem à Criança com Desnutrição de 0 a 5 Anos,</w:t>
            </w:r>
          </w:p>
          <w:p w:rsidR="00000000" w:rsidDel="00000000" w:rsidP="00000000" w:rsidRDefault="00000000" w:rsidRPr="00000000" w14:paraId="0000004C">
            <w:pPr>
              <w:spacing w:line="240" w:lineRule="auto"/>
              <w:jc w:val="center"/>
              <w:rPr>
                <w:sz w:val="20"/>
                <w:szCs w:val="20"/>
                <w:highlight w:val="white"/>
              </w:rPr>
            </w:pPr>
            <w:r w:rsidDel="00000000" w:rsidR="00000000" w:rsidRPr="00000000">
              <w:rPr>
                <w:rtl w:val="0"/>
              </w:rPr>
            </w:r>
          </w:p>
          <w:p w:rsidR="00000000" w:rsidDel="00000000" w:rsidP="00000000" w:rsidRDefault="00000000" w:rsidRPr="00000000" w14:paraId="0000004D">
            <w:pPr>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jc w:val="center"/>
              <w:rPr>
                <w:sz w:val="20"/>
                <w:szCs w:val="20"/>
                <w:highlight w:val="white"/>
              </w:rPr>
            </w:pPr>
            <w:r w:rsidDel="00000000" w:rsidR="00000000" w:rsidRPr="00000000">
              <w:rPr>
                <w:sz w:val="20"/>
                <w:szCs w:val="20"/>
                <w:highlight w:val="white"/>
                <w:rtl w:val="0"/>
              </w:rPr>
              <w:t xml:space="preserve">Entender a contribuição do enfermeiro no cuidado diante do paciente pediátrico com diagnóstico de desnutrição infantil.</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sz w:val="20"/>
                <w:szCs w:val="20"/>
                <w:highlight w:val="white"/>
              </w:rPr>
            </w:pPr>
            <w:r w:rsidDel="00000000" w:rsidR="00000000" w:rsidRPr="00000000">
              <w:rPr>
                <w:sz w:val="20"/>
                <w:szCs w:val="20"/>
                <w:highlight w:val="white"/>
                <w:rtl w:val="0"/>
              </w:rPr>
              <w:t xml:space="preserve">Foi ressaltada a importância da enfermagem por ser uma profissão organizada, sistemática e dinâmica em atividades como imunização, puericultura, visitas domiciliares e consulta de enfermagem, sendo fundamental na promoção de saúde para crianças desnutridas.</w:t>
            </w:r>
          </w:p>
        </w:tc>
      </w:tr>
    </w:tbl>
    <w:p w:rsidR="00000000" w:rsidDel="00000000" w:rsidP="00000000" w:rsidRDefault="00000000" w:rsidRPr="00000000" w14:paraId="00000050">
      <w:pPr>
        <w:shd w:fill="ffffff" w:val="clear"/>
        <w:spacing w:line="240" w:lineRule="auto"/>
        <w:jc w:val="both"/>
        <w:rPr>
          <w:sz w:val="20"/>
          <w:szCs w:val="20"/>
          <w:highlight w:val="white"/>
        </w:rPr>
      </w:pPr>
      <w:r w:rsidDel="00000000" w:rsidR="00000000" w:rsidRPr="00000000">
        <w:rPr>
          <w:sz w:val="20"/>
          <w:szCs w:val="20"/>
          <w:highlight w:val="white"/>
          <w:rtl w:val="0"/>
        </w:rPr>
        <w:t xml:space="preserve">Fonte: Autoria própria, 2025.</w:t>
      </w:r>
    </w:p>
    <w:p w:rsidR="00000000" w:rsidDel="00000000" w:rsidP="00000000" w:rsidRDefault="00000000" w:rsidRPr="00000000" w14:paraId="00000051">
      <w:pPr>
        <w:shd w:fill="ffffff" w:val="clea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52">
      <w:pPr>
        <w:widowControl w:val="0"/>
        <w:spacing w:line="240" w:lineRule="auto"/>
        <w:ind w:firstLine="708"/>
        <w:jc w:val="both"/>
        <w:rPr>
          <w:sz w:val="24"/>
          <w:szCs w:val="24"/>
          <w:highlight w:val="white"/>
        </w:rPr>
      </w:pPr>
      <w:r w:rsidDel="00000000" w:rsidR="00000000" w:rsidRPr="00000000">
        <w:rPr>
          <w:sz w:val="24"/>
          <w:szCs w:val="24"/>
          <w:highlight w:val="white"/>
          <w:rtl w:val="0"/>
        </w:rPr>
        <w:t xml:space="preserve">Segundo </w:t>
      </w:r>
      <w:r w:rsidDel="00000000" w:rsidR="00000000" w:rsidRPr="00000000">
        <w:rPr>
          <w:sz w:val="24"/>
          <w:szCs w:val="24"/>
          <w:rtl w:val="0"/>
        </w:rPr>
        <w:t xml:space="preserve">Santos, </w:t>
      </w:r>
      <w:r w:rsidDel="00000000" w:rsidR="00000000" w:rsidRPr="00000000">
        <w:rPr>
          <w:i w:val="1"/>
          <w:sz w:val="24"/>
          <w:szCs w:val="24"/>
          <w:rtl w:val="0"/>
        </w:rPr>
        <w:t xml:space="preserve">et al</w:t>
      </w:r>
      <w:r w:rsidDel="00000000" w:rsidR="00000000" w:rsidRPr="00000000">
        <w:rPr>
          <w:sz w:val="24"/>
          <w:szCs w:val="24"/>
          <w:rtl w:val="0"/>
        </w:rPr>
        <w:t xml:space="preserve">.(2022) </w:t>
      </w:r>
      <w:r w:rsidDel="00000000" w:rsidR="00000000" w:rsidRPr="00000000">
        <w:rPr>
          <w:sz w:val="24"/>
          <w:szCs w:val="24"/>
          <w:highlight w:val="white"/>
          <w:rtl w:val="0"/>
        </w:rPr>
        <w:t xml:space="preserve">A enfermagem  possui uma  atuação fundamental  no enfrentamento  da desnutrição  infantil, sendo  suas atividades desempenhadas de  forma integral,  com  foco  na orientação e prevenção de danos à saúde. A atuação do enfermeiro engloba desde a avaliação nutricional da criança, por meio de medidas antropométricas </w:t>
      </w:r>
      <w:r w:rsidDel="00000000" w:rsidR="00000000" w:rsidRPr="00000000">
        <w:rPr>
          <w:sz w:val="24"/>
          <w:szCs w:val="24"/>
          <w:rtl w:val="0"/>
        </w:rPr>
        <w:t xml:space="preserve">(peso, altura, circunferências corporais)</w:t>
      </w:r>
      <w:r w:rsidDel="00000000" w:rsidR="00000000" w:rsidRPr="00000000">
        <w:rPr>
          <w:sz w:val="24"/>
          <w:szCs w:val="24"/>
          <w:highlight w:val="white"/>
          <w:rtl w:val="0"/>
        </w:rPr>
        <w:t xml:space="preserve"> e questionários alimentares, a fim de identificar o estado nutricional.</w:t>
      </w:r>
    </w:p>
    <w:p w:rsidR="00000000" w:rsidDel="00000000" w:rsidP="00000000" w:rsidRDefault="00000000" w:rsidRPr="00000000" w14:paraId="00000053">
      <w:pPr>
        <w:widowControl w:val="0"/>
        <w:spacing w:line="240" w:lineRule="auto"/>
        <w:ind w:firstLine="708"/>
        <w:jc w:val="both"/>
        <w:rPr>
          <w:sz w:val="24"/>
          <w:szCs w:val="24"/>
        </w:rPr>
      </w:pPr>
      <w:r w:rsidDel="00000000" w:rsidR="00000000" w:rsidRPr="00000000">
        <w:rPr>
          <w:sz w:val="24"/>
          <w:szCs w:val="24"/>
          <w:highlight w:val="white"/>
          <w:rtl w:val="0"/>
        </w:rPr>
        <w:t xml:space="preserve">Segundo </w:t>
      </w:r>
      <w:r w:rsidDel="00000000" w:rsidR="00000000" w:rsidRPr="00000000">
        <w:rPr>
          <w:sz w:val="24"/>
          <w:szCs w:val="24"/>
          <w:rtl w:val="0"/>
        </w:rPr>
        <w:t xml:space="preserve">Bhupathiraju</w:t>
      </w:r>
      <w:r w:rsidDel="00000000" w:rsidR="00000000" w:rsidRPr="00000000">
        <w:rPr>
          <w:sz w:val="24"/>
          <w:szCs w:val="24"/>
          <w:rtl w:val="0"/>
        </w:rPr>
        <w:t xml:space="preserve">, S.N; Hu,F. </w:t>
      </w:r>
      <w:r w:rsidDel="00000000" w:rsidR="00000000" w:rsidRPr="00000000">
        <w:rPr>
          <w:sz w:val="24"/>
          <w:szCs w:val="24"/>
          <w:highlight w:val="white"/>
          <w:rtl w:val="0"/>
        </w:rPr>
        <w:t xml:space="preserve">(2023)</w:t>
      </w:r>
      <w:r w:rsidDel="00000000" w:rsidR="00000000" w:rsidRPr="00000000">
        <w:rPr>
          <w:sz w:val="24"/>
          <w:szCs w:val="24"/>
          <w:rtl w:val="0"/>
        </w:rPr>
        <w:t xml:space="preserve"> decorre de uma deficiência de todos os macronutrientes, mas principalmente proteína. Normalmente abrange a deficiência de muitos micronutrientes. A DPC pode ser súbita e total (inanição), ou gradual. A gravidade varia de deficiências subclínicas até fraqueza absoluta (com edema, perda de cabelo e atrofia cutânea). Múltiplos órgãos e sistemas são prejudicados.</w:t>
      </w:r>
    </w:p>
    <w:p w:rsidR="00000000" w:rsidDel="00000000" w:rsidP="00000000" w:rsidRDefault="00000000" w:rsidRPr="00000000" w14:paraId="00000054">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Sob esse viés os riscos biológicos são aqueles relacionados aos acontecimentos pré, peri e pós-natais, como a idade gestacional e/ou o peso ao nascimento, prováveis deficiências físicas, ao seu estado nutricional e a saúde da criança, tanto do ponto de vista de sustento energético, como de micronutrientes. Crianças que demonstram riscos biológicos são conceituadas de alto risco e estão vulneráveis a apresentarem retardo no desenvolvimento ou até mesmo desenvolvimento atípico (Zago</w:t>
      </w:r>
      <w:r w:rsidDel="00000000" w:rsidR="00000000" w:rsidRPr="00000000">
        <w:rPr>
          <w:i w:val="1"/>
          <w:sz w:val="24"/>
          <w:szCs w:val="24"/>
          <w:highlight w:val="white"/>
          <w:rtl w:val="0"/>
        </w:rPr>
        <w:t xml:space="preserve"> et al</w:t>
      </w:r>
      <w:r w:rsidDel="00000000" w:rsidR="00000000" w:rsidRPr="00000000">
        <w:rPr>
          <w:sz w:val="24"/>
          <w:szCs w:val="24"/>
          <w:highlight w:val="white"/>
          <w:rtl w:val="0"/>
        </w:rPr>
        <w:t xml:space="preserve">., 2017).</w:t>
      </w:r>
    </w:p>
    <w:p w:rsidR="00000000" w:rsidDel="00000000" w:rsidP="00000000" w:rsidRDefault="00000000" w:rsidRPr="00000000" w14:paraId="00000055">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Os fatores extrínsecos são aqueles relacionados ao ambiente em que a criança reside. A condição socioeconômica da família, assim como o grau de instrução dos pais desempenham influências na qualidade do ambiente doméstico, nas rotinas estabelecidas pela família, nas possibilidades de interação entre pais e filhos, assim como na oferta de recursos incentivadores no desenvolvimento infantil disponíveis no domicílio. O ambiente domiciliar, o primeiro ambiente vivenciado pelo lactente no começo da vida, tem sido apontado como o primordial fator externo potencializador do desenvolvimento infantil (Zago</w:t>
      </w:r>
      <w:r w:rsidDel="00000000" w:rsidR="00000000" w:rsidRPr="00000000">
        <w:rPr>
          <w:i w:val="1"/>
          <w:sz w:val="24"/>
          <w:szCs w:val="24"/>
          <w:highlight w:val="white"/>
          <w:rtl w:val="0"/>
        </w:rPr>
        <w:t xml:space="preserve"> et al</w:t>
      </w:r>
      <w:r w:rsidDel="00000000" w:rsidR="00000000" w:rsidRPr="00000000">
        <w:rPr>
          <w:sz w:val="24"/>
          <w:szCs w:val="24"/>
          <w:highlight w:val="white"/>
          <w:rtl w:val="0"/>
        </w:rPr>
        <w:t xml:space="preserve">., 2017).</w:t>
      </w:r>
    </w:p>
    <w:p w:rsidR="00000000" w:rsidDel="00000000" w:rsidP="00000000" w:rsidRDefault="00000000" w:rsidRPr="00000000" w14:paraId="00000056">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Segundo Lima (2018) vale salientar a relevância da enfermagem por ser uma carreira estruturada, metódica e em constante evolução em ações como a vacinação, cuidados infantis, atendimentos domiciliares e consultas de enfermagem, sendo essencial na promoção da saúde de crianças com desnutrição.</w:t>
      </w:r>
    </w:p>
    <w:p w:rsidR="00000000" w:rsidDel="00000000" w:rsidP="00000000" w:rsidRDefault="00000000" w:rsidRPr="00000000" w14:paraId="00000057">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Desse modo, em suas muitas abordagens no cuidado, o enfermeiro executa um papel fundamental na assistência à criança, com início na fase de vida uterina, durante as consultas de enfermagem no pré-natal e através do exame físico materno, no momento em que é possível verificar anormalidades e condutas com vista ao desenvolvimento e crescimento em harmonia (Monteiro; Caetano; Araújo, 2010) </w:t>
      </w:r>
    </w:p>
    <w:p w:rsidR="00000000" w:rsidDel="00000000" w:rsidP="00000000" w:rsidRDefault="00000000" w:rsidRPr="00000000" w14:paraId="00000058">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ind w:firstLine="708"/>
        <w:jc w:val="both"/>
        <w:rPr>
          <w:sz w:val="24"/>
          <w:szCs w:val="24"/>
          <w:highlight w:val="white"/>
        </w:rPr>
      </w:pPr>
      <w:r w:rsidDel="00000000" w:rsidR="00000000" w:rsidRPr="00000000">
        <w:rPr>
          <w:sz w:val="24"/>
          <w:szCs w:val="24"/>
          <w:highlight w:val="white"/>
          <w:rtl w:val="0"/>
        </w:rPr>
        <w:t xml:space="preserve">Tendo como papel o Enfermeiro, Envolver-se nas avaliações das atividades; Reconhecer a criança com desnutrição e o seu grau de desnutrição; Distinguir a criança na situação vulnerável para desnutrição ou com fatores de risco para o desenvolvimento prejudicial e encaminhar para uma avaliação médica; Ao longo das consultas de enfermagem, é o enfermeiro que atende às crianças com desnutrição leve; Realizar prescrição de sulfato ferroso profilático; Orientar quanto alimentação adequada e eficaz para o paciente; Solicitar os exames de rotina (urina EAS, EPF, hemograma gram de gota, hemograma), para realizar uma avaliação pediátrica de qualidade durante a consulta médica (Leão </w:t>
      </w:r>
      <w:r w:rsidDel="00000000" w:rsidR="00000000" w:rsidRPr="00000000">
        <w:rPr>
          <w:i w:val="1"/>
          <w:sz w:val="24"/>
          <w:szCs w:val="24"/>
          <w:highlight w:val="white"/>
          <w:rtl w:val="0"/>
        </w:rPr>
        <w:t xml:space="preserve">et al</w:t>
      </w:r>
      <w:r w:rsidDel="00000000" w:rsidR="00000000" w:rsidRPr="00000000">
        <w:rPr>
          <w:sz w:val="24"/>
          <w:szCs w:val="24"/>
          <w:highlight w:val="white"/>
          <w:rtl w:val="0"/>
        </w:rPr>
        <w:t xml:space="preserve">., 2017). Como limitação do estudo, não foram encontrados periódicos dos anos atuais 2024.</w:t>
      </w:r>
    </w:p>
    <w:p w:rsidR="00000000" w:rsidDel="00000000" w:rsidP="00000000" w:rsidRDefault="00000000" w:rsidRPr="00000000" w14:paraId="00000059">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5A">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jc w:val="both"/>
        <w:rPr>
          <w:b w:val="1"/>
          <w:sz w:val="24"/>
          <w:szCs w:val="24"/>
          <w:highlight w:val="white"/>
        </w:rPr>
      </w:pPr>
      <w:r w:rsidDel="00000000" w:rsidR="00000000" w:rsidRPr="00000000">
        <w:rPr>
          <w:b w:val="1"/>
          <w:sz w:val="24"/>
          <w:szCs w:val="24"/>
          <w:highlight w:val="white"/>
          <w:rtl w:val="0"/>
        </w:rPr>
        <w:t xml:space="preserve">4 CONSIDERAÇÕES FINAIS</w:t>
      </w:r>
    </w:p>
    <w:p w:rsidR="00000000" w:rsidDel="00000000" w:rsidP="00000000" w:rsidRDefault="00000000" w:rsidRPr="00000000" w14:paraId="0000005B">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5C">
      <w:pPr>
        <w:spacing w:line="240" w:lineRule="auto"/>
        <w:ind w:left="0" w:firstLine="708.6614173228347"/>
        <w:jc w:val="both"/>
        <w:rPr>
          <w:sz w:val="24"/>
          <w:szCs w:val="24"/>
        </w:rPr>
      </w:pPr>
      <w:r w:rsidDel="00000000" w:rsidR="00000000" w:rsidRPr="00000000">
        <w:rPr>
          <w:sz w:val="24"/>
          <w:szCs w:val="24"/>
          <w:rtl w:val="0"/>
        </w:rPr>
        <w:t xml:space="preserve">A desnutrição pediátrica é uma situação que impacta a saúde do indivíduo tanto a curto quanto a longo prazo, sendo vista como uma questão de Saúde Pública. Assim, com base nos dados da pesquisa, é possível afirmar que a atenção primária representa um recurso eficaz para lidar com esse problema, contando com a atuação de uma equipe multidisciplinar, onde o enfermeiro se destaca como o principal profissional atuante nessa questão.</w:t>
      </w:r>
    </w:p>
    <w:p w:rsidR="00000000" w:rsidDel="00000000" w:rsidP="00000000" w:rsidRDefault="00000000" w:rsidRPr="00000000" w14:paraId="0000005D">
      <w:pPr>
        <w:spacing w:line="240" w:lineRule="auto"/>
        <w:ind w:firstLine="708"/>
        <w:jc w:val="both"/>
        <w:rPr>
          <w:sz w:val="24"/>
          <w:szCs w:val="24"/>
        </w:rPr>
      </w:pPr>
      <w:r w:rsidDel="00000000" w:rsidR="00000000" w:rsidRPr="00000000">
        <w:rPr>
          <w:sz w:val="24"/>
          <w:szCs w:val="24"/>
          <w:rtl w:val="0"/>
        </w:rPr>
        <w:t xml:space="preserve">A lacuna na discussão sobre desnutrição no século XXI é indicativa pela negligência direcionada a essa questão. Reduzir o número de crianças desnutridas e melhorar sua qualidade de vida são estratégias que podem ser alcançadas pela equipe multidisciplinar. No entanto, só pode-se alcançar uma abordagem holística por enfermeiros, que estabelecem contato direto com as crianças e suas famílias durante visitas relacionadas à saúde e visitas familiares. Como resultado, o papel dos enfermeiros na restauração de crianças desnutridas é mais extenso do que simplesmente cuidar de sua nutrição, é também composto pela observação das causas e efeitos da saúde da criança, bem como criar planos para reverter os efeitos das realidades da população.</w:t>
      </w:r>
    </w:p>
    <w:p w:rsidR="00000000" w:rsidDel="00000000" w:rsidP="00000000" w:rsidRDefault="00000000" w:rsidRPr="00000000" w14:paraId="0000005E">
      <w:pPr>
        <w:spacing w:line="240" w:lineRule="auto"/>
        <w:ind w:firstLine="708"/>
        <w:jc w:val="both"/>
        <w:rPr>
          <w:b w:val="1"/>
          <w:sz w:val="24"/>
          <w:szCs w:val="24"/>
          <w:highlight w:val="white"/>
        </w:rPr>
      </w:pPr>
      <w:r w:rsidDel="00000000" w:rsidR="00000000" w:rsidRPr="00000000">
        <w:rPr>
          <w:rtl w:val="0"/>
        </w:rPr>
      </w:r>
    </w:p>
    <w:p w:rsidR="00000000" w:rsidDel="00000000" w:rsidP="00000000" w:rsidRDefault="00000000" w:rsidRPr="00000000" w14:paraId="0000005F">
      <w:pPr>
        <w:spacing w:line="240" w:lineRule="auto"/>
        <w:jc w:val="both"/>
        <w:rPr>
          <w:b w:val="1"/>
          <w:sz w:val="24"/>
          <w:szCs w:val="24"/>
          <w:highlight w:val="white"/>
        </w:rPr>
      </w:pPr>
      <w:r w:rsidDel="00000000" w:rsidR="00000000" w:rsidRPr="00000000">
        <w:rPr>
          <w:b w:val="1"/>
          <w:sz w:val="24"/>
          <w:szCs w:val="24"/>
          <w:highlight w:val="white"/>
          <w:rtl w:val="0"/>
        </w:rPr>
        <w:t xml:space="preserve">REFERÊNCIAS</w:t>
      </w:r>
    </w:p>
    <w:p w:rsidR="00000000" w:rsidDel="00000000" w:rsidP="00000000" w:rsidRDefault="00000000" w:rsidRPr="00000000" w14:paraId="00000060">
      <w:pPr>
        <w:spacing w:line="24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61">
      <w:pPr>
        <w:spacing w:line="216" w:lineRule="auto"/>
        <w:jc w:val="both"/>
        <w:rPr>
          <w:sz w:val="20"/>
          <w:szCs w:val="20"/>
          <w:highlight w:val="white"/>
        </w:rPr>
      </w:pPr>
      <w:r w:rsidDel="00000000" w:rsidR="00000000" w:rsidRPr="00000000">
        <w:rPr>
          <w:sz w:val="20"/>
          <w:szCs w:val="20"/>
          <w:highlight w:val="white"/>
          <w:rtl w:val="0"/>
        </w:rPr>
        <w:t xml:space="preserve">BASTOS JG, Rocha Monteiro EK, Santos RJV, Santos JAM, Souza Lima BS. Analfabetismo materno e o risco de desnutrição infantil: Um relato de caso. </w:t>
      </w:r>
      <w:r w:rsidDel="00000000" w:rsidR="00000000" w:rsidRPr="00000000">
        <w:rPr>
          <w:b w:val="1"/>
          <w:sz w:val="20"/>
          <w:szCs w:val="20"/>
          <w:highlight w:val="white"/>
          <w:rtl w:val="0"/>
        </w:rPr>
        <w:t xml:space="preserve">Revista Saúde Dom Alberto</w:t>
      </w:r>
      <w:r w:rsidDel="00000000" w:rsidR="00000000" w:rsidRPr="00000000">
        <w:rPr>
          <w:sz w:val="20"/>
          <w:szCs w:val="20"/>
          <w:highlight w:val="white"/>
          <w:rtl w:val="0"/>
        </w:rPr>
        <w:t xml:space="preserve">. 2019; 4(1): 30-42. Disponível em: </w:t>
      </w:r>
      <w:hyperlink r:id="rId13">
        <w:r w:rsidDel="00000000" w:rsidR="00000000" w:rsidRPr="00000000">
          <w:rPr>
            <w:color w:val="1155cc"/>
            <w:sz w:val="20"/>
            <w:szCs w:val="20"/>
            <w:highlight w:val="white"/>
            <w:u w:val="single"/>
            <w:rtl w:val="0"/>
          </w:rPr>
          <w:t xml:space="preserve">https:///C:/Users/thall/Downloads/233-955-1-PB.pdf</w:t>
        </w:r>
      </w:hyperlink>
      <w:r w:rsidDel="00000000" w:rsidR="00000000" w:rsidRPr="00000000">
        <w:rPr>
          <w:rtl w:val="0"/>
        </w:rPr>
      </w:r>
    </w:p>
    <w:p w:rsidR="00000000" w:rsidDel="00000000" w:rsidP="00000000" w:rsidRDefault="00000000" w:rsidRPr="00000000" w14:paraId="00000062">
      <w:pPr>
        <w:spacing w:line="216" w:lineRule="auto"/>
        <w:jc w:val="both"/>
        <w:rPr>
          <w:sz w:val="20"/>
          <w:szCs w:val="20"/>
        </w:rPr>
      </w:pPr>
      <w:r w:rsidDel="00000000" w:rsidR="00000000" w:rsidRPr="00000000">
        <w:rPr>
          <w:sz w:val="20"/>
          <w:szCs w:val="20"/>
          <w:highlight w:val="white"/>
          <w:rtl w:val="0"/>
        </w:rPr>
        <w:t xml:space="preserve">COSTA, Aline G. Dos Santos; NETO, Jorge L. C. Desenvolvimento da motricidade fina em crianças com desnutrição crônica/Fine motor development in children with chronic malnutrition.</w:t>
      </w:r>
      <w:r w:rsidDel="00000000" w:rsidR="00000000" w:rsidRPr="00000000">
        <w:rPr>
          <w:b w:val="1"/>
          <w:sz w:val="20"/>
          <w:szCs w:val="20"/>
          <w:highlight w:val="white"/>
          <w:rtl w:val="0"/>
        </w:rPr>
        <w:t xml:space="preserve"> Cadernos Brasileiros de Terapia Ocupacional</w:t>
      </w:r>
      <w:r w:rsidDel="00000000" w:rsidR="00000000" w:rsidRPr="00000000">
        <w:rPr>
          <w:sz w:val="20"/>
          <w:szCs w:val="20"/>
          <w:highlight w:val="white"/>
          <w:rtl w:val="0"/>
        </w:rPr>
        <w:t xml:space="preserve">, v. 27, n. 1, p. 54-60, 2019. Disponível em: </w:t>
      </w:r>
      <w:hyperlink r:id="rId14">
        <w:r w:rsidDel="00000000" w:rsidR="00000000" w:rsidRPr="00000000">
          <w:rPr>
            <w:color w:val="1155cc"/>
            <w:sz w:val="20"/>
            <w:szCs w:val="20"/>
            <w:highlight w:val="white"/>
            <w:u w:val="single"/>
            <w:rtl w:val="0"/>
          </w:rPr>
          <w:t xml:space="preserve">https:///C:/Users/thall/Downloads/003+UNIPAR+Saude.pdf</w:t>
        </w:r>
      </w:hyperlink>
      <w:r w:rsidDel="00000000" w:rsidR="00000000" w:rsidRPr="00000000">
        <w:rPr>
          <w:rtl w:val="0"/>
        </w:rPr>
      </w:r>
    </w:p>
    <w:p w:rsidR="00000000" w:rsidDel="00000000" w:rsidP="00000000" w:rsidRDefault="00000000" w:rsidRPr="00000000" w14:paraId="00000063">
      <w:pPr>
        <w:spacing w:line="216" w:lineRule="auto"/>
        <w:jc w:val="both"/>
        <w:rPr>
          <w:color w:val="222222"/>
          <w:sz w:val="20"/>
          <w:szCs w:val="20"/>
          <w:highlight w:val="white"/>
        </w:rPr>
      </w:pPr>
      <w:r w:rsidDel="00000000" w:rsidR="00000000" w:rsidRPr="00000000">
        <w:rPr>
          <w:sz w:val="20"/>
          <w:szCs w:val="20"/>
          <w:highlight w:val="white"/>
          <w:rtl w:val="0"/>
        </w:rPr>
        <w:t xml:space="preserve">DE CARVALHO, Ester Olívia Gomes; LOPEZ, Paloma Antônia Queiroz; FERREIRA, Luzia Sousa. Assistência de enfermagem no Manejo da desnutrição infantil. </w:t>
      </w:r>
      <w:r w:rsidDel="00000000" w:rsidR="00000000" w:rsidRPr="00000000">
        <w:rPr>
          <w:b w:val="1"/>
          <w:sz w:val="20"/>
          <w:szCs w:val="20"/>
          <w:highlight w:val="white"/>
          <w:rtl w:val="0"/>
        </w:rPr>
        <w:t xml:space="preserve">Revista Liberum accessum</w:t>
      </w:r>
      <w:r w:rsidDel="00000000" w:rsidR="00000000" w:rsidRPr="00000000">
        <w:rPr>
          <w:sz w:val="20"/>
          <w:szCs w:val="20"/>
          <w:highlight w:val="white"/>
          <w:rtl w:val="0"/>
        </w:rPr>
        <w:t xml:space="preserve">, v. 15, n. 2, p. 204-224, 2023. Disponível: </w:t>
      </w:r>
      <w:r w:rsidDel="00000000" w:rsidR="00000000" w:rsidRPr="00000000">
        <w:rPr>
          <w:color w:val="222222"/>
          <w:sz w:val="20"/>
          <w:szCs w:val="20"/>
          <w:highlight w:val="white"/>
          <w:rtl w:val="0"/>
        </w:rPr>
        <w:t xml:space="preserve"> </w:t>
      </w:r>
      <w:hyperlink r:id="rId15">
        <w:r w:rsidDel="00000000" w:rsidR="00000000" w:rsidRPr="00000000">
          <w:rPr>
            <w:color w:val="1155cc"/>
            <w:sz w:val="20"/>
            <w:szCs w:val="20"/>
            <w:highlight w:val="white"/>
            <w:u w:val="single"/>
            <w:rtl w:val="0"/>
          </w:rPr>
          <w:t xml:space="preserve">http://revista.liberumaccesum.com.br/index.php/RLA/article/view/233</w:t>
        </w:r>
      </w:hyperlink>
      <w:r w:rsidDel="00000000" w:rsidR="00000000" w:rsidRPr="00000000">
        <w:rPr>
          <w:rtl w:val="0"/>
        </w:rPr>
      </w:r>
    </w:p>
    <w:p w:rsidR="00000000" w:rsidDel="00000000" w:rsidP="00000000" w:rsidRDefault="00000000" w:rsidRPr="00000000" w14:paraId="00000064">
      <w:pPr>
        <w:spacing w:line="216" w:lineRule="auto"/>
        <w:jc w:val="both"/>
        <w:rPr>
          <w:sz w:val="20"/>
          <w:szCs w:val="20"/>
        </w:rPr>
      </w:pPr>
      <w:r w:rsidDel="00000000" w:rsidR="00000000" w:rsidRPr="00000000">
        <w:rPr>
          <w:sz w:val="20"/>
          <w:szCs w:val="20"/>
          <w:highlight w:val="white"/>
          <w:rtl w:val="0"/>
        </w:rPr>
        <w:t xml:space="preserve">FREITAS, Joana M. M; Giovana Nogueira de Castro. </w:t>
      </w:r>
      <w:r w:rsidDel="00000000" w:rsidR="00000000" w:rsidRPr="00000000">
        <w:rPr>
          <w:sz w:val="20"/>
          <w:szCs w:val="20"/>
          <w:rtl w:val="0"/>
        </w:rPr>
        <w:t xml:space="preserve">A Importância da atenção básica nas questões relacionadas a crianças diagnosticadas com desnutrição: Impacto da assistência de enfermagem na problemática.</w:t>
      </w:r>
      <w:r w:rsidDel="00000000" w:rsidR="00000000" w:rsidRPr="00000000">
        <w:rPr>
          <w:b w:val="1"/>
          <w:sz w:val="20"/>
          <w:szCs w:val="20"/>
          <w:rtl w:val="0"/>
        </w:rPr>
        <w:t xml:space="preserve"> </w:t>
      </w:r>
      <w:r w:rsidDel="00000000" w:rsidR="00000000" w:rsidRPr="00000000">
        <w:rPr>
          <w:b w:val="1"/>
          <w:sz w:val="20"/>
          <w:szCs w:val="20"/>
          <w:highlight w:val="white"/>
          <w:rtl w:val="0"/>
        </w:rPr>
        <w:t xml:space="preserve">Arquivos de Ciências da Saúde da UNIPAR,Umuarama</w:t>
      </w:r>
      <w:r w:rsidDel="00000000" w:rsidR="00000000" w:rsidRPr="00000000">
        <w:rPr>
          <w:sz w:val="20"/>
          <w:szCs w:val="20"/>
          <w:highlight w:val="white"/>
          <w:rtl w:val="0"/>
        </w:rPr>
        <w:t xml:space="preserve">,</w:t>
      </w:r>
      <w:r w:rsidDel="00000000" w:rsidR="00000000" w:rsidRPr="00000000">
        <w:rPr>
          <w:sz w:val="19"/>
          <w:szCs w:val="19"/>
          <w:highlight w:val="white"/>
          <w:rtl w:val="0"/>
        </w:rPr>
        <w:t xml:space="preserve"> v.27, n.5, p.2147-2160</w:t>
      </w:r>
      <w:r w:rsidDel="00000000" w:rsidR="00000000" w:rsidRPr="00000000">
        <w:rPr>
          <w:sz w:val="20"/>
          <w:szCs w:val="20"/>
          <w:highlight w:val="white"/>
          <w:rtl w:val="0"/>
        </w:rPr>
        <w:t xml:space="preserve">, 2023. </w:t>
      </w:r>
      <w:r w:rsidDel="00000000" w:rsidR="00000000" w:rsidRPr="00000000">
        <w:rPr>
          <w:sz w:val="20"/>
          <w:szCs w:val="20"/>
          <w:rtl w:val="0"/>
        </w:rPr>
        <w:t xml:space="preserve">Disponível em:</w:t>
      </w:r>
      <w:hyperlink r:id="rId16">
        <w:r w:rsidDel="00000000" w:rsidR="00000000" w:rsidRPr="00000000">
          <w:rPr>
            <w:color w:val="1155cc"/>
            <w:sz w:val="20"/>
            <w:szCs w:val="20"/>
            <w:u w:val="single"/>
            <w:rtl w:val="0"/>
          </w:rPr>
          <w:t xml:space="preserve">https://unipar.openjournalsolutions.com.br/index.php/saude/article/view/9744/4675</w:t>
        </w:r>
      </w:hyperlink>
      <w:r w:rsidDel="00000000" w:rsidR="00000000" w:rsidRPr="00000000">
        <w:rPr>
          <w:rtl w:val="0"/>
        </w:rPr>
      </w:r>
    </w:p>
    <w:p w:rsidR="00000000" w:rsidDel="00000000" w:rsidP="00000000" w:rsidRDefault="00000000" w:rsidRPr="00000000" w14:paraId="00000065">
      <w:pPr>
        <w:spacing w:line="216" w:lineRule="auto"/>
        <w:jc w:val="both"/>
        <w:rPr>
          <w:sz w:val="20"/>
          <w:szCs w:val="20"/>
        </w:rPr>
      </w:pPr>
      <w:r w:rsidDel="00000000" w:rsidR="00000000" w:rsidRPr="00000000">
        <w:rPr>
          <w:sz w:val="20"/>
          <w:szCs w:val="20"/>
          <w:rtl w:val="0"/>
        </w:rPr>
        <w:t xml:space="preserve">Acesso em: 20 fev. 2025.</w:t>
      </w:r>
    </w:p>
    <w:p w:rsidR="00000000" w:rsidDel="00000000" w:rsidP="00000000" w:rsidRDefault="00000000" w:rsidRPr="00000000" w14:paraId="00000066">
      <w:pPr>
        <w:spacing w:line="216" w:lineRule="auto"/>
        <w:jc w:val="both"/>
        <w:rPr>
          <w:sz w:val="20"/>
          <w:szCs w:val="20"/>
          <w:highlight w:val="white"/>
        </w:rPr>
      </w:pPr>
      <w:r w:rsidDel="00000000" w:rsidR="00000000" w:rsidRPr="00000000">
        <w:rPr>
          <w:sz w:val="20"/>
          <w:szCs w:val="20"/>
          <w:rtl w:val="0"/>
        </w:rPr>
        <w:t xml:space="preserve">BHUPATHIRAJU</w:t>
      </w:r>
      <w:r w:rsidDel="00000000" w:rsidR="00000000" w:rsidRPr="00000000">
        <w:rPr>
          <w:sz w:val="20"/>
          <w:szCs w:val="20"/>
          <w:rtl w:val="0"/>
        </w:rPr>
        <w:t xml:space="preserve">, S. N.; HU, F. Desnutrição proteico-calórica (DPC). </w:t>
      </w:r>
      <w:r w:rsidDel="00000000" w:rsidR="00000000" w:rsidRPr="00000000">
        <w:rPr>
          <w:b w:val="1"/>
          <w:sz w:val="20"/>
          <w:szCs w:val="20"/>
          <w:rtl w:val="0"/>
        </w:rPr>
        <w:t xml:space="preserve">Manuais MSD edição para profissionais</w:t>
      </w:r>
      <w:r w:rsidDel="00000000" w:rsidR="00000000" w:rsidRPr="00000000">
        <w:rPr>
          <w:sz w:val="20"/>
          <w:szCs w:val="20"/>
          <w:rtl w:val="0"/>
        </w:rPr>
        <w:t xml:space="preserve">, </w:t>
      </w:r>
      <w:r w:rsidDel="00000000" w:rsidR="00000000" w:rsidRPr="00000000">
        <w:rPr>
          <w:sz w:val="20"/>
          <w:szCs w:val="20"/>
          <w:rtl w:val="0"/>
        </w:rPr>
        <w:t xml:space="preserve">Faculdade de Medicina de Harvard e Hospital Brigham</w:t>
      </w:r>
      <w:r w:rsidDel="00000000" w:rsidR="00000000" w:rsidRPr="00000000">
        <w:rPr>
          <w:sz w:val="20"/>
          <w:szCs w:val="20"/>
          <w:shd w:fill="f8f9fa" w:val="clear"/>
          <w:rtl w:val="0"/>
        </w:rPr>
        <w:t xml:space="preserve">, </w:t>
      </w:r>
      <w:r w:rsidDel="00000000" w:rsidR="00000000" w:rsidRPr="00000000">
        <w:rPr>
          <w:sz w:val="20"/>
          <w:szCs w:val="20"/>
          <w:highlight w:val="white"/>
          <w:rtl w:val="0"/>
        </w:rPr>
        <w:t xml:space="preserve">Rahway, NJ, EUA, 2023. Disponível em: </w:t>
      </w:r>
      <w:hyperlink r:id="rId17">
        <w:r w:rsidDel="00000000" w:rsidR="00000000" w:rsidRPr="00000000">
          <w:rPr>
            <w:color w:val="1155cc"/>
            <w:sz w:val="20"/>
            <w:szCs w:val="20"/>
            <w:highlight w:val="white"/>
            <w:u w:val="single"/>
            <w:rtl w:val="0"/>
          </w:rPr>
          <w:t xml:space="preserve">https://surl.li/otnzpq</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67">
      <w:pPr>
        <w:spacing w:line="216" w:lineRule="auto"/>
        <w:jc w:val="both"/>
        <w:rPr>
          <w:sz w:val="20"/>
          <w:szCs w:val="20"/>
          <w:highlight w:val="white"/>
        </w:rPr>
      </w:pPr>
      <w:r w:rsidDel="00000000" w:rsidR="00000000" w:rsidRPr="00000000">
        <w:rPr>
          <w:sz w:val="20"/>
          <w:szCs w:val="20"/>
          <w:highlight w:val="white"/>
          <w:rtl w:val="0"/>
        </w:rPr>
        <w:t xml:space="preserve">LEÃO, Ennio et al. </w:t>
      </w:r>
      <w:r w:rsidDel="00000000" w:rsidR="00000000" w:rsidRPr="00000000">
        <w:rPr>
          <w:b w:val="1"/>
          <w:sz w:val="20"/>
          <w:szCs w:val="20"/>
          <w:highlight w:val="white"/>
          <w:rtl w:val="0"/>
        </w:rPr>
        <w:t xml:space="preserve">Pediatria ambulatorial</w:t>
      </w:r>
      <w:r w:rsidDel="00000000" w:rsidR="00000000" w:rsidRPr="00000000">
        <w:rPr>
          <w:sz w:val="20"/>
          <w:szCs w:val="20"/>
          <w:highlight w:val="white"/>
          <w:rtl w:val="0"/>
        </w:rPr>
        <w:t xml:space="preserve">. Belo Horizonte: COOPMED, 2017. 421- 422 p. Disponível em: </w:t>
      </w:r>
      <w:hyperlink r:id="rId18">
        <w:r w:rsidDel="00000000" w:rsidR="00000000" w:rsidRPr="00000000">
          <w:rPr>
            <w:color w:val="1155cc"/>
            <w:sz w:val="20"/>
            <w:szCs w:val="20"/>
            <w:highlight w:val="white"/>
            <w:u w:val="single"/>
            <w:rtl w:val="0"/>
          </w:rPr>
          <w:t xml:space="preserve">https://surl.li/hiayuw</w:t>
        </w:r>
      </w:hyperlink>
      <w:r w:rsidDel="00000000" w:rsidR="00000000" w:rsidRPr="00000000">
        <w:rPr>
          <w:rtl w:val="0"/>
        </w:rPr>
      </w:r>
    </w:p>
    <w:p w:rsidR="00000000" w:rsidDel="00000000" w:rsidP="00000000" w:rsidRDefault="00000000" w:rsidRPr="00000000" w14:paraId="00000068">
      <w:pPr>
        <w:spacing w:line="216" w:lineRule="auto"/>
        <w:jc w:val="both"/>
        <w:rPr>
          <w:sz w:val="20"/>
          <w:szCs w:val="20"/>
          <w:highlight w:val="white"/>
        </w:rPr>
      </w:pPr>
      <w:r w:rsidDel="00000000" w:rsidR="00000000" w:rsidRPr="00000000">
        <w:rPr>
          <w:sz w:val="20"/>
          <w:szCs w:val="20"/>
          <w:highlight w:val="white"/>
          <w:rtl w:val="0"/>
        </w:rPr>
        <w:t xml:space="preserve">LIMA, Beatriz da Silva. Assistência de Enfermagem à Criança com Desnutrição de 0 a 5 Anos, </w:t>
      </w:r>
      <w:r w:rsidDel="00000000" w:rsidR="00000000" w:rsidRPr="00000000">
        <w:rPr>
          <w:b w:val="1"/>
          <w:sz w:val="20"/>
          <w:szCs w:val="20"/>
          <w:highlight w:val="white"/>
          <w:rtl w:val="0"/>
        </w:rPr>
        <w:t xml:space="preserve">Universidade Pitágoras</w:t>
      </w:r>
      <w:r w:rsidDel="00000000" w:rsidR="00000000" w:rsidRPr="00000000">
        <w:rPr>
          <w:sz w:val="20"/>
          <w:szCs w:val="20"/>
          <w:highlight w:val="white"/>
          <w:rtl w:val="0"/>
        </w:rPr>
        <w:t xml:space="preserve">, São Luís, dec. 2018. Disponível em: </w:t>
      </w:r>
      <w:hyperlink r:id="rId19">
        <w:r w:rsidDel="00000000" w:rsidR="00000000" w:rsidRPr="00000000">
          <w:rPr>
            <w:color w:val="1155cc"/>
            <w:sz w:val="20"/>
            <w:szCs w:val="20"/>
            <w:highlight w:val="white"/>
            <w:u w:val="single"/>
            <w:rtl w:val="0"/>
          </w:rPr>
          <w:t xml:space="preserve">https://surl.li/hiayuw</w:t>
        </w:r>
      </w:hyperlink>
      <w:r w:rsidDel="00000000" w:rsidR="00000000" w:rsidRPr="00000000">
        <w:rPr>
          <w:rtl w:val="0"/>
        </w:rPr>
      </w:r>
    </w:p>
    <w:p w:rsidR="00000000" w:rsidDel="00000000" w:rsidP="00000000" w:rsidRDefault="00000000" w:rsidRPr="00000000" w14:paraId="00000069">
      <w:pPr>
        <w:spacing w:line="216" w:lineRule="auto"/>
        <w:jc w:val="both"/>
        <w:rPr>
          <w:sz w:val="20"/>
          <w:szCs w:val="20"/>
          <w:highlight w:val="white"/>
        </w:rPr>
      </w:pPr>
      <w:r w:rsidDel="00000000" w:rsidR="00000000" w:rsidRPr="00000000">
        <w:rPr>
          <w:sz w:val="20"/>
          <w:szCs w:val="20"/>
          <w:highlight w:val="white"/>
          <w:rtl w:val="0"/>
        </w:rPr>
        <w:t xml:space="preserve">MEHMOOD, Z. et al. Prevalência e determinantes da baixa estatura entre crianças em idade pré-escolar e em idade escolar nas áreas afetadas pelas enchentes do Paquistão.</w:t>
      </w:r>
      <w:r w:rsidDel="00000000" w:rsidR="00000000" w:rsidRPr="00000000">
        <w:rPr>
          <w:b w:val="1"/>
          <w:sz w:val="20"/>
          <w:szCs w:val="20"/>
          <w:highlight w:val="white"/>
          <w:rtl w:val="0"/>
        </w:rPr>
        <w:t xml:space="preserve"> Brazilian Journal of Biology</w:t>
      </w:r>
      <w:r w:rsidDel="00000000" w:rsidR="00000000" w:rsidRPr="00000000">
        <w:rPr>
          <w:sz w:val="20"/>
          <w:szCs w:val="20"/>
          <w:highlight w:val="white"/>
          <w:rtl w:val="0"/>
        </w:rPr>
        <w:t xml:space="preserve">, v. 82, 2022. Disponível em: </w:t>
      </w:r>
      <w:hyperlink r:id="rId20">
        <w:r w:rsidDel="00000000" w:rsidR="00000000" w:rsidRPr="00000000">
          <w:rPr>
            <w:color w:val="1155cc"/>
            <w:sz w:val="20"/>
            <w:szCs w:val="20"/>
            <w:highlight w:val="white"/>
            <w:u w:val="single"/>
            <w:rtl w:val="0"/>
          </w:rPr>
          <w:t xml:space="preserve">https:///C:/Users/thall/Downloads/003+UNIPAR+Saude.pdf</w:t>
        </w:r>
      </w:hyperlink>
      <w:r w:rsidDel="00000000" w:rsidR="00000000" w:rsidRPr="00000000">
        <w:rPr>
          <w:rtl w:val="0"/>
        </w:rPr>
      </w:r>
    </w:p>
    <w:p w:rsidR="00000000" w:rsidDel="00000000" w:rsidP="00000000" w:rsidRDefault="00000000" w:rsidRPr="00000000" w14:paraId="0000006A">
      <w:pPr>
        <w:spacing w:line="216" w:lineRule="auto"/>
        <w:jc w:val="both"/>
        <w:rPr>
          <w:sz w:val="20"/>
          <w:szCs w:val="20"/>
          <w:highlight w:val="white"/>
        </w:rPr>
      </w:pPr>
      <w:r w:rsidDel="00000000" w:rsidR="00000000" w:rsidRPr="00000000">
        <w:rPr>
          <w:sz w:val="20"/>
          <w:szCs w:val="20"/>
          <w:highlight w:val="white"/>
          <w:rtl w:val="0"/>
        </w:rPr>
        <w:t xml:space="preserve">MONTEIRO, Flávia Paula Magalhães; CAETANO, Joselany Áfio; Thelma Leite De Araujo. Enfermagem na saúde da criança: estudo bibliográfico acerca da avaliação nutricional.</w:t>
      </w:r>
      <w:r w:rsidDel="00000000" w:rsidR="00000000" w:rsidRPr="00000000">
        <w:rPr>
          <w:b w:val="1"/>
          <w:sz w:val="20"/>
          <w:szCs w:val="20"/>
          <w:highlight w:val="white"/>
          <w:rtl w:val="0"/>
        </w:rPr>
        <w:t xml:space="preserve"> Esc. Anna Nery</w:t>
      </w:r>
      <w:r w:rsidDel="00000000" w:rsidR="00000000" w:rsidRPr="00000000">
        <w:rPr>
          <w:sz w:val="20"/>
          <w:szCs w:val="20"/>
          <w:highlight w:val="white"/>
          <w:rtl w:val="0"/>
        </w:rPr>
        <w:t xml:space="preserve">, Rio de Janeiro, v. 14, n. 2, abr./jun. 2010. Disponível em: </w:t>
      </w:r>
      <w:hyperlink r:id="rId21">
        <w:r w:rsidDel="00000000" w:rsidR="00000000" w:rsidRPr="00000000">
          <w:rPr>
            <w:color w:val="1155cc"/>
            <w:sz w:val="20"/>
            <w:szCs w:val="20"/>
            <w:highlight w:val="white"/>
            <w:u w:val="single"/>
            <w:rtl w:val="0"/>
          </w:rPr>
          <w:t xml:space="preserve">https://surl.li/hiayuw</w:t>
        </w:r>
      </w:hyperlink>
      <w:r w:rsidDel="00000000" w:rsidR="00000000" w:rsidRPr="00000000">
        <w:rPr>
          <w:rtl w:val="0"/>
        </w:rPr>
      </w:r>
    </w:p>
    <w:p w:rsidR="00000000" w:rsidDel="00000000" w:rsidP="00000000" w:rsidRDefault="00000000" w:rsidRPr="00000000" w14:paraId="0000006B">
      <w:pPr>
        <w:spacing w:line="216" w:lineRule="auto"/>
        <w:jc w:val="both"/>
        <w:rPr>
          <w:sz w:val="20"/>
          <w:szCs w:val="20"/>
          <w:highlight w:val="white"/>
        </w:rPr>
      </w:pPr>
      <w:r w:rsidDel="00000000" w:rsidR="00000000" w:rsidRPr="00000000">
        <w:rPr>
          <w:sz w:val="20"/>
          <w:szCs w:val="20"/>
          <w:highlight w:val="white"/>
          <w:rtl w:val="0"/>
        </w:rPr>
        <w:t xml:space="preserve">RISSI,  G.  P.;  SHIBUKAWA,  B.  M.  C.;  GÓ ES,  H.  L.  F.;OLIVEIRA,  R.  R.  Crianças menores  de  5  anos  ainda morrem por  desnutrição?. </w:t>
      </w:r>
      <w:r w:rsidDel="00000000" w:rsidR="00000000" w:rsidRPr="00000000">
        <w:rPr>
          <w:b w:val="1"/>
          <w:sz w:val="20"/>
          <w:szCs w:val="20"/>
          <w:highlight w:val="white"/>
          <w:rtl w:val="0"/>
        </w:rPr>
        <w:t xml:space="preserve">Rev  enferm  UFPE  online.</w:t>
      </w:r>
      <w:r w:rsidDel="00000000" w:rsidR="00000000" w:rsidRPr="00000000">
        <w:rPr>
          <w:sz w:val="20"/>
          <w:szCs w:val="20"/>
          <w:highlight w:val="white"/>
          <w:rtl w:val="0"/>
        </w:rPr>
        <w:t xml:space="preserve"> 2019,  v. 13,e239889. </w:t>
      </w:r>
    </w:p>
    <w:p w:rsidR="00000000" w:rsidDel="00000000" w:rsidP="00000000" w:rsidRDefault="00000000" w:rsidRPr="00000000" w14:paraId="0000006C">
      <w:pPr>
        <w:spacing w:line="216" w:lineRule="auto"/>
        <w:jc w:val="both"/>
        <w:rPr>
          <w:sz w:val="20"/>
          <w:szCs w:val="20"/>
          <w:highlight w:val="white"/>
        </w:rPr>
      </w:pPr>
      <w:r w:rsidDel="00000000" w:rsidR="00000000" w:rsidRPr="00000000">
        <w:rPr>
          <w:sz w:val="20"/>
          <w:szCs w:val="20"/>
          <w:highlight w:val="white"/>
          <w:rtl w:val="0"/>
        </w:rPr>
        <w:t xml:space="preserve">Disponível:</w:t>
      </w:r>
      <w:hyperlink r:id="rId22">
        <w:r w:rsidDel="00000000" w:rsidR="00000000" w:rsidRPr="00000000">
          <w:rPr>
            <w:color w:val="1155cc"/>
            <w:sz w:val="20"/>
            <w:szCs w:val="20"/>
            <w:highlight w:val="white"/>
            <w:u w:val="single"/>
            <w:rtl w:val="0"/>
          </w:rPr>
          <w:t xml:space="preserve">https://periodicos.ufpe.br/revistas/revistaenfermagem/article/view/239889/32417</w:t>
        </w:r>
      </w:hyperlink>
      <w:r w:rsidDel="00000000" w:rsidR="00000000" w:rsidRPr="00000000">
        <w:rPr>
          <w:rtl w:val="0"/>
        </w:rPr>
      </w:r>
    </w:p>
    <w:p w:rsidR="00000000" w:rsidDel="00000000" w:rsidP="00000000" w:rsidRDefault="00000000" w:rsidRPr="00000000" w14:paraId="0000006D">
      <w:pPr>
        <w:spacing w:line="216" w:lineRule="auto"/>
        <w:jc w:val="both"/>
        <w:rPr>
          <w:sz w:val="20"/>
          <w:szCs w:val="20"/>
        </w:rPr>
      </w:pPr>
      <w:r w:rsidDel="00000000" w:rsidR="00000000" w:rsidRPr="00000000">
        <w:rPr>
          <w:sz w:val="20"/>
          <w:szCs w:val="20"/>
          <w:rtl w:val="0"/>
        </w:rPr>
        <w:t xml:space="preserve">SANTOS, K. F. DOS et al. A Atuação da enfermagem no Cuidado de crianças desnutridas. </w:t>
      </w:r>
      <w:r w:rsidDel="00000000" w:rsidR="00000000" w:rsidRPr="00000000">
        <w:rPr>
          <w:b w:val="1"/>
          <w:sz w:val="20"/>
          <w:szCs w:val="20"/>
          <w:rtl w:val="0"/>
        </w:rPr>
        <w:t xml:space="preserve">Revista Multidisciplinar do Nordeste Mineiro</w:t>
      </w:r>
      <w:r w:rsidDel="00000000" w:rsidR="00000000" w:rsidRPr="00000000">
        <w:rPr>
          <w:sz w:val="20"/>
          <w:szCs w:val="20"/>
          <w:rtl w:val="0"/>
        </w:rPr>
        <w:t xml:space="preserve">,v.1,n.1,2022. Disponível em: </w:t>
      </w:r>
    </w:p>
    <w:p w:rsidR="00000000" w:rsidDel="00000000" w:rsidP="00000000" w:rsidRDefault="00000000" w:rsidRPr="00000000" w14:paraId="0000006E">
      <w:pPr>
        <w:spacing w:line="216" w:lineRule="auto"/>
        <w:jc w:val="both"/>
        <w:rPr>
          <w:color w:val="2c3e50"/>
          <w:sz w:val="20"/>
          <w:szCs w:val="20"/>
        </w:rPr>
      </w:pPr>
      <w:hyperlink r:id="rId23">
        <w:r w:rsidDel="00000000" w:rsidR="00000000" w:rsidRPr="00000000">
          <w:rPr>
            <w:color w:val="1155cc"/>
            <w:sz w:val="20"/>
            <w:szCs w:val="20"/>
            <w:u w:val="single"/>
            <w:rtl w:val="0"/>
          </w:rPr>
          <w:t xml:space="preserve">https://revista.unipacto.com.br/index.php/multidisciplinar/article/view/899/876</w:t>
        </w:r>
      </w:hyperlink>
      <w:r w:rsidDel="00000000" w:rsidR="00000000" w:rsidRPr="00000000">
        <w:rPr>
          <w:rtl w:val="0"/>
        </w:rPr>
      </w:r>
    </w:p>
    <w:p w:rsidR="00000000" w:rsidDel="00000000" w:rsidP="00000000" w:rsidRDefault="00000000" w:rsidRPr="00000000" w14:paraId="0000006F">
      <w:pPr>
        <w:spacing w:line="216" w:lineRule="auto"/>
        <w:jc w:val="both"/>
        <w:rPr>
          <w:sz w:val="20"/>
          <w:szCs w:val="20"/>
          <w:highlight w:val="white"/>
        </w:rPr>
      </w:pPr>
      <w:r w:rsidDel="00000000" w:rsidR="00000000" w:rsidRPr="00000000">
        <w:rPr>
          <w:sz w:val="20"/>
          <w:szCs w:val="20"/>
          <w:highlight w:val="white"/>
          <w:rtl w:val="0"/>
        </w:rPr>
        <w:t xml:space="preserve">ZAGO, J. et al. Associação entre o desenvolvimento neuropsicomotor e fatores de risco biológicos e ambientes em crianças na primeira fase. </w:t>
      </w:r>
      <w:r w:rsidDel="00000000" w:rsidR="00000000" w:rsidRPr="00000000">
        <w:rPr>
          <w:b w:val="1"/>
          <w:sz w:val="20"/>
          <w:szCs w:val="20"/>
          <w:highlight w:val="white"/>
          <w:rtl w:val="0"/>
        </w:rPr>
        <w:t xml:space="preserve">Rev. CEFAC</w:t>
      </w:r>
      <w:r w:rsidDel="00000000" w:rsidR="00000000" w:rsidRPr="00000000">
        <w:rPr>
          <w:sz w:val="20"/>
          <w:szCs w:val="20"/>
          <w:highlight w:val="white"/>
          <w:rtl w:val="0"/>
        </w:rPr>
        <w:t xml:space="preserve">, São Paulo, v. 19, n. 3, mai./jun. 2017. Disponível em: </w:t>
      </w:r>
      <w:hyperlink r:id="rId24">
        <w:r w:rsidDel="00000000" w:rsidR="00000000" w:rsidRPr="00000000">
          <w:rPr>
            <w:color w:val="1155cc"/>
            <w:sz w:val="20"/>
            <w:szCs w:val="20"/>
            <w:highlight w:val="white"/>
            <w:u w:val="single"/>
            <w:rtl w:val="0"/>
          </w:rPr>
          <w:t xml:space="preserve">https://surl.li/hiayuw</w:t>
        </w:r>
      </w:hyperlink>
      <w:r w:rsidDel="00000000" w:rsidR="00000000" w:rsidRPr="00000000">
        <w:rPr>
          <w:rtl w:val="0"/>
        </w:rPr>
      </w:r>
    </w:p>
    <w:p w:rsidR="00000000" w:rsidDel="00000000" w:rsidP="00000000" w:rsidRDefault="00000000" w:rsidRPr="00000000" w14:paraId="00000070">
      <w:pPr>
        <w:spacing w:line="216" w:lineRule="auto"/>
        <w:jc w:val="both"/>
        <w:rPr>
          <w:rFonts w:ascii="Times New Roman" w:cs="Times New Roman" w:eastAsia="Times New Roman" w:hAnsi="Times New Roman"/>
          <w:sz w:val="24"/>
          <w:szCs w:val="24"/>
          <w:highlight w:val="white"/>
        </w:rPr>
      </w:pPr>
      <w:r w:rsidDel="00000000" w:rsidR="00000000" w:rsidRPr="00000000">
        <w:rPr>
          <w:rtl w:val="0"/>
        </w:rPr>
      </w:r>
    </w:p>
    <w:sectPr>
      <w:headerReference r:id="rId25" w:type="default"/>
      <w:headerReference r:id="rId26" w:type="even"/>
      <w:footerReference r:id="rId27" w:type="default"/>
      <w:footerReference r:id="rId28" w:type="even"/>
      <w:pgSz w:h="16834" w:w="11909" w:orient="portrait"/>
      <w:pgMar w:bottom="1133" w:top="1700" w:left="1700"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ind w:left="-1700" w:firstLine="0"/>
      <w:jc w:val="both"/>
      <w:rPr/>
    </w:pPr>
    <w:r w:rsidDel="00000000" w:rsidR="00000000" w:rsidRPr="00000000">
      <w:rPr/>
      <w:drawing>
        <wp:inline distB="114300" distT="114300" distL="114300" distR="114300">
          <wp:extent cx="7667625" cy="708487"/>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67625" cy="70848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after="240" w:before="240" w:lineRule="auto"/>
      <w:ind w:left="-1700" w:righ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-1066795</wp:posOffset>
          </wp:positionH>
          <wp:positionV relativeFrom="paragraph">
            <wp:posOffset>4</wp:posOffset>
          </wp:positionV>
          <wp:extent cx="7680000" cy="6858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80000" cy="6858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https://periodicos.ufpe.br/revistas/revistaenfermagem/article/view/239889/32417" TargetMode="External"/><Relationship Id="rId21" Type="http://schemas.openxmlformats.org/officeDocument/2006/relationships/hyperlink" Target="https://surl.li/hiayuw" TargetMode="External"/><Relationship Id="rId24" Type="http://schemas.openxmlformats.org/officeDocument/2006/relationships/hyperlink" Target="https://surl.li/hiayuw" TargetMode="External"/><Relationship Id="rId23" Type="http://schemas.openxmlformats.org/officeDocument/2006/relationships/hyperlink" Target="https://revista.unipacto.com.br/index.php/multidisciplinar/article/view/899/87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anasilva@enf.fiponline.edu.br"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allitaalbuquerque16@gmail.com" TargetMode="External"/><Relationship Id="rId8" Type="http://schemas.openxmlformats.org/officeDocument/2006/relationships/hyperlink" Target="mailto:erlandia.v1234@gmail.com" TargetMode="External"/><Relationship Id="rId11" Type="http://schemas.openxmlformats.org/officeDocument/2006/relationships/hyperlink" Target="mailto:silviaximenes@fiponline.edu.br" TargetMode="External"/><Relationship Id="rId10" Type="http://schemas.openxmlformats.org/officeDocument/2006/relationships/hyperlink" Target="mailto:vanessasilva@enf.fiponline.edu.br" TargetMode="External"/><Relationship Id="rId13" Type="http://schemas.openxmlformats.org/officeDocument/2006/relationships/hyperlink" Target="about:blank" TargetMode="External"/><Relationship Id="rId12" Type="http://schemas.openxmlformats.org/officeDocument/2006/relationships/hyperlink" Target="mailto:julianecosta@fiponline.edu.br" TargetMode="External"/><Relationship Id="rId15" Type="http://schemas.openxmlformats.org/officeDocument/2006/relationships/hyperlink" Target="http://revista.liberumaccesum.com.br/index.php/RLA/article/view/233" TargetMode="External"/><Relationship Id="rId14" Type="http://schemas.openxmlformats.org/officeDocument/2006/relationships/hyperlink" Target="about:blank" TargetMode="External"/><Relationship Id="rId17" Type="http://schemas.openxmlformats.org/officeDocument/2006/relationships/hyperlink" Target="https://surl.li/otnzpq" TargetMode="External"/><Relationship Id="rId16" Type="http://schemas.openxmlformats.org/officeDocument/2006/relationships/hyperlink" Target="https://unipar.openjournalsolutions.com.br/index.php/saude/article/view/9744/4675" TargetMode="External"/><Relationship Id="rId19" Type="http://schemas.openxmlformats.org/officeDocument/2006/relationships/hyperlink" Target="https://surl.li/hiayuw" TargetMode="External"/><Relationship Id="rId18" Type="http://schemas.openxmlformats.org/officeDocument/2006/relationships/hyperlink" Target="https://surl.li/hiayu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v5/9lD7vVozsASzQz5mgzFb1g==">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