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41D" w:rsidRDefault="0084741D">
      <w:pPr>
        <w:spacing w:after="0" w:line="240" w:lineRule="auto"/>
        <w:ind w:right="56" w:firstLine="10"/>
        <w:jc w:val="center"/>
        <w:rPr>
          <w:rFonts w:ascii="Times New Roman" w:eastAsia="Times New Roman" w:hAnsi="Times New Roman" w:cs="Times New Roman"/>
          <w:b/>
        </w:rPr>
      </w:pPr>
    </w:p>
    <w:p w:rsidR="0084741D" w:rsidRDefault="000927DB" w:rsidP="000927DB">
      <w:pPr>
        <w:spacing w:after="0" w:line="240" w:lineRule="auto"/>
        <w:ind w:left="-5" w:right="41"/>
        <w:jc w:val="center"/>
        <w:rPr>
          <w:rFonts w:ascii="Times New Roman" w:eastAsia="Times New Roman" w:hAnsi="Times New Roman" w:cs="Times New Roman"/>
        </w:rPr>
      </w:pPr>
      <w:r w:rsidRPr="000927DB">
        <w:rPr>
          <w:rFonts w:ascii="Times New Roman" w:eastAsia="Times New Roman" w:hAnsi="Times New Roman" w:cs="Times New Roman"/>
          <w:b/>
        </w:rPr>
        <w:t>A ENFERMAGEM NA EDUCAÇÃO TRANSFORMADORA: CUIDAR DA VIDA EM TODAS AS SUAS DIMENSÕES NA ATENÇÃO PRIMARIA</w:t>
      </w:r>
    </w:p>
    <w:p w:rsidR="000927DB" w:rsidRDefault="000927DB" w:rsidP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:rsidR="000927DB" w:rsidRDefault="000927DB" w:rsidP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LIRA, Eliane do Nascimento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Kátia Souza (ORIENTADORA)</w:t>
      </w:r>
      <w:r w:rsidR="000927DB">
        <w:rPr>
          <w:rFonts w:ascii="Times New Roman" w:eastAsia="Times New Roman" w:hAnsi="Times New Roman" w:cs="Times New Roman"/>
          <w:vertAlign w:val="superscript"/>
        </w:rPr>
        <w:t>3</w:t>
      </w:r>
    </w:p>
    <w:p w:rsidR="0084741D" w:rsidRDefault="00000000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13B2B" w:rsidRDefault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  <w:bCs/>
          <w:color w:val="000000"/>
        </w:rPr>
      </w:pPr>
      <w:r w:rsidRPr="000927DB">
        <w:rPr>
          <w:rFonts w:ascii="Times New Roman" w:eastAsia="Times New Roman" w:hAnsi="Times New Roman" w:cs="Times New Roman"/>
          <w:b/>
          <w:color w:val="000000"/>
        </w:rPr>
        <w:t>INTRODUÇÃO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 xml:space="preserve">A Atenção Primária à Saúde (APS) representa a base do Sistema Único de Saúde (SUS), sendo responsável por garantir o acesso universal, equânime e contínuo aos serviços de saúde. Nesse cenário, a enfermagem desempenha papel estratégico ao utilizar a educação em saúde como ferramenta para a promoção da vida, prevenção de agravos e fortalecimento da autonomia dos usuários, especialmente em contextos de vulnerabilidade </w:t>
      </w:r>
      <w:proofErr w:type="gramStart"/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social</w:t>
      </w:r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(</w:t>
      </w:r>
      <w:proofErr w:type="gramEnd"/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1)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0927DB">
        <w:rPr>
          <w:rFonts w:ascii="Times New Roman" w:eastAsia="Times New Roman" w:hAnsi="Times New Roman" w:cs="Times New Roman"/>
          <w:b/>
          <w:color w:val="000000"/>
        </w:rPr>
        <w:t>OBJETIVO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Sintetizar a produção científica sobre a atuação da enfermagem na educação em saúde voltada à promoção da vida na APS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0927DB">
        <w:rPr>
          <w:rFonts w:ascii="Times New Roman" w:eastAsia="Times New Roman" w:hAnsi="Times New Roman" w:cs="Times New Roman"/>
          <w:b/>
          <w:color w:val="000000"/>
        </w:rPr>
        <w:t>METODOLOGIA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Trata-se de uma revisão integrativa da literatura, realizada na Biblioteca Virtual em Saúde (BVS), com buscas nas bases de dados SciELO e MEDLINE. Foram utilizados os Descritores em Ciências da Saúde (</w:t>
      </w:r>
      <w:proofErr w:type="spellStart"/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DeCS</w:t>
      </w:r>
      <w:proofErr w:type="spellEnd"/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): “Atenção Primária à Saúde”, “Enfermagem” e “Integralidade em Saúde”, combinados pelo operador booleano "AND". Foram incluídos artigos completos, em português, publicados nos últimos cinco anos. A amostra final foi composta por sete estudos que abordavam diretamente a temática proposta</w:t>
      </w:r>
      <w:r w:rsidR="008C458B" w:rsidRPr="008C458B">
        <w:rPr>
          <w:rFonts w:ascii="Times New Roman" w:eastAsia="Times New Roman" w:hAnsi="Times New Roman" w:cs="Times New Roman"/>
          <w:bCs/>
          <w:color w:val="000000"/>
        </w:rPr>
        <w:t>.</w:t>
      </w:r>
      <w:r w:rsidR="008C458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927DB">
        <w:rPr>
          <w:rFonts w:ascii="Times New Roman" w:eastAsia="Times New Roman" w:hAnsi="Times New Roman" w:cs="Times New Roman"/>
          <w:b/>
          <w:color w:val="000000"/>
        </w:rPr>
        <w:t>RESULTADOS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 xml:space="preserve">Os estudos evidenciaram que o fortalecimento do autocuidado, dos vínculos sociais e do pertencimento ao território são essenciais para o cuidado no cotidiano das </w:t>
      </w:r>
      <w:proofErr w:type="gramStart"/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comunidades</w:t>
      </w:r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(</w:t>
      </w:r>
      <w:proofErr w:type="gramEnd"/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2)</w:t>
      </w:r>
      <w:r w:rsidR="008C458B" w:rsidRPr="008C458B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 xml:space="preserve">A enfermagem atua por meio de estratégias educativas que abrangem o ciclo vital, como ações de prevenção ao câncer de colo uterino e de mama, grupos educativos, visitas domiciliares e incentivo à atividade física, com impacto positivo na qualidade de </w:t>
      </w:r>
      <w:proofErr w:type="gramStart"/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vida</w:t>
      </w:r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(</w:t>
      </w:r>
      <w:proofErr w:type="gramEnd"/>
      <w:r w:rsidR="008C458B" w:rsidRPr="008C458B">
        <w:rPr>
          <w:rFonts w:ascii="Times New Roman" w:eastAsia="Times New Roman" w:hAnsi="Times New Roman" w:cs="Times New Roman"/>
          <w:bCs/>
          <w:color w:val="000000"/>
          <w:vertAlign w:val="superscript"/>
        </w:rPr>
        <w:t>3)</w:t>
      </w:r>
      <w:r w:rsidR="008C458B" w:rsidRPr="008C458B">
        <w:rPr>
          <w:rFonts w:ascii="Times New Roman" w:eastAsia="Times New Roman" w:hAnsi="Times New Roman" w:cs="Times New Roman"/>
          <w:bCs/>
          <w:color w:val="000000"/>
        </w:rPr>
        <w:t>.</w:t>
      </w:r>
      <w:r w:rsidR="008C458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927DB">
        <w:rPr>
          <w:rFonts w:ascii="Times New Roman" w:eastAsia="Times New Roman" w:hAnsi="Times New Roman" w:cs="Times New Roman"/>
          <w:b/>
          <w:color w:val="000000"/>
        </w:rPr>
        <w:t>CONCLUSÃO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713B2B" w:rsidRPr="00713B2B">
        <w:rPr>
          <w:rFonts w:ascii="Times New Roman" w:eastAsia="Times New Roman" w:hAnsi="Times New Roman" w:cs="Times New Roman"/>
          <w:bCs/>
          <w:color w:val="000000"/>
        </w:rPr>
        <w:t>Apesar dos avanços nas políticas públicas, desafios como a sobrecarga das equipes e a escassez de recursos ainda dificultam a efetivação do cuidado integral</w:t>
      </w:r>
      <w:r w:rsidR="008C458B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0927DB">
        <w:rPr>
          <w:rFonts w:ascii="Times New Roman" w:eastAsia="Times New Roman" w:hAnsi="Times New Roman" w:cs="Times New Roman"/>
          <w:b/>
          <w:color w:val="000000"/>
        </w:rPr>
        <w:t>CONTRIBUIÇÕES E IMPLICAÇÕES PARA A ENFERMAGEM</w:t>
      </w:r>
      <w:r w:rsidRPr="000927DB"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r w:rsidR="00BD4D9D" w:rsidRPr="00BD4D9D">
        <w:rPr>
          <w:rFonts w:ascii="Times New Roman" w:eastAsia="Times New Roman" w:hAnsi="Times New Roman" w:cs="Times New Roman"/>
          <w:bCs/>
          <w:color w:val="000000"/>
        </w:rPr>
        <w:t>A enfermagem é essencial para operacionalizar o cuidado integral na APS, atuando de forma resolutiva, educativa e humanizada, e fortalecendo os laços com a comunidade por meio da escuta qualificada e do trabalho multiprofissional.</w:t>
      </w:r>
    </w:p>
    <w:p w:rsidR="00BD4D9D" w:rsidRDefault="00BD4D9D">
      <w:pPr>
        <w:spacing w:after="0" w:line="240" w:lineRule="auto"/>
        <w:ind w:left="-5" w:right="41"/>
        <w:rPr>
          <w:rFonts w:ascii="Times New Roman" w:eastAsia="Times New Roman" w:hAnsi="Times New Roman" w:cs="Times New Roman"/>
          <w:b/>
        </w:rPr>
      </w:pP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 w:rsidR="000927DB" w:rsidRPr="000927DB">
        <w:rPr>
          <w:rFonts w:ascii="Times New Roman" w:eastAsia="Times New Roman" w:hAnsi="Times New Roman" w:cs="Times New Roman"/>
          <w:bCs/>
          <w:color w:val="000000"/>
        </w:rPr>
        <w:t>Atenção Primária à Saúde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0927DB" w:rsidRPr="000927DB">
        <w:rPr>
          <w:rFonts w:ascii="Times New Roman" w:eastAsia="Times New Roman" w:hAnsi="Times New Roman" w:cs="Times New Roman"/>
        </w:rPr>
        <w:t>D011320</w:t>
      </w:r>
      <w:r>
        <w:rPr>
          <w:rFonts w:ascii="Times New Roman" w:eastAsia="Times New Roman" w:hAnsi="Times New Roman" w:cs="Times New Roman"/>
        </w:rPr>
        <w:t xml:space="preserve">; </w:t>
      </w:r>
      <w:r w:rsidR="000927DB" w:rsidRPr="000927DB">
        <w:rPr>
          <w:rFonts w:ascii="Times New Roman" w:eastAsia="Times New Roman" w:hAnsi="Times New Roman" w:cs="Times New Roman"/>
          <w:bCs/>
          <w:color w:val="000000"/>
        </w:rPr>
        <w:t>Enfermagem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0927DB" w:rsidRPr="000927DB">
        <w:rPr>
          <w:rFonts w:ascii="Times New Roman" w:eastAsia="Times New Roman" w:hAnsi="Times New Roman" w:cs="Times New Roman"/>
        </w:rPr>
        <w:t>D009729</w:t>
      </w:r>
      <w:r>
        <w:rPr>
          <w:rFonts w:ascii="Times New Roman" w:eastAsia="Times New Roman" w:hAnsi="Times New Roman" w:cs="Times New Roman"/>
        </w:rPr>
        <w:t xml:space="preserve">; </w:t>
      </w:r>
      <w:r w:rsidR="000927DB" w:rsidRPr="000927DB">
        <w:rPr>
          <w:rFonts w:ascii="Times New Roman" w:eastAsia="Times New Roman" w:hAnsi="Times New Roman" w:cs="Times New Roman"/>
          <w:bCs/>
          <w:color w:val="000000"/>
        </w:rPr>
        <w:t>Integralidade em Saúde</w:t>
      </w:r>
      <w:r>
        <w:rPr>
          <w:rFonts w:ascii="Times New Roman" w:eastAsia="Times New Roman" w:hAnsi="Times New Roman" w:cs="Times New Roman"/>
        </w:rPr>
        <w:t xml:space="preserve"> </w:t>
      </w:r>
      <w:r w:rsidR="006B5273">
        <w:rPr>
          <w:rFonts w:ascii="Times New Roman" w:eastAsia="Times New Roman" w:hAnsi="Times New Roman" w:cs="Times New Roman"/>
          <w:b/>
        </w:rPr>
        <w:t>– ID</w:t>
      </w:r>
      <w:r>
        <w:rPr>
          <w:rFonts w:ascii="Times New Roman" w:eastAsia="Times New Roman" w:hAnsi="Times New Roman" w:cs="Times New Roman"/>
        </w:rPr>
        <w:t xml:space="preserve"> </w:t>
      </w:r>
      <w:r w:rsidR="000927DB" w:rsidRPr="000927DB">
        <w:rPr>
          <w:rFonts w:ascii="Times New Roman" w:eastAsia="Times New Roman" w:hAnsi="Times New Roman" w:cs="Times New Roman"/>
        </w:rPr>
        <w:t>DDCS055475</w:t>
      </w:r>
      <w:r>
        <w:rPr>
          <w:rFonts w:ascii="Times New Roman" w:eastAsia="Times New Roman" w:hAnsi="Times New Roman" w:cs="Times New Roman"/>
        </w:rPr>
        <w:t>.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revisão da literatura (X)</w:t>
      </w:r>
    </w:p>
    <w:p w:rsidR="0084741D" w:rsidRDefault="00000000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EM ENFERMAGEM NOS MÚLTIPLOS CENÁRIOS DE ATUAÇÃO QUE PROMOVEM A SAÚDE DO PLANETA</w:t>
      </w:r>
    </w:p>
    <w:p w:rsidR="0084741D" w:rsidRDefault="00000000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:rsidR="0084741D" w:rsidRPr="000927DB" w:rsidRDefault="000927DB" w:rsidP="000927DB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0927DB">
        <w:rPr>
          <w:rFonts w:ascii="Times New Roman" w:eastAsia="Times New Roman" w:hAnsi="Times New Roman" w:cs="Times New Roman"/>
        </w:rPr>
        <w:t xml:space="preserve">Silva A, Souza M, Pereira L. As necessidades em saúde de usuários e sua interação com a atenção primária [Internet]. Rio de Janeiro: Fiocruz; 2020 [citado 2025 maio 5]. Disponível em: </w:t>
      </w:r>
      <w:hyperlink r:id="rId8" w:history="1">
        <w:r w:rsidRPr="00DD1521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https://pesquisa.bvsalud.org/portal/resource/pt/biblio-1096586</w:t>
        </w:r>
      </w:hyperlink>
    </w:p>
    <w:p w:rsidR="000927DB" w:rsidRDefault="000927DB" w:rsidP="000927DB">
      <w:pPr>
        <w:pStyle w:val="PargrafodaLista"/>
        <w:numPr>
          <w:ilvl w:val="0"/>
          <w:numId w:val="1"/>
        </w:numPr>
        <w:spacing w:after="0" w:line="240" w:lineRule="auto"/>
        <w:ind w:right="41"/>
        <w:rPr>
          <w:rFonts w:ascii="Times New Roman" w:eastAsia="Times New Roman" w:hAnsi="Times New Roman" w:cs="Times New Roman"/>
        </w:rPr>
      </w:pPr>
      <w:r w:rsidRPr="000927DB">
        <w:rPr>
          <w:rFonts w:ascii="Times New Roman" w:eastAsia="Times New Roman" w:hAnsi="Times New Roman" w:cs="Times New Roman"/>
        </w:rPr>
        <w:t xml:space="preserve">Oliveira R, Lima J, Costa L. Avaliação dos atributos essenciais na estratégia saúde da família: perspectiva dos usuários e usuárias [Internet]. São Paulo: Universidade de São Paulo; 2021 [citado 2025 maio 5]. Disponível em: </w:t>
      </w:r>
      <w:hyperlink r:id="rId9" w:history="1">
        <w:r w:rsidRPr="00DD1521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https://pesquisa.bvsalud.org/portal/resource/pt/biblio-1564387</w:t>
        </w:r>
      </w:hyperlink>
    </w:p>
    <w:p w:rsidR="000927DB" w:rsidRDefault="000927DB" w:rsidP="000927DB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927DB">
        <w:rPr>
          <w:rFonts w:ascii="Times New Roman" w:eastAsia="Times New Roman" w:hAnsi="Times New Roman" w:cs="Times New Roman"/>
        </w:rPr>
        <w:t xml:space="preserve">Santos A, Ferreira C. Simpósio de promoção da saúde e análise do eixo reorientação dos serviços de saúde: relato de experiência [Internet]. Brasília: Ministério da Saúde; 2019 [citado 2025 maio 5]. Disponível em: </w:t>
      </w:r>
      <w:hyperlink r:id="rId10" w:history="1">
        <w:r w:rsidRPr="00DD1521">
          <w:rPr>
            <w:rStyle w:val="Hyperlink"/>
            <w:rFonts w:ascii="Times New Roman" w:eastAsia="Times New Roman" w:hAnsi="Times New Roman" w:cs="Times New Roman"/>
          </w:rPr>
          <w:t>https://pesquisa.bvsalud.org/portal/resource/pt/biblio-1122155</w:t>
        </w:r>
      </w:hyperlink>
    </w:p>
    <w:p w:rsidR="000927DB" w:rsidRPr="000927DB" w:rsidRDefault="000927DB" w:rsidP="000927DB">
      <w:pPr>
        <w:ind w:left="-5"/>
        <w:rPr>
          <w:rFonts w:ascii="Times New Roman" w:eastAsia="Times New Roman" w:hAnsi="Times New Roman" w:cs="Times New Roman"/>
        </w:rPr>
      </w:pPr>
    </w:p>
    <w:sectPr w:rsidR="000927DB" w:rsidRPr="000927DB">
      <w:headerReference w:type="even" r:id="rId11"/>
      <w:headerReference w:type="first" r:id="rId12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25E" w:rsidRDefault="0058625E">
      <w:pPr>
        <w:spacing w:after="0" w:line="240" w:lineRule="auto"/>
      </w:pPr>
      <w:r>
        <w:separator/>
      </w:r>
    </w:p>
  </w:endnote>
  <w:endnote w:type="continuationSeparator" w:id="0">
    <w:p w:rsidR="0058625E" w:rsidRDefault="0058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25E" w:rsidRDefault="0058625E">
      <w:pPr>
        <w:spacing w:after="0" w:line="240" w:lineRule="auto"/>
      </w:pPr>
      <w:r>
        <w:separator/>
      </w:r>
    </w:p>
  </w:footnote>
  <w:footnote w:type="continuationSeparator" w:id="0">
    <w:p w:rsidR="0058625E" w:rsidRDefault="0058625E">
      <w:pPr>
        <w:spacing w:after="0" w:line="240" w:lineRule="auto"/>
      </w:pPr>
      <w:r>
        <w:continuationSeparator/>
      </w:r>
    </w:p>
  </w:footnote>
  <w:footnote w:id="1">
    <w:p w:rsidR="000927DB" w:rsidRDefault="000927DB" w:rsidP="00092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</w:footnote>
  <w:footnote w:id="2"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  <w:p w:rsidR="000927DB" w:rsidRPr="000927DB" w:rsidRDefault="00092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927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Enfermeira. Especialista em Vigilância Epidemiológica. Docente da Universidade Paulista.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1D" w:rsidRDefault="00000000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005874805" name="Agrupar 2005874805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1928897482" name="Retângulo 1928897482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9794962" name="Forma Livre: Forma 1859794962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10690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1D" w:rsidRDefault="00000000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126776200" name="Agrupar 2126776200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91241980" name="Retângulo 791241980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9850181" name="Forma Livre: Forma 1179850181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10690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4B64"/>
    <w:multiLevelType w:val="hybridMultilevel"/>
    <w:tmpl w:val="ECDAE708"/>
    <w:lvl w:ilvl="0" w:tplc="DA08212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62804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927DB"/>
    <w:rsid w:val="001C70DF"/>
    <w:rsid w:val="00241FEA"/>
    <w:rsid w:val="002D1F36"/>
    <w:rsid w:val="00391F47"/>
    <w:rsid w:val="00397CA3"/>
    <w:rsid w:val="00414D20"/>
    <w:rsid w:val="0058625E"/>
    <w:rsid w:val="006B5273"/>
    <w:rsid w:val="00713B2B"/>
    <w:rsid w:val="00795285"/>
    <w:rsid w:val="008263C5"/>
    <w:rsid w:val="0084741D"/>
    <w:rsid w:val="008C458B"/>
    <w:rsid w:val="00901885"/>
    <w:rsid w:val="009310AF"/>
    <w:rsid w:val="00964233"/>
    <w:rsid w:val="00AA5B49"/>
    <w:rsid w:val="00AB5F15"/>
    <w:rsid w:val="00B9685A"/>
    <w:rsid w:val="00BD4D9D"/>
    <w:rsid w:val="00C4591D"/>
    <w:rsid w:val="00CF322B"/>
    <w:rsid w:val="00E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3192"/>
  <w15:docId w15:val="{08F500F5-A058-419F-B7AB-799F70C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52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2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2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resource/pt/biblio-10965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squisa.bvsalud.org/portal/resource/pt/biblio-1122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portal/resource/pt/biblio-15643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2025-04-30T19:52:00Z</dcterms:created>
  <dcterms:modified xsi:type="dcterms:W3CDTF">2025-05-10T01:34:00Z</dcterms:modified>
</cp:coreProperties>
</file>