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5B600B" w:rsidRDefault="005B600B">
      <w:pPr>
        <w:rPr>
          <w:rFonts w:ascii="Arial" w:eastAsia="Arial" w:hAnsi="Arial" w:cs="Arial"/>
          <w:b/>
        </w:rPr>
      </w:pPr>
    </w:p>
    <w:p w14:paraId="00000002" w14:textId="222836E1" w:rsidR="005B600B" w:rsidRDefault="005C6D66">
      <w:pPr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A FORMAÇÃO INICIAL PARA ATUAÇÃO NA EJA </w:t>
      </w:r>
      <w:r w:rsidR="00531901">
        <w:rPr>
          <w:rFonts w:ascii="Arial" w:eastAsia="Arial" w:hAnsi="Arial" w:cs="Arial"/>
          <w:b/>
          <w:sz w:val="28"/>
          <w:szCs w:val="28"/>
        </w:rPr>
        <w:t>NOS CURSOS LICENCIATURA DA UFG: UMA ANÁLISE DOS PROJETOS PEDAGÓGICOS DOS CURSOS (PPCs)</w:t>
      </w:r>
    </w:p>
    <w:p w14:paraId="00000003" w14:textId="77777777" w:rsidR="005B600B" w:rsidRDefault="005B600B">
      <w:pPr>
        <w:jc w:val="both"/>
        <w:rPr>
          <w:rFonts w:ascii="Arial" w:eastAsia="Arial" w:hAnsi="Arial" w:cs="Arial"/>
          <w:b/>
        </w:rPr>
      </w:pPr>
    </w:p>
    <w:p w14:paraId="1946B56D" w14:textId="77777777" w:rsidR="00311801" w:rsidRDefault="005C6D66">
      <w:pPr>
        <w:spacing w:after="0" w:line="360" w:lineRule="auto"/>
        <w:ind w:firstLine="567"/>
        <w:jc w:val="both"/>
        <w:rPr>
          <w:rFonts w:ascii="Arial" w:eastAsia="Arial" w:hAnsi="Arial" w:cs="Arial"/>
        </w:rPr>
      </w:pPr>
      <w:sdt>
        <w:sdtPr>
          <w:tag w:val="goog_rdk_0"/>
          <w:id w:val="1743069266"/>
        </w:sdtPr>
        <w:sdtEndPr/>
        <w:sdtContent/>
      </w:sdt>
      <w:r>
        <w:rPr>
          <w:rFonts w:ascii="Arial" w:eastAsia="Arial" w:hAnsi="Arial" w:cs="Arial"/>
        </w:rPr>
        <w:t>O presente trabalho tem como objeto de estudo a formação inicial recebida nos cursos de licenciatura para o trabalho com a EJA, objetivou-se analisar os PPCs dos cursos de Licenciatura ofertados pela Universidade Federal</w:t>
      </w:r>
      <w:r w:rsidR="00311801">
        <w:rPr>
          <w:rFonts w:ascii="Arial" w:eastAsia="Arial" w:hAnsi="Arial" w:cs="Arial"/>
        </w:rPr>
        <w:t xml:space="preserve"> de Goiás, Câmpus Samambaia e Câ</w:t>
      </w:r>
      <w:r>
        <w:rPr>
          <w:rFonts w:ascii="Arial" w:eastAsia="Arial" w:hAnsi="Arial" w:cs="Arial"/>
        </w:rPr>
        <w:t>mpus</w:t>
      </w:r>
      <w:r>
        <w:rPr>
          <w:rFonts w:ascii="Arial" w:eastAsia="Arial" w:hAnsi="Arial" w:cs="Arial"/>
        </w:rPr>
        <w:t xml:space="preserve"> Colemar Natal e Silva de Goiânia para compreender como está atendendo a demanda de ensino para professores em formação, se os estudantes tem recebido formação para atender o público da Educação Básica da modalidade de Educação de Jovens e Adultos. </w:t>
      </w:r>
    </w:p>
    <w:p w14:paraId="5DC04DEC" w14:textId="77777777" w:rsidR="00311801" w:rsidRDefault="005C6D66">
      <w:pPr>
        <w:spacing w:after="0" w:line="360" w:lineRule="auto"/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Avaliam</w:t>
      </w:r>
      <w:r>
        <w:rPr>
          <w:rFonts w:ascii="Arial" w:eastAsia="Arial" w:hAnsi="Arial" w:cs="Arial"/>
        </w:rPr>
        <w:t>os os Projetos Pedagógicos dos 24 cursos de licenciatura na modalidade presencial, sendo: Artes Visuais, Ciências Biológicas, Ciências Sociais, Dança, Educação Física, Educação Intercultural, Educação do Campo, Filosofia, Física, Geografia, História, Letra</w:t>
      </w:r>
      <w:r>
        <w:rPr>
          <w:rFonts w:ascii="Arial" w:eastAsia="Arial" w:hAnsi="Arial" w:cs="Arial"/>
        </w:rPr>
        <w:t xml:space="preserve">s: Espanhol, Letras: Francês, Letras: Inglês, Letras: Libras, Letras: Português, Matemática, Música: Canto, Música: Educação Musical, Música: Ensino do Instrumento Musical, Pedagogia, Psicologia, Química e Teatro. </w:t>
      </w:r>
    </w:p>
    <w:p w14:paraId="00000004" w14:textId="230BD7DD" w:rsidR="005B600B" w:rsidRDefault="005C6D66">
      <w:pPr>
        <w:spacing w:after="0" w:line="360" w:lineRule="auto"/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Assim sendo, procuramos entender como a fo</w:t>
      </w:r>
      <w:r>
        <w:rPr>
          <w:rFonts w:ascii="Arial" w:eastAsia="Arial" w:hAnsi="Arial" w:cs="Arial"/>
        </w:rPr>
        <w:t>rmação ofertada está proporcionando formar docentes para atuar nas salas de estudantes jovens e adultos.</w:t>
      </w:r>
      <w:r>
        <w:rPr>
          <w:rFonts w:ascii="Arial" w:eastAsia="Arial" w:hAnsi="Arial" w:cs="Arial"/>
        </w:rPr>
        <w:t xml:space="preserve"> O objetivo desta pesquisa </w:t>
      </w:r>
      <w:r w:rsidR="00311801">
        <w:rPr>
          <w:rFonts w:ascii="Arial" w:eastAsia="Arial" w:hAnsi="Arial" w:cs="Arial"/>
        </w:rPr>
        <w:t>é fazer</w:t>
      </w:r>
      <w:r>
        <w:rPr>
          <w:rFonts w:ascii="Arial" w:eastAsia="Arial" w:hAnsi="Arial" w:cs="Arial"/>
        </w:rPr>
        <w:t xml:space="preserve"> uma análise de co</w:t>
      </w:r>
      <w:r>
        <w:rPr>
          <w:rFonts w:ascii="Arial" w:eastAsia="Arial" w:hAnsi="Arial" w:cs="Arial"/>
        </w:rPr>
        <w:t xml:space="preserve">nteúdo nos documentos que servem de instrumento e concentram a concepção de ensino e aprendizagem dos cursos de graduação e norteiam a ação educativa das licenciaturas, explicitam os fundamentos políticos, filosóficos, teórico-metodológicos, os objetivos, </w:t>
      </w:r>
      <w:r>
        <w:rPr>
          <w:rFonts w:ascii="Arial" w:eastAsia="Arial" w:hAnsi="Arial" w:cs="Arial"/>
        </w:rPr>
        <w:t xml:space="preserve">tipos de organização e formas de implementação e avaliação dos cursos. </w:t>
      </w:r>
    </w:p>
    <w:p w14:paraId="00000005" w14:textId="77777777" w:rsidR="005B600B" w:rsidRDefault="005C6D66">
      <w:pPr>
        <w:spacing w:after="0" w:line="360" w:lineRule="auto"/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Trata-se de uma pesquisa bibliográfica documental, de abordagem qualitativa, na qual coletamos e analisamos o conteúdo dos documentos que definem a identidade dos cursos num movimento </w:t>
      </w:r>
      <w:r>
        <w:rPr>
          <w:rFonts w:ascii="Arial" w:eastAsia="Arial" w:hAnsi="Arial" w:cs="Arial"/>
        </w:rPr>
        <w:t xml:space="preserve">de relacionar os dados obtidos à literatura pertinente, apontamos concepções de formação de professores. </w:t>
      </w:r>
      <w:r>
        <w:rPr>
          <w:rFonts w:ascii="Arial" w:eastAsia="Arial" w:hAnsi="Arial" w:cs="Arial"/>
        </w:rPr>
        <w:lastRenderedPageBreak/>
        <w:t xml:space="preserve">Elencamos como principais autores para reflexão: Paulo Freire (1996, 2002) e Cury (2002, 2008). </w:t>
      </w:r>
    </w:p>
    <w:p w14:paraId="00000006" w14:textId="1668C760" w:rsidR="005B600B" w:rsidRDefault="005C6D66">
      <w:pPr>
        <w:spacing w:after="0" w:line="360" w:lineRule="auto"/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Considerando também a importância da formação sólida, </w:t>
      </w:r>
      <w:r>
        <w:rPr>
          <w:rFonts w:ascii="Arial" w:eastAsia="Arial" w:hAnsi="Arial" w:cs="Arial"/>
        </w:rPr>
        <w:t>comprometida com a educação e o aprendizado, elegemos a universidade pública que oferece cursos de licenciatura e o fizemos por compreender que a formação para o ensino de estudantes jovens e adultos precisa ser pautado, visto que sendo uma modalidade da e</w:t>
      </w:r>
      <w:r>
        <w:rPr>
          <w:rFonts w:ascii="Arial" w:eastAsia="Arial" w:hAnsi="Arial" w:cs="Arial"/>
        </w:rPr>
        <w:t xml:space="preserve">ducação básica é uma demanda a ser refletida, pois para além das discussões teóricas é um direito a ser garantido e não há garantia </w:t>
      </w:r>
      <w:r>
        <w:rPr>
          <w:rFonts w:ascii="Arial" w:eastAsia="Arial" w:hAnsi="Arial" w:cs="Arial"/>
        </w:rPr>
        <w:t>de direitos sem conhecimento aprofundado. Conforme Cury “o direito à educação escolar é um desses esp</w:t>
      </w:r>
      <w:r>
        <w:rPr>
          <w:rFonts w:ascii="Arial" w:eastAsia="Arial" w:hAnsi="Arial" w:cs="Arial"/>
        </w:rPr>
        <w:t>aços que não perderam e nem perderão sua atualidade” (2002, p. 246).</w:t>
      </w:r>
    </w:p>
    <w:p w14:paraId="40B09690" w14:textId="77777777" w:rsidR="00311801" w:rsidRDefault="005C6D66">
      <w:pPr>
        <w:spacing w:after="0" w:line="360" w:lineRule="auto"/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partir de 2017 com disposição na Resolução CEPEC nº 1541 e em consonância com a LDB 9394/96 e demais legislações vigentes, a UFG estabeleceu a Política para a Formação de professores do</w:t>
      </w:r>
      <w:r>
        <w:rPr>
          <w:rFonts w:ascii="Arial" w:eastAsia="Arial" w:hAnsi="Arial" w:cs="Arial"/>
        </w:rPr>
        <w:t>s cursos de licenciatura cujo objetivo é nortear a concepção dos cursos oferecidos para que os licenciandos recebam sólida formação epistemológica, científica, teórica e prática com carga horária mínima de 3.200 horas cada curso.</w:t>
      </w:r>
    </w:p>
    <w:p w14:paraId="00000008" w14:textId="77F9A481" w:rsidR="005B600B" w:rsidRDefault="00311801">
      <w:pPr>
        <w:spacing w:after="0" w:line="360" w:lineRule="auto"/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Nesse sentido, </w:t>
      </w:r>
      <w:r>
        <w:rPr>
          <w:rFonts w:ascii="Arial" w:eastAsia="Arial" w:hAnsi="Arial" w:cs="Arial"/>
        </w:rPr>
        <w:t>para proporcionar ensino significativo</w:t>
      </w:r>
      <w:r>
        <w:rPr>
          <w:rFonts w:ascii="Arial" w:eastAsia="Arial" w:hAnsi="Arial" w:cs="Arial"/>
        </w:rPr>
        <w:t xml:space="preserve">, só </w:t>
      </w:r>
      <w:r w:rsidR="005C6D66">
        <w:rPr>
          <w:rFonts w:ascii="Arial" w:eastAsia="Arial" w:hAnsi="Arial" w:cs="Arial"/>
        </w:rPr>
        <w:t>formação sólida ser</w:t>
      </w:r>
      <w:r w:rsidR="005C6D66">
        <w:rPr>
          <w:rFonts w:ascii="Arial" w:eastAsia="Arial" w:hAnsi="Arial" w:cs="Arial"/>
        </w:rPr>
        <w:t xml:space="preserve">á caminho </w:t>
      </w:r>
      <w:r w:rsidR="005C6D66">
        <w:rPr>
          <w:rFonts w:ascii="Arial" w:eastAsia="Arial" w:hAnsi="Arial" w:cs="Arial"/>
        </w:rPr>
        <w:t>que levará esses sujeitos à reflexão crítica do seu meio social e em especial de seu direito à educação, sendo o professor um incentivador nesse processo de emancipação e formação da consciência crítica d</w:t>
      </w:r>
      <w:r w:rsidR="005C6D66">
        <w:rPr>
          <w:rFonts w:ascii="Arial" w:eastAsia="Arial" w:hAnsi="Arial" w:cs="Arial"/>
        </w:rPr>
        <w:t xml:space="preserve">os educandos, formação para além da escolarização e da alfabetização. Conforme já pautava o educador, Paulo Freire </w:t>
      </w:r>
    </w:p>
    <w:p w14:paraId="00000009" w14:textId="77777777" w:rsidR="005B600B" w:rsidRDefault="005B600B">
      <w:pPr>
        <w:spacing w:after="0" w:line="240" w:lineRule="auto"/>
        <w:ind w:firstLine="567"/>
        <w:jc w:val="both"/>
        <w:rPr>
          <w:rFonts w:ascii="Arial" w:eastAsia="Arial" w:hAnsi="Arial" w:cs="Arial"/>
        </w:rPr>
      </w:pPr>
    </w:p>
    <w:p w14:paraId="0000000A" w14:textId="22918040" w:rsidR="005B600B" w:rsidRDefault="005C6D66">
      <w:pPr>
        <w:spacing w:after="0" w:line="240" w:lineRule="auto"/>
        <w:ind w:left="2268"/>
        <w:jc w:val="both"/>
        <w:rPr>
          <w:rFonts w:ascii="Arial" w:eastAsia="Arial" w:hAnsi="Arial" w:cs="Arial"/>
          <w:sz w:val="22"/>
          <w:szCs w:val="22"/>
        </w:rPr>
      </w:pPr>
      <w:sdt>
        <w:sdtPr>
          <w:tag w:val="goog_rdk_4"/>
          <w:id w:val="1426840764"/>
        </w:sdtPr>
        <w:sdtEndPr/>
        <w:sdtContent/>
      </w:sdt>
      <w:r>
        <w:rPr>
          <w:rFonts w:ascii="Arial" w:eastAsia="Arial" w:hAnsi="Arial" w:cs="Arial"/>
          <w:sz w:val="22"/>
          <w:szCs w:val="22"/>
        </w:rPr>
        <w:t>A alfabetização de adultos enquanto ato político e ato de conhecimento, comprometida com o processo de aprendizagem da escrita e da leit</w:t>
      </w:r>
      <w:r>
        <w:rPr>
          <w:rFonts w:ascii="Arial" w:eastAsia="Arial" w:hAnsi="Arial" w:cs="Arial"/>
          <w:sz w:val="22"/>
          <w:szCs w:val="22"/>
        </w:rPr>
        <w:t>ura da palavra, simultaneamente com a “leitura” e a “reescrita” da realidade, e a pós-alfabetização, enquanto continuidade aprofundada do mesmo ato de conhecimento iniciado na alfabetização, de um lado, são expressões da reconstrução nacional em marcha; de</w:t>
      </w:r>
      <w:r>
        <w:rPr>
          <w:rFonts w:ascii="Arial" w:eastAsia="Arial" w:hAnsi="Arial" w:cs="Arial"/>
          <w:sz w:val="22"/>
          <w:szCs w:val="22"/>
        </w:rPr>
        <w:t xml:space="preserve"> outro, práticas im</w:t>
      </w:r>
      <w:r w:rsidR="00311801">
        <w:rPr>
          <w:rFonts w:ascii="Arial" w:eastAsia="Arial" w:hAnsi="Arial" w:cs="Arial"/>
          <w:sz w:val="22"/>
          <w:szCs w:val="22"/>
        </w:rPr>
        <w:t>pulsionadoras da reconstrução. (FREIRE</w:t>
      </w:r>
      <w:r>
        <w:rPr>
          <w:rFonts w:ascii="Arial" w:eastAsia="Arial" w:hAnsi="Arial" w:cs="Arial"/>
          <w:sz w:val="22"/>
          <w:szCs w:val="22"/>
        </w:rPr>
        <w:t>, 2002, p. 41).</w:t>
      </w:r>
    </w:p>
    <w:p w14:paraId="0000000B" w14:textId="77777777" w:rsidR="005B600B" w:rsidRDefault="005B600B">
      <w:pPr>
        <w:spacing w:after="0" w:line="240" w:lineRule="auto"/>
        <w:ind w:firstLine="567"/>
        <w:jc w:val="both"/>
        <w:rPr>
          <w:rFonts w:ascii="Arial" w:eastAsia="Arial" w:hAnsi="Arial" w:cs="Arial"/>
        </w:rPr>
      </w:pPr>
    </w:p>
    <w:p w14:paraId="0000000C" w14:textId="62A4B3E6" w:rsidR="005B600B" w:rsidRDefault="005C6D66">
      <w:pPr>
        <w:spacing w:after="0" w:line="360" w:lineRule="auto"/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  Por acreditar nessa proposta de educação comprometida com os sujeitos da EJA, entendemos que as práticas de ensino precisam visar a valorização dos saberes e experiências, opo</w:t>
      </w:r>
      <w:r>
        <w:rPr>
          <w:rFonts w:ascii="Arial" w:eastAsia="Arial" w:hAnsi="Arial" w:cs="Arial"/>
        </w:rPr>
        <w:t xml:space="preserve">rtunizando que sejam apresentadas no processo de formação. Em vista disso, entendemos que a universidade tem grande responsabilidade </w:t>
      </w:r>
      <w:sdt>
        <w:sdtPr>
          <w:tag w:val="goog_rdk_5"/>
          <w:id w:val="-1059860508"/>
        </w:sdtPr>
        <w:sdtEndPr/>
        <w:sdtContent/>
      </w:sdt>
      <w:r>
        <w:rPr>
          <w:rFonts w:ascii="Arial" w:eastAsia="Arial" w:hAnsi="Arial" w:cs="Arial"/>
        </w:rPr>
        <w:t>nes</w:t>
      </w:r>
      <w:r w:rsidR="00311801">
        <w:rPr>
          <w:rFonts w:ascii="Arial" w:eastAsia="Arial" w:hAnsi="Arial" w:cs="Arial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oferta. Na realidade, não temos o ideal, conforme os dados do gráfico a seguir demonstram.</w:t>
      </w:r>
    </w:p>
    <w:p w14:paraId="0000000D" w14:textId="77777777" w:rsidR="005B600B" w:rsidRDefault="005B600B">
      <w:pPr>
        <w:spacing w:after="0" w:line="360" w:lineRule="auto"/>
        <w:ind w:firstLine="567"/>
        <w:jc w:val="both"/>
        <w:rPr>
          <w:rFonts w:ascii="Arial" w:eastAsia="Arial" w:hAnsi="Arial" w:cs="Arial"/>
        </w:rPr>
      </w:pPr>
    </w:p>
    <w:p w14:paraId="0000000E" w14:textId="77777777" w:rsidR="005B600B" w:rsidRDefault="005C6D66">
      <w:pPr>
        <w:spacing w:after="0" w:line="240" w:lineRule="auto"/>
        <w:ind w:firstLine="567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Gráfico 1: </w:t>
      </w:r>
      <w:r>
        <w:rPr>
          <w:rFonts w:ascii="Arial" w:eastAsia="Arial" w:hAnsi="Arial" w:cs="Arial"/>
        </w:rPr>
        <w:t>Cursos de licenciatura da UFG.</w:t>
      </w:r>
    </w:p>
    <w:p w14:paraId="0000000F" w14:textId="77777777" w:rsidR="005B600B" w:rsidRDefault="005C6D66">
      <w:pPr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>
            <wp:extent cx="5295900" cy="3136900"/>
            <wp:effectExtent l="12700" t="12700" r="12700" b="12700"/>
            <wp:docPr id="179316526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3136900"/>
                    </a:xfrm>
                    <a:prstGeom prst="rect">
                      <a:avLst/>
                    </a:prstGeom>
                    <a:ln w="12700">
                      <a:solidFill>
                        <a:srgbClr val="82CAEB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00000010" w14:textId="77777777" w:rsidR="005B600B" w:rsidRDefault="005C6D66">
      <w:pPr>
        <w:spacing w:after="0" w:line="240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Fonte: Dados resultantes da pesquisa elaborada pelas autoras.</w:t>
      </w:r>
    </w:p>
    <w:p w14:paraId="00000011" w14:textId="77777777" w:rsidR="005B600B" w:rsidRDefault="005B600B">
      <w:pPr>
        <w:rPr>
          <w:rFonts w:ascii="Arial" w:eastAsia="Arial" w:hAnsi="Arial" w:cs="Arial"/>
        </w:rPr>
      </w:pPr>
    </w:p>
    <w:p w14:paraId="00000012" w14:textId="77777777" w:rsidR="005B600B" w:rsidRDefault="005C6D66">
      <w:pPr>
        <w:spacing w:after="0" w:line="360" w:lineRule="auto"/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 todo o quantitativo de licenciaturas ofertadas pela UFG, apenas em dois cursos, o de Ciências Biológicas e de Pedagogia ofertam disciplina voltada para os estudos sobre a Educação de Jovens e Adultos, no entanto são disciplinas de núcleo optativo, ou se</w:t>
      </w:r>
      <w:r>
        <w:rPr>
          <w:rFonts w:ascii="Arial" w:eastAsia="Arial" w:hAnsi="Arial" w:cs="Arial"/>
        </w:rPr>
        <w:t>ja, não obrigatória, é de livre escolha do cursista. Podemos observar a proposição de estudos nas disciplinas conforme as ementas dos cursos.</w:t>
      </w:r>
    </w:p>
    <w:p w14:paraId="00000013" w14:textId="77777777" w:rsidR="005B600B" w:rsidRDefault="005B600B">
      <w:pPr>
        <w:spacing w:after="0" w:line="360" w:lineRule="auto"/>
        <w:ind w:firstLine="567"/>
        <w:jc w:val="both"/>
        <w:rPr>
          <w:rFonts w:ascii="Arial" w:eastAsia="Arial" w:hAnsi="Arial" w:cs="Arial"/>
          <w:sz w:val="20"/>
          <w:szCs w:val="20"/>
        </w:rPr>
      </w:pPr>
    </w:p>
    <w:p w14:paraId="00000014" w14:textId="77777777" w:rsidR="005B600B" w:rsidRDefault="005C6D66">
      <w:pPr>
        <w:spacing w:after="0" w:line="240" w:lineRule="auto"/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Tabela 1: </w:t>
      </w:r>
      <w:r>
        <w:rPr>
          <w:rFonts w:ascii="Arial" w:eastAsia="Arial" w:hAnsi="Arial" w:cs="Arial"/>
        </w:rPr>
        <w:t>Ementa dos cursos de licenciatura em Ciências Biológicas e Pedagogia.</w:t>
      </w:r>
    </w:p>
    <w:tbl>
      <w:tblPr>
        <w:tblStyle w:val="a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64"/>
        <w:gridCol w:w="2049"/>
        <w:gridCol w:w="5081"/>
      </w:tblGrid>
      <w:tr w:rsidR="005B600B" w14:paraId="482AD911" w14:textId="77777777">
        <w:tc>
          <w:tcPr>
            <w:tcW w:w="1364" w:type="dxa"/>
          </w:tcPr>
          <w:p w14:paraId="00000015" w14:textId="77777777" w:rsidR="005B600B" w:rsidRDefault="005C6D6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Curso </w:t>
            </w:r>
          </w:p>
        </w:tc>
        <w:tc>
          <w:tcPr>
            <w:tcW w:w="2049" w:type="dxa"/>
          </w:tcPr>
          <w:p w14:paraId="00000016" w14:textId="77777777" w:rsidR="005B600B" w:rsidRDefault="005C6D6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Disciplina</w:t>
            </w:r>
          </w:p>
        </w:tc>
        <w:tc>
          <w:tcPr>
            <w:tcW w:w="5081" w:type="dxa"/>
          </w:tcPr>
          <w:p w14:paraId="00000017" w14:textId="77777777" w:rsidR="005B600B" w:rsidRDefault="005C6D6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Ementa</w:t>
            </w:r>
          </w:p>
        </w:tc>
      </w:tr>
      <w:tr w:rsidR="005B600B" w14:paraId="2ED63938" w14:textId="77777777">
        <w:tc>
          <w:tcPr>
            <w:tcW w:w="1364" w:type="dxa"/>
          </w:tcPr>
          <w:p w14:paraId="00000018" w14:textId="77777777" w:rsidR="005B600B" w:rsidRDefault="005C6D6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Ciência</w:t>
            </w:r>
            <w:r>
              <w:rPr>
                <w:rFonts w:ascii="Arial" w:eastAsia="Arial" w:hAnsi="Arial" w:cs="Arial"/>
                <w:sz w:val="24"/>
                <w:szCs w:val="24"/>
              </w:rPr>
              <w:t>s Biológicas</w:t>
            </w:r>
          </w:p>
        </w:tc>
        <w:tc>
          <w:tcPr>
            <w:tcW w:w="2049" w:type="dxa"/>
          </w:tcPr>
          <w:p w14:paraId="00000019" w14:textId="77777777" w:rsidR="005B600B" w:rsidRDefault="005C6D6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Educação em ciências na Educação de Jovens e Adultos</w:t>
            </w:r>
          </w:p>
        </w:tc>
        <w:tc>
          <w:tcPr>
            <w:tcW w:w="5081" w:type="dxa"/>
          </w:tcPr>
          <w:p w14:paraId="0000001A" w14:textId="77777777" w:rsidR="005B600B" w:rsidRDefault="005C6D66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Histórico e dimensão política da Educação de Jovens e Adultos no Brasil. Os sujeitos da Educação de Jovens e Adultos. Relação entre a Educação em Ciências e a Educação de Jovens e Adultos. A</w:t>
            </w:r>
            <w:r>
              <w:rPr>
                <w:rFonts w:ascii="Arial" w:eastAsia="Arial" w:hAnsi="Arial" w:cs="Arial"/>
                <w:sz w:val="24"/>
                <w:szCs w:val="24"/>
              </w:rPr>
              <w:t>nálise das propostas oficiais (Federal, Estadual e Municipal) para o Ensino de Ciências na Educação de Jovens e Adultos.</w:t>
            </w:r>
          </w:p>
        </w:tc>
      </w:tr>
      <w:tr w:rsidR="005B600B" w14:paraId="6B5DDD3A" w14:textId="77777777">
        <w:tc>
          <w:tcPr>
            <w:tcW w:w="1364" w:type="dxa"/>
          </w:tcPr>
          <w:p w14:paraId="0000001B" w14:textId="77777777" w:rsidR="005B600B" w:rsidRDefault="005C6D6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Pedagogia</w:t>
            </w:r>
          </w:p>
        </w:tc>
        <w:tc>
          <w:tcPr>
            <w:tcW w:w="2049" w:type="dxa"/>
          </w:tcPr>
          <w:p w14:paraId="0000001C" w14:textId="77777777" w:rsidR="005B600B" w:rsidRDefault="005C6D6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Fundamentos Teóricos e Práticos da Educação de Jovens e Adultos</w:t>
            </w:r>
          </w:p>
        </w:tc>
        <w:tc>
          <w:tcPr>
            <w:tcW w:w="5081" w:type="dxa"/>
          </w:tcPr>
          <w:p w14:paraId="0000001D" w14:textId="77777777" w:rsidR="005B600B" w:rsidRDefault="005C6D66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Identidade dos sujeitos da Educação de Jovens e Adultos (EJA). Aspectos políticos, históricos, econômicos e socioculturais da educação de jovens e adultos no Brasil, Goiás e Goiânia, articulados ao mundo do trabalho e aos movimentos sociais. Princípios, co</w:t>
            </w:r>
            <w:r>
              <w:rPr>
                <w:rFonts w:ascii="Arial" w:eastAsia="Arial" w:hAnsi="Arial" w:cs="Arial"/>
                <w:sz w:val="24"/>
                <w:szCs w:val="24"/>
              </w:rPr>
              <w:t>ncepções e fundamentos de propostas pedagógicas para educação de jovens e adultos.</w:t>
            </w:r>
          </w:p>
        </w:tc>
      </w:tr>
    </w:tbl>
    <w:p w14:paraId="0000001E" w14:textId="1C3F700B" w:rsidR="005B600B" w:rsidRDefault="005C6D66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Fonte: Elaborado pelas autoras com base nos PPC’s dos cursos de licenciatura de Ciências Biológicas (2017) </w:t>
      </w:r>
      <w:sdt>
        <w:sdtPr>
          <w:tag w:val="goog_rdk_6"/>
          <w:id w:val="368658231"/>
        </w:sdtPr>
        <w:sdtEndPr/>
        <w:sdtContent/>
      </w:sdt>
      <w:r>
        <w:rPr>
          <w:rFonts w:ascii="Arial" w:eastAsia="Arial" w:hAnsi="Arial" w:cs="Arial"/>
          <w:sz w:val="22"/>
          <w:szCs w:val="22"/>
        </w:rPr>
        <w:t>e Pedagogia (201</w:t>
      </w:r>
      <w:r w:rsidR="00311801">
        <w:rPr>
          <w:rFonts w:ascii="Arial" w:eastAsia="Arial" w:hAnsi="Arial" w:cs="Arial"/>
          <w:sz w:val="22"/>
          <w:szCs w:val="22"/>
        </w:rPr>
        <w:t>7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.</w:t>
      </w:r>
    </w:p>
    <w:p w14:paraId="0000001F" w14:textId="77777777" w:rsidR="005B600B" w:rsidRDefault="005B600B">
      <w:pPr>
        <w:spacing w:after="0" w:line="360" w:lineRule="auto"/>
        <w:ind w:firstLine="567"/>
        <w:jc w:val="both"/>
        <w:rPr>
          <w:rFonts w:ascii="Arial" w:eastAsia="Arial" w:hAnsi="Arial" w:cs="Arial"/>
          <w:sz w:val="20"/>
          <w:szCs w:val="20"/>
        </w:rPr>
      </w:pPr>
    </w:p>
    <w:p w14:paraId="00000020" w14:textId="77777777" w:rsidR="005B600B" w:rsidRDefault="005C6D66">
      <w:pPr>
        <w:spacing w:after="0" w:line="360" w:lineRule="auto"/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Conforme as ementas dos cursos, as atividades de formação dos estudantes dessas duas licenciaturas compreendem conteúdos que contribuirão para a formação sólida, crítica e além disso propiciará a prática por meio do estágio em turmas de estudantes da EJA. </w:t>
      </w:r>
      <w:r>
        <w:rPr>
          <w:rFonts w:ascii="Arial" w:eastAsia="Arial" w:hAnsi="Arial" w:cs="Arial"/>
        </w:rPr>
        <w:t>Formação que possibilitará a compreensão das especificidades do público da EJA, a estudar e contextualizar todo o processo que envolve as lutas históricas para que essa modalidade seja garantida aos que precisam concluir sua escolarização, geralmente sujei</w:t>
      </w:r>
      <w:r>
        <w:rPr>
          <w:rFonts w:ascii="Arial" w:eastAsia="Arial" w:hAnsi="Arial" w:cs="Arial"/>
        </w:rPr>
        <w:t xml:space="preserve">tos das classes populares e trabalhadores. </w:t>
      </w:r>
    </w:p>
    <w:p w14:paraId="00000021" w14:textId="4D514AD7" w:rsidR="005B600B" w:rsidRDefault="00324E8D">
      <w:pPr>
        <w:spacing w:after="0" w:line="360" w:lineRule="auto"/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Diante disso, entende-se que os cursos propõem uma f</w:t>
      </w:r>
      <w:r w:rsidR="005C6D66">
        <w:rPr>
          <w:rFonts w:ascii="Arial" w:eastAsia="Arial" w:hAnsi="Arial" w:cs="Arial"/>
        </w:rPr>
        <w:t>ormação que contempla teoria e prática relacionadas e o domínio de saberes e competências que vão se constituindo no percurso formativo.</w:t>
      </w:r>
      <w:r w:rsidR="005C6D66">
        <w:rPr>
          <w:rFonts w:ascii="Arial" w:eastAsia="Arial" w:hAnsi="Arial" w:cs="Arial"/>
        </w:rPr>
        <w:t xml:space="preserve"> </w:t>
      </w:r>
      <w:r w:rsidR="005C6D66" w:rsidRPr="00324E8D">
        <w:rPr>
          <w:rFonts w:ascii="Arial" w:hAnsi="Arial" w:cs="Arial"/>
        </w:rPr>
        <w:t>“</w:t>
      </w:r>
      <w:r w:rsidR="005C6D66" w:rsidRPr="00324E8D">
        <w:rPr>
          <w:rFonts w:ascii="Arial" w:hAnsi="Arial" w:cs="Arial"/>
        </w:rPr>
        <w:t>Por isso é que, na formação permanente dos professores, o momento fu</w:t>
      </w:r>
      <w:r w:rsidR="005C6D66" w:rsidRPr="00324E8D">
        <w:rPr>
          <w:rFonts w:ascii="Arial" w:hAnsi="Arial" w:cs="Arial"/>
        </w:rPr>
        <w:t xml:space="preserve">ndamental é o da reflexão crítica sobre a </w:t>
      </w:r>
      <w:r w:rsidRPr="00324E8D">
        <w:rPr>
          <w:rFonts w:ascii="Arial" w:hAnsi="Arial" w:cs="Arial"/>
        </w:rPr>
        <w:t>prática. ”</w:t>
      </w:r>
      <w:r w:rsidR="005C6D66" w:rsidRPr="00324E8D">
        <w:rPr>
          <w:rFonts w:ascii="Arial" w:hAnsi="Arial" w:cs="Arial"/>
        </w:rPr>
        <w:t xml:space="preserve"> (Freire, 1996, p.39).</w:t>
      </w:r>
      <w:r w:rsidR="005C6D66">
        <w:t xml:space="preserve"> </w:t>
      </w:r>
      <w:r w:rsidR="005C6D66">
        <w:rPr>
          <w:rFonts w:ascii="Arial" w:eastAsia="Arial" w:hAnsi="Arial" w:cs="Arial"/>
        </w:rPr>
        <w:t>A reflexão crítica é pautada como orientação prioritária para a formação de professores. Formação que incentive a apropriação dos saberes rumo à autonomia possibilitando a prática cr</w:t>
      </w:r>
      <w:r w:rsidR="005C6D66">
        <w:rPr>
          <w:rFonts w:ascii="Arial" w:eastAsia="Arial" w:hAnsi="Arial" w:cs="Arial"/>
        </w:rPr>
        <w:t>ítico reflexiva.</w:t>
      </w:r>
    </w:p>
    <w:p w14:paraId="00000022" w14:textId="268DE699" w:rsidR="005B600B" w:rsidRDefault="005C6D66">
      <w:pPr>
        <w:spacing w:after="0" w:line="360" w:lineRule="auto"/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Percebemos ao avaliar os PPCs como é validada a formação para a autonomia dos licenciandos dos diferentes cursos e que a proposta de currículo sugere formar profissionais na educação pela pesquisa. Além disso, destacamos que é preciso fome</w:t>
      </w:r>
      <w:r>
        <w:rPr>
          <w:rFonts w:ascii="Arial" w:eastAsia="Arial" w:hAnsi="Arial" w:cs="Arial"/>
        </w:rPr>
        <w:t xml:space="preserve">ntar na universidade a ampliação do debate, com a finalidade não só de garantir o cumprimento </w:t>
      </w:r>
      <w:r>
        <w:rPr>
          <w:rFonts w:ascii="Arial" w:eastAsia="Arial" w:hAnsi="Arial" w:cs="Arial"/>
        </w:rPr>
        <w:t>desta etapa da educação básica</w:t>
      </w:r>
      <w:r w:rsidR="005A7CDF">
        <w:rPr>
          <w:rFonts w:ascii="Arial" w:eastAsia="Arial" w:hAnsi="Arial" w:cs="Arial"/>
        </w:rPr>
        <w:t xml:space="preserve"> mencionando-a, ou citando-a</w:t>
      </w:r>
      <w:r>
        <w:rPr>
          <w:rFonts w:ascii="Arial" w:eastAsia="Arial" w:hAnsi="Arial" w:cs="Arial"/>
        </w:rPr>
        <w:t xml:space="preserve"> no texto dos projetos de curso, mas que </w:t>
      </w:r>
      <w:r>
        <w:rPr>
          <w:rFonts w:ascii="Arial" w:eastAsia="Arial" w:hAnsi="Arial" w:cs="Arial"/>
        </w:rPr>
        <w:t xml:space="preserve">a luta e o fortalecimento da </w:t>
      </w:r>
      <w:r>
        <w:rPr>
          <w:rFonts w:ascii="Arial" w:eastAsia="Arial" w:hAnsi="Arial" w:cs="Arial"/>
        </w:rPr>
        <w:t>EJA</w:t>
      </w:r>
      <w:r w:rsidR="005A7CDF" w:rsidRPr="005A7CDF">
        <w:rPr>
          <w:rFonts w:ascii="Arial" w:eastAsia="Arial" w:hAnsi="Arial" w:cs="Arial"/>
        </w:rPr>
        <w:t xml:space="preserve"> </w:t>
      </w:r>
      <w:r w:rsidR="00E36119">
        <w:rPr>
          <w:rFonts w:ascii="Arial" w:eastAsia="Arial" w:hAnsi="Arial" w:cs="Arial"/>
        </w:rPr>
        <w:t>seja</w:t>
      </w:r>
      <w:r w:rsidR="005A7CDF">
        <w:rPr>
          <w:rFonts w:ascii="Arial" w:eastAsia="Arial" w:hAnsi="Arial" w:cs="Arial"/>
        </w:rPr>
        <w:t xml:space="preserve"> </w:t>
      </w:r>
      <w:r w:rsidR="005A7CDF">
        <w:rPr>
          <w:rFonts w:ascii="Arial" w:eastAsia="Arial" w:hAnsi="Arial" w:cs="Arial"/>
        </w:rPr>
        <w:t>de fato concretizado nas licenciaturas desta universidade, com a ampliação do debate e a efetivação de ofertas de disciplinas nos demais cursos</w:t>
      </w:r>
      <w:r>
        <w:rPr>
          <w:rFonts w:ascii="Arial" w:eastAsia="Arial" w:hAnsi="Arial" w:cs="Arial"/>
        </w:rPr>
        <w:t>.</w:t>
      </w:r>
    </w:p>
    <w:p w14:paraId="00000023" w14:textId="77777777" w:rsidR="005B600B" w:rsidRDefault="005C6D66">
      <w:pPr>
        <w:spacing w:after="0" w:line="360" w:lineRule="auto"/>
        <w:jc w:val="both"/>
        <w:rPr>
          <w:rFonts w:ascii="Arial" w:eastAsia="Arial" w:hAnsi="Arial" w:cs="Arial"/>
        </w:rPr>
      </w:pPr>
      <w:bookmarkStart w:id="0" w:name="_heading=h.a4amx4g0uksc" w:colFirst="0" w:colLast="0"/>
      <w:bookmarkEnd w:id="0"/>
      <w:r>
        <w:rPr>
          <w:rFonts w:ascii="Arial" w:eastAsia="Arial" w:hAnsi="Arial" w:cs="Arial"/>
          <w:b/>
        </w:rPr>
        <w:t>Palavras-chave:</w:t>
      </w:r>
      <w:r>
        <w:rPr>
          <w:rFonts w:ascii="Arial" w:eastAsia="Arial" w:hAnsi="Arial" w:cs="Arial"/>
        </w:rPr>
        <w:t xml:space="preserve"> Formação de</w:t>
      </w:r>
      <w:r>
        <w:rPr>
          <w:rFonts w:ascii="Arial" w:eastAsia="Arial" w:hAnsi="Arial" w:cs="Arial"/>
        </w:rPr>
        <w:t xml:space="preserve"> professores; licenciaturas; EJA.</w:t>
      </w:r>
    </w:p>
    <w:p w14:paraId="00000024" w14:textId="77777777" w:rsidR="005B600B" w:rsidRDefault="005B600B">
      <w:pPr>
        <w:spacing w:after="0" w:line="360" w:lineRule="auto"/>
        <w:ind w:firstLine="567"/>
        <w:jc w:val="both"/>
        <w:rPr>
          <w:rFonts w:ascii="Arial" w:eastAsia="Arial" w:hAnsi="Arial" w:cs="Arial"/>
          <w:color w:val="0070C0"/>
        </w:rPr>
      </w:pPr>
    </w:p>
    <w:p w14:paraId="00000025" w14:textId="77777777" w:rsidR="005B600B" w:rsidRDefault="005C6D66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REFERÊNCIAS</w:t>
      </w:r>
      <w:bookmarkStart w:id="1" w:name="_GoBack"/>
      <w:bookmarkEnd w:id="1"/>
    </w:p>
    <w:p w14:paraId="00000026" w14:textId="77777777" w:rsidR="005B600B" w:rsidRDefault="005B600B">
      <w:pPr>
        <w:spacing w:after="0" w:line="240" w:lineRule="auto"/>
        <w:jc w:val="both"/>
        <w:rPr>
          <w:rFonts w:ascii="Arial" w:eastAsia="Arial" w:hAnsi="Arial" w:cs="Arial"/>
        </w:rPr>
      </w:pPr>
    </w:p>
    <w:p w14:paraId="00000027" w14:textId="77777777" w:rsidR="005B600B" w:rsidRDefault="005C6D66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BRASIL. </w:t>
      </w:r>
      <w:r>
        <w:rPr>
          <w:rFonts w:ascii="Arial" w:eastAsia="Arial" w:hAnsi="Arial" w:cs="Arial"/>
          <w:b/>
        </w:rPr>
        <w:t>Lei de Diretrizes e Bases da Educação Nacional nº. 9394/96</w:t>
      </w:r>
      <w:r>
        <w:rPr>
          <w:rFonts w:ascii="Arial" w:eastAsia="Arial" w:hAnsi="Arial" w:cs="Arial"/>
        </w:rPr>
        <w:t xml:space="preserve">, de 20 de dezembro de 1996. Disponível em: </w:t>
      </w:r>
      <w:hyperlink r:id="rId8">
        <w:r>
          <w:rPr>
            <w:rFonts w:ascii="Arial" w:eastAsia="Arial" w:hAnsi="Arial" w:cs="Arial"/>
            <w:color w:val="467886"/>
            <w:u w:val="single"/>
          </w:rPr>
          <w:t>http://portal.mec.gov.br/arquivos/pdf/lei%209394.pdf</w:t>
        </w:r>
      </w:hyperlink>
      <w:r>
        <w:rPr>
          <w:rFonts w:ascii="Arial" w:eastAsia="Arial" w:hAnsi="Arial" w:cs="Arial"/>
        </w:rPr>
        <w:t>. Acesso em 12 jan. 2025.</w:t>
      </w:r>
    </w:p>
    <w:p w14:paraId="00000028" w14:textId="77777777" w:rsidR="005B600B" w:rsidRDefault="005B600B">
      <w:pPr>
        <w:spacing w:after="0" w:line="240" w:lineRule="auto"/>
        <w:rPr>
          <w:rFonts w:ascii="Arial" w:eastAsia="Arial" w:hAnsi="Arial" w:cs="Arial"/>
        </w:rPr>
      </w:pPr>
    </w:p>
    <w:p w14:paraId="00000029" w14:textId="77777777" w:rsidR="005B600B" w:rsidRDefault="005C6D66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BRASIL. </w:t>
      </w:r>
      <w:r>
        <w:rPr>
          <w:rFonts w:ascii="Arial" w:eastAsia="Arial" w:hAnsi="Arial" w:cs="Arial"/>
          <w:b/>
        </w:rPr>
        <w:t>Lei nº 12.014, de 06 de agosto de 2009</w:t>
      </w:r>
      <w:r>
        <w:rPr>
          <w:rFonts w:ascii="Arial" w:eastAsia="Arial" w:hAnsi="Arial" w:cs="Arial"/>
        </w:rPr>
        <w:t>. Altera o artigo 61 da Lei nº 9.394/96, com a finalidade de discriminar as categorias de trabalhadores que se devem considerar pro</w:t>
      </w:r>
      <w:r>
        <w:rPr>
          <w:rFonts w:ascii="Arial" w:eastAsia="Arial" w:hAnsi="Arial" w:cs="Arial"/>
        </w:rPr>
        <w:t xml:space="preserve">fissionais da educação. Lei de Diretrizes e Bases da Educação Nacional. Disponível em: </w:t>
      </w:r>
      <w:hyperlink r:id="rId9">
        <w:r>
          <w:rPr>
            <w:rFonts w:ascii="Arial" w:eastAsia="Arial" w:hAnsi="Arial" w:cs="Arial"/>
            <w:color w:val="467886"/>
            <w:u w:val="single"/>
          </w:rPr>
          <w:t>https://www.planalto.gov.br/ccivil_03/_Ato2007-2010/2009/Lei/L12014.htm</w:t>
        </w:r>
      </w:hyperlink>
      <w:r>
        <w:rPr>
          <w:rFonts w:ascii="Arial" w:eastAsia="Arial" w:hAnsi="Arial" w:cs="Arial"/>
        </w:rPr>
        <w:t>.  Aces</w:t>
      </w:r>
      <w:r>
        <w:rPr>
          <w:rFonts w:ascii="Arial" w:eastAsia="Arial" w:hAnsi="Arial" w:cs="Arial"/>
        </w:rPr>
        <w:t>so em 12 jan. 2025.</w:t>
      </w:r>
    </w:p>
    <w:p w14:paraId="0000002A" w14:textId="77777777" w:rsidR="005B600B" w:rsidRDefault="005B600B">
      <w:pPr>
        <w:spacing w:after="0" w:line="240" w:lineRule="auto"/>
        <w:rPr>
          <w:rFonts w:ascii="Arial" w:eastAsia="Arial" w:hAnsi="Arial" w:cs="Arial"/>
        </w:rPr>
      </w:pPr>
    </w:p>
    <w:p w14:paraId="0000002B" w14:textId="77777777" w:rsidR="005B600B" w:rsidRDefault="005C6D66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BRASIL. Resolução CNE/CEB. 1/2000. </w:t>
      </w:r>
      <w:r>
        <w:rPr>
          <w:rFonts w:ascii="Arial" w:eastAsia="Arial" w:hAnsi="Arial" w:cs="Arial"/>
          <w:b/>
        </w:rPr>
        <w:t>Estabelece as Diretrizes Curriculares para a Educação de Jovens e Adultos</w:t>
      </w:r>
      <w:r>
        <w:rPr>
          <w:rFonts w:ascii="Arial" w:eastAsia="Arial" w:hAnsi="Arial" w:cs="Arial"/>
        </w:rPr>
        <w:t>. Brasília, 2000.</w:t>
      </w:r>
    </w:p>
    <w:p w14:paraId="0000002C" w14:textId="77777777" w:rsidR="005B600B" w:rsidRDefault="005B600B">
      <w:pPr>
        <w:spacing w:after="0" w:line="240" w:lineRule="auto"/>
        <w:rPr>
          <w:rFonts w:ascii="Arial" w:eastAsia="Arial" w:hAnsi="Arial" w:cs="Arial"/>
        </w:rPr>
      </w:pPr>
    </w:p>
    <w:p w14:paraId="0000002D" w14:textId="77777777" w:rsidR="005B600B" w:rsidRDefault="005C6D66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BRASIL. </w:t>
      </w:r>
      <w:r>
        <w:rPr>
          <w:rFonts w:ascii="Arial" w:eastAsia="Arial" w:hAnsi="Arial" w:cs="Arial"/>
          <w:b/>
        </w:rPr>
        <w:t>Referencial para as Diretrizes Curriculares Nacionais - DCN dos cursos de Graduação</w:t>
      </w:r>
      <w:r>
        <w:rPr>
          <w:rFonts w:ascii="Arial" w:eastAsia="Arial" w:hAnsi="Arial" w:cs="Arial"/>
        </w:rPr>
        <w:t xml:space="preserve">. CES: Brasília: 2001. Disponível em: </w:t>
      </w:r>
      <w:hyperlink r:id="rId10">
        <w:r>
          <w:rPr>
            <w:rFonts w:ascii="Arial" w:eastAsia="Arial" w:hAnsi="Arial" w:cs="Arial"/>
            <w:color w:val="467886"/>
            <w:u w:val="single"/>
          </w:rPr>
          <w:t>http://portal.mec.gov.br/cne/arquivos/pdf/CES0067.pdf</w:t>
        </w:r>
      </w:hyperlink>
      <w:r>
        <w:rPr>
          <w:rFonts w:ascii="Arial" w:eastAsia="Arial" w:hAnsi="Arial" w:cs="Arial"/>
        </w:rPr>
        <w:t>. Acesso em 12 jan. 2025.</w:t>
      </w:r>
    </w:p>
    <w:p w14:paraId="0000002E" w14:textId="77777777" w:rsidR="005B600B" w:rsidRDefault="005C6D66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2F" w14:textId="77777777" w:rsidR="005B600B" w:rsidRDefault="005C6D6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CURY, Carlos Roberto Jamil. </w:t>
      </w:r>
      <w:r>
        <w:rPr>
          <w:rFonts w:ascii="Arial" w:eastAsia="Arial" w:hAnsi="Arial" w:cs="Arial"/>
          <w:b/>
        </w:rPr>
        <w:t>A Educação Básica como direito</w:t>
      </w:r>
      <w:r>
        <w:rPr>
          <w:rFonts w:ascii="Arial" w:eastAsia="Arial" w:hAnsi="Arial" w:cs="Arial"/>
        </w:rPr>
        <w:t>. Cade</w:t>
      </w:r>
      <w:r>
        <w:rPr>
          <w:rFonts w:ascii="Arial" w:eastAsia="Arial" w:hAnsi="Arial" w:cs="Arial"/>
        </w:rPr>
        <w:t xml:space="preserve">rnos de Pesquisa, São Paulo, v. 38, n. 134, p. 293-303, maio/ago. 2008. Disponível em: </w:t>
      </w:r>
      <w:hyperlink r:id="rId11">
        <w:r>
          <w:rPr>
            <w:rFonts w:ascii="Arial" w:eastAsia="Arial" w:hAnsi="Arial" w:cs="Arial"/>
            <w:color w:val="467886"/>
            <w:u w:val="single"/>
          </w:rPr>
          <w:t>https://www.scielo.br/j/cp/a/QBBB9RrmKBx7MngxzBfWgcF/abstract/?lang=pt#</w:t>
        </w:r>
      </w:hyperlink>
      <w:r>
        <w:rPr>
          <w:rFonts w:ascii="Arial" w:eastAsia="Arial" w:hAnsi="Arial" w:cs="Arial"/>
        </w:rPr>
        <w:t>. Acesso</w:t>
      </w:r>
      <w:r>
        <w:rPr>
          <w:rFonts w:ascii="Arial" w:eastAsia="Arial" w:hAnsi="Arial" w:cs="Arial"/>
        </w:rPr>
        <w:t xml:space="preserve"> em 12 jan. 2025.</w:t>
      </w:r>
    </w:p>
    <w:p w14:paraId="00000030" w14:textId="77777777" w:rsidR="005B600B" w:rsidRDefault="005C6D66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_______________________. </w:t>
      </w:r>
      <w:r>
        <w:rPr>
          <w:rFonts w:ascii="Arial" w:eastAsia="Arial" w:hAnsi="Arial" w:cs="Arial"/>
          <w:b/>
        </w:rPr>
        <w:t>Direito à educação</w:t>
      </w:r>
      <w:r>
        <w:rPr>
          <w:rFonts w:ascii="Arial" w:eastAsia="Arial" w:hAnsi="Arial" w:cs="Arial"/>
        </w:rPr>
        <w:t xml:space="preserve">: direito à igualdade, direito à diferença. Cadernos de Pesquisa, São Paulo, p. 245-262, n. 116, jul. 2002. Disponível em </w:t>
      </w:r>
      <w:hyperlink r:id="rId12">
        <w:r>
          <w:rPr>
            <w:rFonts w:ascii="Arial" w:eastAsia="Arial" w:hAnsi="Arial" w:cs="Arial"/>
            <w:color w:val="467886"/>
            <w:u w:val="single"/>
          </w:rPr>
          <w:t>https://www.scielo.br/j/cp/a/x6g8nsWJ4MSk6K58885J3jd/abstract/?lang=pt#</w:t>
        </w:r>
      </w:hyperlink>
      <w:r>
        <w:rPr>
          <w:rFonts w:ascii="Arial" w:eastAsia="Arial" w:hAnsi="Arial" w:cs="Arial"/>
        </w:rPr>
        <w:t>. Acesso em 12 jan. 2025.</w:t>
      </w:r>
    </w:p>
    <w:p w14:paraId="00000031" w14:textId="77777777" w:rsidR="005B600B" w:rsidRDefault="005B600B">
      <w:pPr>
        <w:spacing w:after="0" w:line="240" w:lineRule="auto"/>
        <w:jc w:val="both"/>
        <w:rPr>
          <w:rFonts w:ascii="Arial" w:eastAsia="Arial" w:hAnsi="Arial" w:cs="Arial"/>
        </w:rPr>
      </w:pPr>
    </w:p>
    <w:p w14:paraId="00000032" w14:textId="77777777" w:rsidR="005B600B" w:rsidRDefault="005C6D66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FREIRE, Paulo. </w:t>
      </w:r>
      <w:r>
        <w:rPr>
          <w:rFonts w:ascii="Arial" w:eastAsia="Arial" w:hAnsi="Arial" w:cs="Arial"/>
          <w:b/>
        </w:rPr>
        <w:t>Pedagogia da autonomia</w:t>
      </w:r>
      <w:r>
        <w:rPr>
          <w:rFonts w:ascii="Arial" w:eastAsia="Arial" w:hAnsi="Arial" w:cs="Arial"/>
        </w:rPr>
        <w:t>: saberes necessários à prática educativa. São Paulo: Paz e Terra, 1996.</w:t>
      </w:r>
    </w:p>
    <w:p w14:paraId="00000033" w14:textId="77777777" w:rsidR="005B600B" w:rsidRDefault="005C6D66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____________. </w:t>
      </w:r>
      <w:r>
        <w:rPr>
          <w:rFonts w:ascii="Arial" w:eastAsia="Arial" w:hAnsi="Arial" w:cs="Arial"/>
          <w:b/>
        </w:rPr>
        <w:t xml:space="preserve">A importância do </w:t>
      </w:r>
      <w:r>
        <w:rPr>
          <w:rFonts w:ascii="Arial" w:eastAsia="Arial" w:hAnsi="Arial" w:cs="Arial"/>
          <w:b/>
        </w:rPr>
        <w:t>ato de ler</w:t>
      </w:r>
      <w:r>
        <w:rPr>
          <w:rFonts w:ascii="Arial" w:eastAsia="Arial" w:hAnsi="Arial" w:cs="Arial"/>
        </w:rPr>
        <w:t>: em três artigos que se completam. 43ª ed. São Paulo, Cortez, 2002.</w:t>
      </w:r>
    </w:p>
    <w:p w14:paraId="00000034" w14:textId="77777777" w:rsidR="005B600B" w:rsidRDefault="005C6D66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SAVIANI, Demerval. </w:t>
      </w:r>
      <w:r>
        <w:rPr>
          <w:rFonts w:ascii="Arial" w:eastAsia="Arial" w:hAnsi="Arial" w:cs="Arial"/>
          <w:b/>
        </w:rPr>
        <w:t>Formação de Professores</w:t>
      </w:r>
      <w:r>
        <w:rPr>
          <w:rFonts w:ascii="Arial" w:eastAsia="Arial" w:hAnsi="Arial" w:cs="Arial"/>
        </w:rPr>
        <w:t>: Aspectos históricos e teóricos do problema no contexto brasileiro. In: 31ª Reunião anual da ANPEd, GT – 15: Educação Especial. Caxamb</w:t>
      </w:r>
      <w:r>
        <w:rPr>
          <w:rFonts w:ascii="Arial" w:eastAsia="Arial" w:hAnsi="Arial" w:cs="Arial"/>
        </w:rPr>
        <w:t xml:space="preserve">u: Minas Gerais, 20 de outubro de 2008. </w:t>
      </w:r>
      <w:r>
        <w:rPr>
          <w:rFonts w:ascii="Arial" w:eastAsia="Arial" w:hAnsi="Arial" w:cs="Arial"/>
          <w:b/>
        </w:rPr>
        <w:t>Anais...</w:t>
      </w:r>
      <w:r>
        <w:rPr>
          <w:rFonts w:ascii="Arial" w:eastAsia="Arial" w:hAnsi="Arial" w:cs="Arial"/>
        </w:rPr>
        <w:t xml:space="preserve"> Caxambú, MG. 2008.</w:t>
      </w:r>
    </w:p>
    <w:p w14:paraId="00000035" w14:textId="77777777" w:rsidR="005B600B" w:rsidRDefault="005B600B">
      <w:pPr>
        <w:spacing w:after="0" w:line="240" w:lineRule="auto"/>
        <w:rPr>
          <w:rFonts w:ascii="Arial" w:eastAsia="Arial" w:hAnsi="Arial" w:cs="Arial"/>
        </w:rPr>
      </w:pPr>
    </w:p>
    <w:p w14:paraId="00000036" w14:textId="77777777" w:rsidR="005B600B" w:rsidRDefault="005C6D66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UNIVERSIDADE FEDERAL DE GOIÁS. </w:t>
      </w:r>
      <w:r>
        <w:rPr>
          <w:rFonts w:ascii="Arial" w:eastAsia="Arial" w:hAnsi="Arial" w:cs="Arial"/>
          <w:b/>
        </w:rPr>
        <w:t>Resolução CEPEC/UFG nº 1541</w:t>
      </w:r>
      <w:r>
        <w:rPr>
          <w:rFonts w:ascii="Arial" w:eastAsia="Arial" w:hAnsi="Arial" w:cs="Arial"/>
        </w:rPr>
        <w:t>, de 06 de outubro de 2017. Estabelece a política para a formação de professores (as) da educação básica, da Universidade Federal</w:t>
      </w:r>
      <w:r>
        <w:rPr>
          <w:rFonts w:ascii="Arial" w:eastAsia="Arial" w:hAnsi="Arial" w:cs="Arial"/>
        </w:rPr>
        <w:t xml:space="preserve"> de Goiás (UFG), Goiânia: Conselho Universitário, 2017a. Disponível em: </w:t>
      </w:r>
      <w:hyperlink r:id="rId13">
        <w:r>
          <w:rPr>
            <w:rFonts w:ascii="Arial" w:eastAsia="Arial" w:hAnsi="Arial" w:cs="Arial"/>
            <w:color w:val="467886"/>
            <w:u w:val="single"/>
          </w:rPr>
          <w:t>https://sistemas.ufg.br/consultas_publicas/resolucoes/arquivos/Resolucao</w:t>
        </w:r>
        <w:r>
          <w:rPr>
            <w:rFonts w:ascii="Arial" w:eastAsia="Arial" w:hAnsi="Arial" w:cs="Arial"/>
            <w:color w:val="467886"/>
            <w:u w:val="single"/>
          </w:rPr>
          <w:t>_CEPEC_2017_1541.pdf</w:t>
        </w:r>
      </w:hyperlink>
      <w:r>
        <w:rPr>
          <w:rFonts w:ascii="Arial" w:eastAsia="Arial" w:hAnsi="Arial" w:cs="Arial"/>
        </w:rPr>
        <w:t>. Acesso em 12 jan. 2025.</w:t>
      </w:r>
    </w:p>
    <w:p w14:paraId="00000037" w14:textId="77777777" w:rsidR="005B600B" w:rsidRDefault="005B600B">
      <w:pPr>
        <w:spacing w:after="0" w:line="240" w:lineRule="auto"/>
        <w:rPr>
          <w:rFonts w:ascii="Arial" w:eastAsia="Arial" w:hAnsi="Arial" w:cs="Arial"/>
        </w:rPr>
      </w:pPr>
    </w:p>
    <w:p w14:paraId="00000038" w14:textId="77777777" w:rsidR="005B600B" w:rsidRDefault="005C6D66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________________________________. </w:t>
      </w:r>
      <w:r>
        <w:rPr>
          <w:rFonts w:ascii="Arial" w:eastAsia="Arial" w:hAnsi="Arial" w:cs="Arial"/>
          <w:b/>
        </w:rPr>
        <w:t>Resolução – CEPEC/UFG nº 1791</w:t>
      </w:r>
      <w:r>
        <w:rPr>
          <w:rFonts w:ascii="Arial" w:eastAsia="Arial" w:hAnsi="Arial" w:cs="Arial"/>
        </w:rPr>
        <w:t xml:space="preserve">, de 07 de outubro de 2022. Regulamento Geral dos Cursos de Graduação (RGCG) da Universidade Federal de Goiás, Goiânia. Disponível em: </w:t>
      </w:r>
      <w:hyperlink r:id="rId14">
        <w:r>
          <w:rPr>
            <w:rFonts w:ascii="Arial" w:eastAsia="Arial" w:hAnsi="Arial" w:cs="Arial"/>
            <w:color w:val="467886"/>
            <w:u w:val="single"/>
          </w:rPr>
          <w:t>https://sistemas.ufg.br/consultas_publicas/resolucoes/arquivos/Resolucao_CEPEC_2022_1791.pdf</w:t>
        </w:r>
      </w:hyperlink>
      <w:r>
        <w:rPr>
          <w:rFonts w:ascii="Arial" w:eastAsia="Arial" w:hAnsi="Arial" w:cs="Arial"/>
        </w:rPr>
        <w:t>. Acesso em 12 jan. 2025.</w:t>
      </w:r>
    </w:p>
    <w:p w14:paraId="00000039" w14:textId="77777777" w:rsidR="005B600B" w:rsidRDefault="005B600B">
      <w:pPr>
        <w:spacing w:after="0" w:line="240" w:lineRule="auto"/>
        <w:jc w:val="both"/>
        <w:rPr>
          <w:rFonts w:ascii="Arial" w:eastAsia="Arial" w:hAnsi="Arial" w:cs="Arial"/>
        </w:rPr>
      </w:pPr>
    </w:p>
    <w:p w14:paraId="0000003A" w14:textId="77777777" w:rsidR="005B600B" w:rsidRDefault="005C6D66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________________________________, Go</w:t>
      </w:r>
      <w:r>
        <w:rPr>
          <w:rFonts w:ascii="Arial" w:eastAsia="Arial" w:hAnsi="Arial" w:cs="Arial"/>
        </w:rPr>
        <w:t xml:space="preserve">iânia, </w:t>
      </w:r>
      <w:r>
        <w:rPr>
          <w:rFonts w:ascii="Arial" w:eastAsia="Arial" w:hAnsi="Arial" w:cs="Arial"/>
          <w:b/>
        </w:rPr>
        <w:t xml:space="preserve">Projeto Pedagógico do Curso de Licenciatura em Ciências Biológicas, </w:t>
      </w:r>
      <w:r>
        <w:rPr>
          <w:rFonts w:ascii="Arial" w:eastAsia="Arial" w:hAnsi="Arial" w:cs="Arial"/>
        </w:rPr>
        <w:t xml:space="preserve">2017.  Disponível em: </w:t>
      </w:r>
      <w:hyperlink r:id="rId15">
        <w:r>
          <w:rPr>
            <w:rFonts w:ascii="Arial" w:eastAsia="Arial" w:hAnsi="Arial" w:cs="Arial"/>
            <w:color w:val="467886"/>
            <w:u w:val="single"/>
          </w:rPr>
          <w:t>https://files.cercomp.ufg.br/weby/up/99/o/Resolucao_CEPEC_2017_1</w:t>
        </w:r>
        <w:r>
          <w:rPr>
            <w:rFonts w:ascii="Arial" w:eastAsia="Arial" w:hAnsi="Arial" w:cs="Arial"/>
            <w:color w:val="467886"/>
            <w:u w:val="single"/>
          </w:rPr>
          <w:t>527_CBL.pdf</w:t>
        </w:r>
      </w:hyperlink>
      <w:r>
        <w:rPr>
          <w:rFonts w:ascii="Arial" w:eastAsia="Arial" w:hAnsi="Arial" w:cs="Arial"/>
          <w:color w:val="000000"/>
          <w:u w:val="single"/>
        </w:rPr>
        <w:t>. Acesso em 12 jan. 2025.</w:t>
      </w:r>
    </w:p>
    <w:p w14:paraId="0000003B" w14:textId="77777777" w:rsidR="005B600B" w:rsidRDefault="005B600B">
      <w:pPr>
        <w:spacing w:after="0" w:line="240" w:lineRule="auto"/>
        <w:rPr>
          <w:rFonts w:ascii="Arial" w:eastAsia="Arial" w:hAnsi="Arial" w:cs="Arial"/>
        </w:rPr>
      </w:pPr>
    </w:p>
    <w:p w14:paraId="0000003C" w14:textId="77777777" w:rsidR="005B600B" w:rsidRDefault="005C6D66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________________________________, Goiânia, </w:t>
      </w:r>
      <w:r>
        <w:rPr>
          <w:rFonts w:ascii="Arial" w:eastAsia="Arial" w:hAnsi="Arial" w:cs="Arial"/>
          <w:b/>
        </w:rPr>
        <w:t>Projeto Pedagógico do Curso de Licenciatura em Pedagogia</w:t>
      </w:r>
      <w:r>
        <w:rPr>
          <w:rFonts w:ascii="Arial" w:eastAsia="Arial" w:hAnsi="Arial" w:cs="Arial"/>
        </w:rPr>
        <w:t xml:space="preserve">, 2024. Disponível em: </w:t>
      </w:r>
      <w:hyperlink r:id="rId16">
        <w:r>
          <w:rPr>
            <w:rFonts w:ascii="Arial" w:eastAsia="Arial" w:hAnsi="Arial" w:cs="Arial"/>
            <w:color w:val="467886"/>
            <w:u w:val="single"/>
          </w:rPr>
          <w:t>https://fe.ufg.br/p/4238-projeto-politico-pedagogico</w:t>
        </w:r>
      </w:hyperlink>
      <w:r>
        <w:rPr>
          <w:rFonts w:ascii="Arial" w:eastAsia="Arial" w:hAnsi="Arial" w:cs="Arial"/>
        </w:rPr>
        <w:t>. Acesso em 12 de jan. 2025.</w:t>
      </w:r>
    </w:p>
    <w:p w14:paraId="0000003D" w14:textId="77777777" w:rsidR="005B600B" w:rsidRDefault="005B600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000003E" w14:textId="77777777" w:rsidR="005B600B" w:rsidRDefault="005B600B">
      <w:pPr>
        <w:spacing w:after="0" w:line="240" w:lineRule="auto"/>
        <w:jc w:val="both"/>
        <w:rPr>
          <w:rFonts w:ascii="Arial" w:eastAsia="Arial" w:hAnsi="Arial" w:cs="Arial"/>
        </w:rPr>
      </w:pPr>
    </w:p>
    <w:sectPr w:rsidR="005B600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701" w:right="1701" w:bottom="170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FD9805" w14:textId="77777777" w:rsidR="005C6D66" w:rsidRDefault="005C6D66">
      <w:pPr>
        <w:spacing w:after="0" w:line="240" w:lineRule="auto"/>
      </w:pPr>
      <w:r>
        <w:separator/>
      </w:r>
    </w:p>
  </w:endnote>
  <w:endnote w:type="continuationSeparator" w:id="0">
    <w:p w14:paraId="2BAD42EA" w14:textId="77777777" w:rsidR="005C6D66" w:rsidRDefault="005C6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Times New Roman"/>
    <w:charset w:val="00"/>
    <w:family w:val="auto"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4" w14:textId="77777777" w:rsidR="005B600B" w:rsidRDefault="005B60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5" w14:textId="77777777" w:rsidR="005B600B" w:rsidRDefault="005C6D6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156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7736637" cy="382179"/>
          <wp:effectExtent l="0" t="0" r="0" b="0"/>
          <wp:docPr id="1793165263" name="image3.jpg" descr="Text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Texto&#10;&#10;O conteúdo gerado por IA pode estar incorreto."/>
                  <pic:cNvPicPr preferRelativeResize="0"/>
                </pic:nvPicPr>
                <pic:blipFill>
                  <a:blip r:embed="rId1"/>
                  <a:srcRect t="56468" r="-1" b="34637"/>
                  <a:stretch>
                    <a:fillRect/>
                  </a:stretch>
                </pic:blipFill>
                <pic:spPr>
                  <a:xfrm>
                    <a:off x="0" y="0"/>
                    <a:ext cx="7736637" cy="38217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6" w14:textId="77777777" w:rsidR="005B600B" w:rsidRDefault="005B60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0DB9A4" w14:textId="77777777" w:rsidR="005C6D66" w:rsidRDefault="005C6D66">
      <w:pPr>
        <w:spacing w:after="0" w:line="240" w:lineRule="auto"/>
      </w:pPr>
      <w:r>
        <w:separator/>
      </w:r>
    </w:p>
  </w:footnote>
  <w:footnote w:type="continuationSeparator" w:id="0">
    <w:p w14:paraId="0C97A507" w14:textId="77777777" w:rsidR="005C6D66" w:rsidRDefault="005C6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F" w14:textId="77777777" w:rsidR="005B600B" w:rsidRDefault="005B60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0" w14:textId="77777777" w:rsidR="005B600B" w:rsidRDefault="005C6D6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2267"/>
      <w:jc w:val="center"/>
      <w:rPr>
        <w:rFonts w:ascii="Arial" w:eastAsia="Arial" w:hAnsi="Arial" w:cs="Arial"/>
        <w:b/>
        <w:color w:val="0A3041"/>
      </w:rPr>
    </w:pPr>
    <w:r>
      <w:rPr>
        <w:rFonts w:ascii="Arial" w:eastAsia="Arial" w:hAnsi="Arial" w:cs="Arial"/>
        <w:b/>
        <w:color w:val="0A3041"/>
        <w:sz w:val="28"/>
        <w:szCs w:val="28"/>
      </w:rPr>
      <w:t>XXII ENCONTRO NACIONAL DA ANFOPE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3809917</wp:posOffset>
          </wp:positionH>
          <wp:positionV relativeFrom="paragraph">
            <wp:posOffset>-322993</wp:posOffset>
          </wp:positionV>
          <wp:extent cx="2571357" cy="1219343"/>
          <wp:effectExtent l="0" t="0" r="0" b="0"/>
          <wp:wrapNone/>
          <wp:docPr id="179316526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2272" t="16783" r="8357"/>
                  <a:stretch>
                    <a:fillRect/>
                  </a:stretch>
                </pic:blipFill>
                <pic:spPr>
                  <a:xfrm>
                    <a:off x="0" y="0"/>
                    <a:ext cx="2571357" cy="121934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41" w14:textId="77777777" w:rsidR="005B600B" w:rsidRDefault="005C6D6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2267"/>
      <w:jc w:val="center"/>
      <w:rPr>
        <w:rFonts w:ascii="Arial" w:eastAsia="Arial" w:hAnsi="Arial" w:cs="Arial"/>
        <w:color w:val="0A3041"/>
      </w:rPr>
    </w:pPr>
    <w:r>
      <w:rPr>
        <w:rFonts w:ascii="Arial" w:eastAsia="Arial" w:hAnsi="Arial" w:cs="Arial"/>
        <w:color w:val="0A3041"/>
      </w:rPr>
      <w:t xml:space="preserve">39 anos da carta de Goiânia: momento de celebrar conquistas e enfrentando os desafios </w:t>
    </w:r>
  </w:p>
  <w:p w14:paraId="00000042" w14:textId="77777777" w:rsidR="005B600B" w:rsidRDefault="005C6D6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2267"/>
      <w:jc w:val="center"/>
      <w:rPr>
        <w:rFonts w:ascii="Arial" w:eastAsia="Arial" w:hAnsi="Arial" w:cs="Arial"/>
        <w:color w:val="0A3041"/>
      </w:rPr>
    </w:pPr>
    <w:r>
      <w:rPr>
        <w:rFonts w:ascii="Arial" w:eastAsia="Arial" w:hAnsi="Arial" w:cs="Arial"/>
        <w:color w:val="0A3041"/>
      </w:rPr>
      <w:t>Reunião da Associação Nacional pela Formação dos Profissionais da Educação - ANFOPE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3" w14:textId="77777777" w:rsidR="005B600B" w:rsidRDefault="005B60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00B"/>
    <w:rsid w:val="000705F5"/>
    <w:rsid w:val="00311801"/>
    <w:rsid w:val="00324E8D"/>
    <w:rsid w:val="00531901"/>
    <w:rsid w:val="005A7CDF"/>
    <w:rsid w:val="005B600B"/>
    <w:rsid w:val="005C6D66"/>
    <w:rsid w:val="00E3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5AFD2"/>
  <w15:docId w15:val="{A5D997BE-E012-4351-BE86-1F07A5466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ptos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42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2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2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2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2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2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2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2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442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442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2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2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2A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2A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2A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2A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2A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2A47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sid w:val="0044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rPr>
      <w:color w:val="595959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2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2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2A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2A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2A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2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2A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2A4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2A47"/>
  </w:style>
  <w:style w:type="paragraph" w:styleId="Rodap">
    <w:name w:val="footer"/>
    <w:basedOn w:val="Normal"/>
    <w:link w:val="Rodap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2A47"/>
  </w:style>
  <w:style w:type="table" w:styleId="Tabelacomgrade">
    <w:name w:val="Table Grid"/>
    <w:basedOn w:val="Tabelanormal"/>
    <w:uiPriority w:val="39"/>
    <w:rsid w:val="008569F7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17305"/>
    <w:rPr>
      <w:color w:val="467886" w:themeColor="hyperlink"/>
      <w:u w:val="single"/>
    </w:rPr>
  </w:style>
  <w:style w:type="table" w:customStyle="1" w:styleId="a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1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18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mec.gov.br/arquivos/pdf/lei%209394.pdf" TargetMode="External"/><Relationship Id="rId13" Type="http://schemas.openxmlformats.org/officeDocument/2006/relationships/hyperlink" Target="https://sistemas.ufg.br/consultas_publicas/resolucoes/arquivos/Resolucao_CEPEC_2017_1541.pdf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hyperlink" Target="https://www.scielo.br/j/cp/a/x6g8nsWJ4MSk6K58885J3jd/abstract/?lang=pt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fe.ufg.br/p/4238-projeto-politico-pedagogico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scielo.br/j/cp/a/QBBB9RrmKBx7MngxzBfWgcF/abstract/?lang=pt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files.cercomp.ufg.br/weby/up/99/o/Resolucao_CEPEC_2017_1527_CBL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portal.mec.gov.br/cne/arquivos/pdf/CES0067.pdf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planalto.gov.br/ccivil_03/_Ato2007-2010/2009/Lei/L12014.htm" TargetMode="External"/><Relationship Id="rId14" Type="http://schemas.openxmlformats.org/officeDocument/2006/relationships/hyperlink" Target="https://sistemas.ufg.br/consultas_publicas/resolucoes/arquivos/Resolucao_CEPEC_2022_1791.pdf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pqSD9eJypCwXCqaGf7p0D7f/Xg==">CgMxLjAaJwoBMBIiCiAIBCocCgtBQUFCaFlGcU9KQRAIGgtBQUFCaFlGcU9KQRonCgExEiIKIAgEKhwKC0FBQUJoWUZxT0pFEAgaC0FBQUJoWUZxT0pFGicKATISIgogCAQqHAoLQUFBQmhZRnFPSkkQCBoLQUFBQmhZRnFPSkkaJwoBMxIiCiAIBCocCgtBQUFCaFlGcU9KURAIGgtBQUFCaFlGcU9KURonCgE0EiIKIAgEKhwKC0FBQUJoWUZxT0pVEAgaC0FBQUJoWUZxT0pVGicKATUSIgogCAQqHAoLQUFBQmhZRnFPSlkQCBoLQUFBQmhZRnFPSlkaJwoBNhIiCiAIBCocCgtBQUFCaFlGcU9KYxAIGgtBQUFCaFlGcU9KYxonCgE3EiIKIAgEKhwKC0FBQUJoWUZxT0pnEAgaC0FBQUJoWUZxT0pnGicKATgSIgogCAQqHAoLQUFBQmhZRnFPSmsQCBoLQUFBQmhZRnFPSmsiowIKC0FBQUJoWUZxT0pjEvMBCgtBQUFCaFlGcU9KYxILQUFBQmhZRnFPSmMaJgoJdGV4dC9odG1sEhlow6EgUFBDIG1haXMgYXR1YWwgKDIwMTgpIicKCnRleHQvcGxhaW4SGWjDoSBQUEMgbWFpcyBhdHVhbCAoMjAxOCkqGyIVMTAxMjI3OTA3MDkzNzA3MzAwMzEyKAA4ADDy/ofa4jI48v6H2uIySiAKCnRleHQvcGxhaW4SEmUgUGVkYWdvZ2lhICgyMDE1KVoMZW45bzFvOWNvcXc3cgIgAHgAmgEGCAAQABgAqgEbEhlow6EgUFBDIG1haXMgYXR1YWwgKDIwMTgpGPL+h9riMiDy/ofa4jJCEGtpeC53bzdwOXN3ajRpNTUihgMKC0FBQUJoWUZxT0pREtYCCgtBQUFCaFlGcU9KURILQUFBQmhZRnFPSlEaNAoJdGV4dC9odG1sEidyZXZlciBhIGVzY3JpdGEgZGEgZnJhc2Ugbm8gc2V1IGluw61jaW8iNQoKdGV4dC9wbGFpbhIncmV2ZXIgYSBlc2NyaXRhIGRhIGZyYXNlIG5vIHNldSBpbsOtY2lvKhsiFTEwMTIyNzkwNzA5MzcwNzMwMDMxMigAOAAww86C2uIyOMPOgtriMkpZCgp0ZXh0L3BsYWluEktTw7MgZm9ybWHDp8OjbyBzw7NsaWRhIHNlcsOhIGNhbWluaG8gcGFyYSBwcm9wb3JjaW9uYXIgZW5zaW5vIHNpZ25pZmljYXRpdm9aDGdndWFjYzQ4Z2NkeHICIAB4AJoBBggAEAAYAKoBKRIncmV2ZXIgYSBlc2NyaXRhIGRhIGZyYXNlIG5vIHNldSBpbsOtY2lvGMPOgtriMiDDzoLa4jJCEGtpeC5sam9kejd1aHU2YTIizAoKC0FBQUJoWUZxT0pBEpwKCgtBQUFCaFlGcU9KQRILQUFBQmhZRnFPSkEaQAoJdGV4dC9odG1sEjNvYnNlcnZhciBhY2VudHVhw6fDo28gZGUgcGFsYXZyYSBlIGEgZnJhc2UgZXh0ZW5zYS4iQQoKdGV4dC9wbGFpbhIzb2JzZXJ2YXIgYWNlbnR1YcOnw6NvIGRlIHBhbGF2cmEgZSBhIGZyYXNlIGV4dGVuc2EuKhsiFTEwMTIyNzkwNzA5MzcwNzMwMDMxMigAOAAw4+n82eIyOOPp/NniMkr6BwoKdGV4dC9wbGFpbhLrB08gcHJlc2VudGUgdHJhYmFsaG8gdGVtIGNvbW8gb2JqZXRvIGRlIGVzdHVkbyBhIGZvcm1hw6fDo28gaW5pY2lhbCByZWNlYmlkYSBub3MgY3Vyc29zIGRlIGxpY2VuY2lhdHVyYSBwYXJhIG8gdHJhYmFsaG8gY29tIGEgRUpBLCBvYmpldGl2b3Utc2UgYW5hbGlzYXIgb3MgUFBDcyBkb3MgY3Vyc29zIGRlIExpY2VuY2lhdHVyYSBvZmVydGFkb3MgcGVsYSBVbml2ZXJzaWRhZGUgRmVkZXJhbCBkZSBHb2nDoXMsIEPDom1wdXMgU2FtYW1iYWlhIGUgQ2FtcHVzIENvbGVtYXIgTmF0YWwgZSBTaWx2YSBkZSBHb2nDom5pYSBwYXJhIGNvbXByZWVuZGVyIGNvbW8gZXN0w6EgYXRlbmRlbmRvIGEgZGVtYW5kYSBkZSBlbnNpbm8gcGFyYSBwcm9mZXNzb3JlcyBlbSBmb3JtYcOnw6NvLCBzZSBvcyBlc3R1ZGFudGVzIHRlbSByZWNlYmlkbyBmb3JtYcOnw6NvIHBhcmEgYXRlbmRlciBvIHDDumJsaWNvIGRhIEVkdWNhw6fDo28gQsOhc2ljYSBkYSBtb2RhbGlkYWRlIGRlIEVkdWNhw6fDo28gZGUgSm92ZW5zIGUgQWR1bHRvcy4gQXZhbGlhbW9zIG9zIFByb2pldG9zIFBlZGFnw7NnaWNvcyBkb3MgMjQgY3Vyc29zIGRlIGxpY2VuY2lhdHVyYSBuYSBtb2RhbGlkYWRlIHByZXNlbmNpYWwsIHNlbmRvOiBBcnRlcyBWaXN1YWlzLCBDacOqbmNpYXMgQmlvbMOzZ2ljYXMsIENpw6puY2lhcyBTb2NpYWlzLCBEYW7Dp2EsIEVkdWNhw6fDo28gRsOtc2ljYSwgRWR1Y2HDp8OjbyBJbnRlcmN1bHR1cmFsLCBFZHVjYcOnw6NvIGRvIENhbXBvLCBGaWxvc29maWEsIEbDrXNpY2EsIEdlb2dyYWZpYSwgSGlzdMOzcmlhLCBMZXRyYXM6IEVzcGFuaG9sLCBMZXRyYXM6IEZyYW5jw6pzLCBMZXRyYXM6IEluZ2zDqnMsIExldHJhczogTGlicmFzLCBMZXRyYXM6IFBvcnR1Z3XDqnMsIE1hdGVtw6F0aWNhLCBNw7pzaWNhOiBDYW50bywgTcO6c2ljYTogRWR1Y2HDp8OjbyBNdXNpY2FsLCBNw7pzaWNhOiBFbnNpbm8gZG8gSW5zdHJ1bWVudG8gTXVzaWNhbCwgUGVkYWdvZ2lhLCBQc2ljb2xvZ2nigKZaDHY5MGp0bnd1djl4c3ICIAB4AJoBBggAEAAYAKoBNRIzb2JzZXJ2YXIgYWNlbnR1YcOnw6NvIGRlIHBhbGF2cmEgZSBhIGZyYXNlIGV4dGVuc2EuGOPp/NniMiDj6fzZ4jJCEGtpeC5tOW9zbXJ3a25tMDAinwMKC0FBQUJoWUZxT0pnEu8CCgtBQUFCaFlGcU9KZxILQUFBQmhZRnFPSmcaJQoJdGV4dC9odG1sEhhyZXZlciBvIGluw61jaW8gZGEgZnJhc2UiJgoKdGV4dC9wbGFpbhIYcmV2ZXIgbyBpbsOtY2lvIGRhIGZyYXNlKhsiFTEwMTIyNzkwNzA5MzcwNzMwMDMxMigAOAAwr8yJ2uIyOK/MidriMkqeAQoKdGV4dC9wbGFpbhKPAUZvcm1hw6fDo28gcXVlIGNvbnRlbXBsYSB0ZW9yaWEgZSBwcsOhdGljYSByZWxhY2lvbmFkYXMgZSBvIGRvbcOtbmlvIGRlIHNhYmVyZXMgZSBjb21wZXTDqm5jaWFzIHF1ZSB2w6NvIHNlIGNvbnN0aXR1aW5kbyBubyBwZXJjdXJzbyBmb3JtYXRpdm8uWgw3dTQwMm50dHZwcjVyAiAAeACaAQYIABAAGACqARoSGHJldmVyIG8gaW7DrWNpbyBkYSBmcmFzZRivzIna4jIgr8yJ2uIyQhBraXgud3Nsd3EyNTN6eTZiIsoHCgtBQUFCaFlGcU9KVRKaBwoLQUFBQmhZRnFPSlUSC0FBQUJoWUZxT0pVGmkKCXRleHQvaHRtbBJccmV0aXJhciBhc3BhcyBkZSBjaXRhw6fDo28gbG9uZ2EuIFJldmVyIG8gbm9tZSBkbyBhdXRvciBlbSBtYWnDunNjdWxhIC0gbm92YXMgbm9ybWFzIGRhIEFCTlQiagoKdGV4dC9wbGFpbhJccmV0aXJhciBhc3BhcyBkZSBjaXRhw6fDo28gbG9uZ2EuIFJldmVyIG8gbm9tZSBkbyBhdXRvciBlbSBtYWnDunNjdWxhIC0gbm92YXMgbm9ybWFzIGRhIEFCTlQqGyIVMTAxMjI3OTA3MDkzNzA3MzAwMzEyKAA4ADDd0YTa4jI43dGE2uIySv0DCgp0ZXh0L3BsYWluEu4D4oCcQSBhbGZhYmV0aXphw6fDo28gZGUgYWR1bHRvcyBlbnF1YW50byBhdG8gcG9sw610aWNvIGUgYXRvIGRlIGNvbmhlY2ltZW50bywgY29tcHJvbWV0aWRhIGNvbSBvIHByb2Nlc3NvIGRlIGFwcmVuZGl6YWdlbSBkYSBlc2NyaXRhIGUgZGEgbGVpdHVyYSBkYSBwYWxhdnJhLCBzaW11bHRhbmVhbWVudGUgY29tIGEg4oCcbGVpdHVyYeKAnSBlIGEg4oCccmVlc2NyaXRh4oCdIGRhIHJlYWxpZGFkZSwgZSBhIHDDs3MtYWxmYWJldGl6YcOnw6NvLCBlbnF1YW50byBjb250aW51aWRhZGUgYXByb2Z1bmRhZGEgZG8gbWVzbW8gYXRvIGRlIGNvbmhlY2ltZW50byBpbmljaWFkbyBuYSBhbGZhYmV0aXphw6fDo28sIGRlIHVtIGxhZG8sIHPDo28gZXhwcmVzc8O1ZXMgZGEgcmVjb25zdHJ1w6fDo28gbmFjaW9uYWwgZW0gbWFyY2hhOyBkZSBvdXRybywgcHLDoXRpY2FzIGltcHVsc2lvbmFkb3JhcyBkYSByZWNvbnN0cnXDp8Ojby4g4oCdIChGcmVpcmUsIDIwMDIsIHAuIDQxKS5aDDRzNGNjbXBzZzZzeXICIAB4AJoBBggAEAAYAKoBXhJccmV0aXJhciBhc3BhcyBkZSBjaXRhw6fDo28gbG9uZ2EuIFJldmVyIG8gbm9tZSBkbyBhdXRvciBlbSBtYWnDunNjdWxhIC0gbm92YXMgbm9ybWFzIGRhIEFCTlQY3dGE2uIyIN3RhNriMkIQa2l4Lmw1ZWFoaW0xd21qaSLIAgoLQUFBQmhZRnFPSkUSmAIKC0FBQUJoWUZxT0pFEgtBQUFCaFlGcU9KRRobCgl0ZXh0L2h0bWwSDmRlc25lY2Vzc8OhcmlvIhwKCnRleHQvcGxhaW4SDmRlc25lY2Vzc8OhcmlvKhsiFTEwMTIyNzkwNzA5MzcwNzMwMDMxMigAOAAw1ob+2eIyONaG/tniMkpmCgp0ZXh0L3BsYWluElhuw6NvIMOpIGZhemVyIHVtYSBwZXNxdWlzYSBoaXN0b3Jpb2dyw6FmaWNhIGRvcyBQcm9qZXRvcyBQZWRhZ8OzZ2ljb3MgZG9zIEN1cnNvcyAoUFBDcyksWgxoeGl5ZDJxbnpyaGVyAiAAeACaAQYIABAAGACqARASDmRlc25lY2Vzc8OhcmlvGNaG/tniMiDWhv7Z4jJCEGtpeC53dmJoY3BzaDdjM3oihgMKC0FBQUJoWUZxT0prEtYCCgtBQUFCaFlGcU9KaxILQUFBQmhZRnFPSmsaTAoJdGV4dC9odG1sEj9uw6NvIGZpY291IGNsYXJhIGFzIGNvbnNpZGVyYcOnw7VlcyBmaW5haXMvZmVjaGFtZW50byBkbyB0ZXh0by4iTQoKdGV4dC9wbGFpbhI/bsOjbyBmaWNvdSBjbGFyYSBhcyBjb25zaWRlcmHDp8O1ZXMgZmluYWlzL2ZlY2hhbWVudG8gZG8gdGV4dG8uKhsiFTEwMTIyNzkwNzA5MzcwNzMwMDMxMigAOAAw7YKM2uIyOO2CjNriMkoRCgp0ZXh0L3BsYWluEgNFSkFaDDJ4eTkxZ2IwaWRvd3ICIAB4AJoBBggAEAAYAKoBQRI/bsOjbyBmaWNvdSBjbGFyYSBhcyBjb25zaWRlcmHDp8O1ZXMgZmluYWlzL2ZlY2hhbWVudG8gZG8gdGV4dG8uGO2CjNriMiDtgoza4jJCEGtpeC5ncG00bHU2bWRkZ2IiigIKC0FBQUJoWUZxT0pZEtoBCgtBQUFCaFlGcU9KWRILQUFBQmhZRnFPSlkaIgoJdGV4dC9odG1sEhV2ZXJpZmljYXIgYSBsaW5ndWFnZW0iIwoKdGV4dC9wbGFpbhIVdmVyaWZpY2FyIGEgbGluZ3VhZ2VtKhsiFTEwMTIyNzkwNzA5MzcwNzMwMDMxMigAOAAw7saG2uIyOO7GhtriMkoTCgp0ZXh0L3BsYWluEgVuZXNzYVoMZ3hlYjg1bTdicWN1cgIgAHgAmgEGCAAQABgAqgEXEhV2ZXJpZmljYXIgYSBsaW5ndWFnZW0Y7saG2uIyIO7GhtriMkIQa2l4LmNyaGdqeWp3Z2E4ayL0AQoLQUFBQmhZRnFPSkkSxAEKC0FBQUJoWUZxT0pJEgtBQUFCaFlGcU9KSRoXCgl0ZXh0L2h0bWwSCm9ydG9ncmFmaWEiGAoKdGV4dC9wbGFpbhIKb3J0b2dyYWZpYSobIhUxMDEyMjc5MDcwOTM3MDczMDAzMTIoADgAMJ68gNriMjievIDa4jJKHgoKdGV4dC9wbGFpbhIQcmVpbnZpbmRpY2HDp8Ojb1oMeDQxZjc3MjY2c2tocgIgAHgAmgEGCAAQABgAqgEMEgpvcnRvZ3JhZmlhGJ68gNriMiCevIDa4jJCEGtpeC50aHN6ZWprMWw1cmwyDmguYTRhbXg0ZzB1a3NjOAByITExenNjRWFMaTNCcmVnbkVYZkhkLTh3UGZyOUFPNHRl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1791</Words>
  <Characters>9677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Barros de Almeida</dc:creator>
  <cp:lastModifiedBy>Lucí Côrtes</cp:lastModifiedBy>
  <cp:revision>5</cp:revision>
  <dcterms:created xsi:type="dcterms:W3CDTF">2025-02-11T20:29:00Z</dcterms:created>
  <dcterms:modified xsi:type="dcterms:W3CDTF">2025-04-27T17:58:00Z</dcterms:modified>
</cp:coreProperties>
</file>