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5A925E6D" w14:textId="77777777" w:rsidR="00C81098" w:rsidRDefault="00C81098" w:rsidP="00442A47">
      <w:pPr>
        <w:rPr>
          <w:rFonts w:ascii="Arial" w:hAnsi="Arial" w:cs="Arial"/>
          <w:b/>
          <w:bCs/>
        </w:rPr>
      </w:pPr>
    </w:p>
    <w:p w14:paraId="0EF0FEB9" w14:textId="0E2FDC29" w:rsidR="00442A47" w:rsidRPr="00C81098" w:rsidRDefault="00C81098" w:rsidP="00C81098">
      <w:pPr>
        <w:spacing w:line="360" w:lineRule="auto"/>
        <w:jc w:val="center"/>
        <w:rPr>
          <w:rFonts w:ascii="Arial" w:hAnsi="Arial" w:cs="Arial"/>
          <w:b/>
          <w:bCs/>
        </w:rPr>
      </w:pPr>
      <w:r w:rsidRPr="00C81098">
        <w:rPr>
          <w:rFonts w:ascii="Arial" w:hAnsi="Arial" w:cs="Arial"/>
          <w:b/>
          <w:bCs/>
        </w:rPr>
        <w:t>SABERES DOCENTES DO PROFESSOR ALFABETIZADOR</w:t>
      </w:r>
    </w:p>
    <w:p w14:paraId="776CFB4E" w14:textId="60D88482" w:rsidR="000D34B8" w:rsidRPr="00C81098" w:rsidRDefault="00442A47" w:rsidP="00C81098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81098">
        <w:rPr>
          <w:rFonts w:ascii="Arial" w:hAnsi="Arial" w:cs="Arial"/>
          <w:b/>
          <w:bCs/>
        </w:rPr>
        <w:t>Autor</w:t>
      </w:r>
      <w:r w:rsidR="00066B0A" w:rsidRPr="00C81098">
        <w:rPr>
          <w:rFonts w:ascii="Arial" w:hAnsi="Arial" w:cs="Arial"/>
          <w:b/>
          <w:bCs/>
        </w:rPr>
        <w:t>a</w:t>
      </w:r>
    </w:p>
    <w:p w14:paraId="09110AFD" w14:textId="6880B068" w:rsidR="00114785" w:rsidRPr="00C81098" w:rsidRDefault="00066B0A" w:rsidP="00C81098">
      <w:pPr>
        <w:spacing w:after="0" w:line="360" w:lineRule="auto"/>
        <w:jc w:val="right"/>
        <w:rPr>
          <w:rFonts w:ascii="Arial" w:hAnsi="Arial" w:cs="Arial"/>
        </w:rPr>
      </w:pPr>
      <w:r w:rsidRPr="00C81098">
        <w:rPr>
          <w:rFonts w:ascii="Arial" w:hAnsi="Arial" w:cs="Arial"/>
        </w:rPr>
        <w:t>Cristiane Ferreira do Nascimento de Andrade</w:t>
      </w:r>
    </w:p>
    <w:p w14:paraId="3C19C6CA" w14:textId="5408C6FD" w:rsidR="00114785" w:rsidRPr="00C81098" w:rsidRDefault="00066B0A" w:rsidP="00C81098">
      <w:pPr>
        <w:spacing w:after="0" w:line="360" w:lineRule="auto"/>
        <w:jc w:val="right"/>
        <w:rPr>
          <w:rFonts w:ascii="Arial" w:hAnsi="Arial" w:cs="Arial"/>
        </w:rPr>
      </w:pPr>
      <w:r w:rsidRPr="00C81098">
        <w:rPr>
          <w:rFonts w:ascii="Arial" w:hAnsi="Arial" w:cs="Arial"/>
        </w:rPr>
        <w:t>jovensvencedoressetorv@gmail.com</w:t>
      </w:r>
    </w:p>
    <w:p w14:paraId="633A05C3" w14:textId="77777777" w:rsidR="00114785" w:rsidRPr="00C81098" w:rsidRDefault="00114785" w:rsidP="00C81098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0BB7A9DE" w14:textId="3BD50082" w:rsidR="00066B0A" w:rsidRPr="00C81098" w:rsidRDefault="00114785" w:rsidP="00C81098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81098">
        <w:rPr>
          <w:rFonts w:ascii="Arial" w:hAnsi="Arial" w:cs="Arial"/>
          <w:b/>
          <w:bCs/>
        </w:rPr>
        <w:t>Coautor</w:t>
      </w:r>
      <w:r w:rsidR="00066B0A" w:rsidRPr="00C81098">
        <w:rPr>
          <w:rFonts w:ascii="Arial" w:hAnsi="Arial" w:cs="Arial"/>
          <w:b/>
          <w:bCs/>
        </w:rPr>
        <w:t>a</w:t>
      </w:r>
    </w:p>
    <w:p w14:paraId="35EE354B" w14:textId="72863401" w:rsidR="00066B0A" w:rsidRPr="00C81098" w:rsidRDefault="00066B0A" w:rsidP="00C81098">
      <w:pPr>
        <w:spacing w:after="0" w:line="360" w:lineRule="auto"/>
        <w:jc w:val="right"/>
        <w:rPr>
          <w:rFonts w:ascii="Arial" w:hAnsi="Arial" w:cs="Arial"/>
        </w:rPr>
      </w:pPr>
      <w:r w:rsidRPr="00C81098">
        <w:rPr>
          <w:rFonts w:ascii="Arial" w:hAnsi="Arial" w:cs="Arial"/>
          <w:b/>
          <w:bCs/>
        </w:rPr>
        <w:t xml:space="preserve">                                                        </w:t>
      </w:r>
      <w:r w:rsidR="00D20E7D" w:rsidRPr="00C81098">
        <w:rPr>
          <w:rFonts w:ascii="Arial" w:hAnsi="Arial" w:cs="Arial"/>
          <w:b/>
          <w:bCs/>
        </w:rPr>
        <w:t xml:space="preserve">                                  </w:t>
      </w:r>
      <w:r w:rsidRPr="00C81098">
        <w:rPr>
          <w:rFonts w:ascii="Arial" w:hAnsi="Arial" w:cs="Arial"/>
        </w:rPr>
        <w:t>Susana Soares Tozetto</w:t>
      </w:r>
    </w:p>
    <w:p w14:paraId="4C1558AD" w14:textId="316EB71D" w:rsidR="00FF7CFD" w:rsidRPr="00C81098" w:rsidRDefault="00066B0A" w:rsidP="00C81098">
      <w:pPr>
        <w:spacing w:after="0" w:line="360" w:lineRule="auto"/>
        <w:jc w:val="right"/>
        <w:rPr>
          <w:rFonts w:ascii="Arial" w:hAnsi="Arial" w:cs="Arial"/>
        </w:rPr>
      </w:pPr>
      <w:r w:rsidRPr="00C81098">
        <w:rPr>
          <w:rFonts w:ascii="Arial" w:hAnsi="Arial" w:cs="Arial"/>
        </w:rPr>
        <w:t>Universidade Estadual de Ponta Grossa</w:t>
      </w:r>
    </w:p>
    <w:p w14:paraId="790D73D1" w14:textId="77777777" w:rsidR="007411E8" w:rsidRPr="00C81098" w:rsidRDefault="007411E8" w:rsidP="00597358">
      <w:pPr>
        <w:spacing w:after="0" w:line="360" w:lineRule="auto"/>
        <w:rPr>
          <w:rFonts w:ascii="Arial" w:hAnsi="Arial" w:cs="Arial"/>
        </w:rPr>
      </w:pPr>
    </w:p>
    <w:p w14:paraId="53FC0240" w14:textId="77777777" w:rsidR="007411E8" w:rsidRPr="00C81098" w:rsidRDefault="007411E8" w:rsidP="00C81098">
      <w:pPr>
        <w:spacing w:after="0" w:line="360" w:lineRule="auto"/>
        <w:jc w:val="both"/>
        <w:rPr>
          <w:rFonts w:ascii="Arial" w:hAnsi="Arial" w:cs="Arial"/>
        </w:rPr>
      </w:pPr>
    </w:p>
    <w:p w14:paraId="01C21E1E" w14:textId="5E9A4EE2" w:rsidR="007411E8" w:rsidRPr="00CD768F" w:rsidRDefault="00CD768F" w:rsidP="00EC5ACE">
      <w:pPr>
        <w:tabs>
          <w:tab w:val="left" w:pos="22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D768F">
        <w:rPr>
          <w:rFonts w:ascii="Arial" w:hAnsi="Arial" w:cs="Arial"/>
          <w:b/>
          <w:bCs/>
        </w:rPr>
        <w:t xml:space="preserve">INTRODUÇÃO </w:t>
      </w:r>
    </w:p>
    <w:p w14:paraId="58BDA3B0" w14:textId="5AE820C8" w:rsidR="00AA7E8A" w:rsidRPr="00C81098" w:rsidRDefault="007411E8" w:rsidP="00597358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>A pesquisa em andamento</w:t>
      </w:r>
      <w:r w:rsidR="00184D38">
        <w:rPr>
          <w:rFonts w:ascii="Arial" w:hAnsi="Arial" w:cs="Arial"/>
        </w:rPr>
        <w:t>,</w:t>
      </w:r>
      <w:r w:rsidRPr="00C81098">
        <w:rPr>
          <w:rFonts w:ascii="Arial" w:hAnsi="Arial" w:cs="Arial"/>
        </w:rPr>
        <w:t xml:space="preserve"> com início em 2025, </w:t>
      </w:r>
      <w:r w:rsidR="002F3A31">
        <w:rPr>
          <w:rFonts w:ascii="Arial" w:hAnsi="Arial" w:cs="Arial"/>
        </w:rPr>
        <w:t>visa</w:t>
      </w:r>
      <w:r w:rsidRPr="00C81098">
        <w:rPr>
          <w:rFonts w:ascii="Arial" w:hAnsi="Arial" w:cs="Arial"/>
        </w:rPr>
        <w:t xml:space="preserve"> como objetivo geral </w:t>
      </w:r>
      <w:r w:rsidR="00EC5ACE">
        <w:rPr>
          <w:rFonts w:ascii="Arial" w:hAnsi="Arial" w:cs="Arial"/>
        </w:rPr>
        <w:t>i</w:t>
      </w:r>
      <w:r w:rsidRPr="00C81098">
        <w:rPr>
          <w:rFonts w:ascii="Arial" w:hAnsi="Arial" w:cs="Arial"/>
        </w:rPr>
        <w:t xml:space="preserve">nvestigar os saberes necessários para os professores alfabetizadores no contexto dos anos iniciais do Ensino Fundamental da Rede Municipal de Ponta </w:t>
      </w:r>
      <w:r w:rsidR="00AD79BE" w:rsidRPr="00C81098">
        <w:rPr>
          <w:rFonts w:ascii="Arial" w:hAnsi="Arial" w:cs="Arial"/>
        </w:rPr>
        <w:t>Grossa.</w:t>
      </w:r>
      <w:r w:rsidRPr="00C81098">
        <w:rPr>
          <w:rFonts w:ascii="Arial" w:hAnsi="Arial" w:cs="Arial"/>
        </w:rPr>
        <w:t xml:space="preserve"> </w:t>
      </w:r>
      <w:r w:rsidR="00AD79BE">
        <w:rPr>
          <w:rFonts w:ascii="Arial" w:hAnsi="Arial" w:cs="Arial"/>
        </w:rPr>
        <w:t>C</w:t>
      </w:r>
      <w:r w:rsidRPr="00C81098">
        <w:rPr>
          <w:rFonts w:ascii="Arial" w:hAnsi="Arial" w:cs="Arial"/>
        </w:rPr>
        <w:t>omo objetivos específicos</w:t>
      </w:r>
      <w:r w:rsidR="00184D38">
        <w:rPr>
          <w:rFonts w:ascii="Arial" w:hAnsi="Arial" w:cs="Arial"/>
        </w:rPr>
        <w:t xml:space="preserve">: </w:t>
      </w:r>
      <w:r w:rsidRPr="00C81098">
        <w:rPr>
          <w:rFonts w:ascii="Arial" w:hAnsi="Arial" w:cs="Arial"/>
        </w:rPr>
        <w:t>(a)</w:t>
      </w:r>
      <w:r w:rsidR="00184D38">
        <w:rPr>
          <w:rFonts w:ascii="Arial" w:hAnsi="Arial" w:cs="Arial"/>
        </w:rPr>
        <w:t xml:space="preserve"> </w:t>
      </w:r>
      <w:r w:rsidRPr="00C81098">
        <w:rPr>
          <w:rFonts w:ascii="Arial" w:hAnsi="Arial" w:cs="Arial"/>
        </w:rPr>
        <w:t>Identificar os principais saberes que os professores alfabetizadores consideram essenciais; (b)</w:t>
      </w:r>
      <w:r w:rsidR="003F7785">
        <w:rPr>
          <w:rFonts w:ascii="Arial" w:hAnsi="Arial" w:cs="Arial"/>
        </w:rPr>
        <w:t xml:space="preserve"> </w:t>
      </w:r>
      <w:r w:rsidRPr="00C81098">
        <w:rPr>
          <w:rFonts w:ascii="Arial" w:hAnsi="Arial" w:cs="Arial"/>
        </w:rPr>
        <w:t>Analisar como os saberes docentes são adquiridos e aplicados na prática do professor alfabetizador; (c)</w:t>
      </w:r>
      <w:r w:rsidR="003F7785">
        <w:rPr>
          <w:rFonts w:ascii="Arial" w:hAnsi="Arial" w:cs="Arial"/>
        </w:rPr>
        <w:t xml:space="preserve"> </w:t>
      </w:r>
      <w:r w:rsidRPr="00C81098">
        <w:rPr>
          <w:rFonts w:ascii="Arial" w:hAnsi="Arial" w:cs="Arial"/>
        </w:rPr>
        <w:t>Compreender os desafios enfrentados pelos professores alfabetizadores na implementação dos saberes docentes</w:t>
      </w:r>
      <w:r w:rsidR="0012279C" w:rsidRPr="00C81098">
        <w:rPr>
          <w:rFonts w:ascii="Arial" w:hAnsi="Arial" w:cs="Arial"/>
        </w:rPr>
        <w:t>.</w:t>
      </w:r>
      <w:r w:rsidR="00AA7E8A" w:rsidRPr="00C81098">
        <w:rPr>
          <w:rFonts w:ascii="Arial" w:hAnsi="Arial" w:cs="Arial"/>
        </w:rPr>
        <w:t xml:space="preserve"> </w:t>
      </w:r>
    </w:p>
    <w:p w14:paraId="57099D0F" w14:textId="103E918B" w:rsidR="00AA7E8A" w:rsidRPr="00C81098" w:rsidRDefault="0012279C" w:rsidP="00597358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>Ao pensar sobre alfabetização, nos referimos a uma das questões sociais fundamentais por suas implicações político-econômicas e porta</w:t>
      </w:r>
      <w:r w:rsidR="00184D38">
        <w:rPr>
          <w:rFonts w:ascii="Arial" w:hAnsi="Arial" w:cs="Arial"/>
        </w:rPr>
        <w:t>-</w:t>
      </w:r>
      <w:r w:rsidRPr="00C81098">
        <w:rPr>
          <w:rFonts w:ascii="Arial" w:hAnsi="Arial" w:cs="Arial"/>
        </w:rPr>
        <w:t xml:space="preserve">voz de uma política educacional que vai além do âmbito escolar e acadêmico. Para isso, ler, escrever e </w:t>
      </w:r>
      <w:r w:rsidR="003A602C">
        <w:rPr>
          <w:rFonts w:ascii="Arial" w:hAnsi="Arial" w:cs="Arial"/>
        </w:rPr>
        <w:t xml:space="preserve">recorrer </w:t>
      </w:r>
      <w:r w:rsidR="003A602C" w:rsidRPr="00C81098">
        <w:rPr>
          <w:rFonts w:ascii="Arial" w:hAnsi="Arial" w:cs="Arial"/>
        </w:rPr>
        <w:t>às</w:t>
      </w:r>
      <w:r w:rsidRPr="00C81098">
        <w:rPr>
          <w:rFonts w:ascii="Arial" w:hAnsi="Arial" w:cs="Arial"/>
        </w:rPr>
        <w:t xml:space="preserve"> funções sociais dessas duas práticas, torna-se</w:t>
      </w:r>
      <w:r w:rsidR="00184D38">
        <w:rPr>
          <w:rFonts w:ascii="Arial" w:hAnsi="Arial" w:cs="Arial"/>
        </w:rPr>
        <w:t>,</w:t>
      </w:r>
      <w:r w:rsidRPr="00C81098">
        <w:rPr>
          <w:rFonts w:ascii="Arial" w:hAnsi="Arial" w:cs="Arial"/>
        </w:rPr>
        <w:t xml:space="preserve"> a cada dia</w:t>
      </w:r>
      <w:r w:rsidR="00184D38">
        <w:rPr>
          <w:rFonts w:ascii="Arial" w:hAnsi="Arial" w:cs="Arial"/>
        </w:rPr>
        <w:t>,</w:t>
      </w:r>
      <w:r w:rsidRPr="00C81098">
        <w:rPr>
          <w:rFonts w:ascii="Arial" w:hAnsi="Arial" w:cs="Arial"/>
        </w:rPr>
        <w:t xml:space="preserve"> condições para atender </w:t>
      </w:r>
      <w:r w:rsidR="00184D38">
        <w:rPr>
          <w:rFonts w:ascii="Arial" w:hAnsi="Arial" w:cs="Arial"/>
        </w:rPr>
        <w:t>à</w:t>
      </w:r>
      <w:r w:rsidRPr="00C81098">
        <w:rPr>
          <w:rFonts w:ascii="Arial" w:hAnsi="Arial" w:cs="Arial"/>
        </w:rPr>
        <w:t>s demandas contemporâneas (Smolka 2012). As pesquisas apontam que nosso país apresenta um grande atraso com relação à leitura e escrita, apresentando poucos avanços (Brasil, 2019</w:t>
      </w:r>
      <w:r w:rsidR="003A602C">
        <w:rPr>
          <w:rFonts w:ascii="Arial" w:hAnsi="Arial" w:cs="Arial"/>
        </w:rPr>
        <w:t xml:space="preserve"> - </w:t>
      </w:r>
      <w:r w:rsidRPr="00C81098">
        <w:rPr>
          <w:rFonts w:ascii="Arial" w:hAnsi="Arial" w:cs="Arial"/>
        </w:rPr>
        <w:t>2021). Segundo o Instituto Brasileiro de Geografia e Estatística (IBGE) 2019, a taxa de analfabetismo das pessoas de 15 anos ou mais de idade foi estimada em 6,6% (11 milhões de analfabetos</w:t>
      </w:r>
      <w:r w:rsidR="003F7785">
        <w:rPr>
          <w:rFonts w:ascii="Arial" w:hAnsi="Arial" w:cs="Arial"/>
        </w:rPr>
        <w:t>). P</w:t>
      </w:r>
      <w:r w:rsidRPr="00C81098">
        <w:rPr>
          <w:rFonts w:ascii="Arial" w:hAnsi="Arial" w:cs="Arial"/>
        </w:rPr>
        <w:t>ercebemos que essas pessoas</w:t>
      </w:r>
      <w:r w:rsidR="003F7785">
        <w:rPr>
          <w:rFonts w:ascii="Arial" w:hAnsi="Arial" w:cs="Arial"/>
        </w:rPr>
        <w:t>,</w:t>
      </w:r>
      <w:r w:rsidRPr="00C81098">
        <w:rPr>
          <w:rFonts w:ascii="Arial" w:hAnsi="Arial" w:cs="Arial"/>
        </w:rPr>
        <w:t xml:space="preserve"> </w:t>
      </w:r>
      <w:r w:rsidR="003A602C" w:rsidRPr="00C81098">
        <w:rPr>
          <w:rFonts w:ascii="Arial" w:hAnsi="Arial" w:cs="Arial"/>
        </w:rPr>
        <w:t>de alguma</w:t>
      </w:r>
      <w:r w:rsidRPr="00C81098">
        <w:rPr>
          <w:rFonts w:ascii="Arial" w:hAnsi="Arial" w:cs="Arial"/>
        </w:rPr>
        <w:t xml:space="preserve"> forma </w:t>
      </w:r>
      <w:r w:rsidRPr="00C81098">
        <w:rPr>
          <w:rFonts w:ascii="Arial" w:hAnsi="Arial" w:cs="Arial"/>
        </w:rPr>
        <w:lastRenderedPageBreak/>
        <w:t xml:space="preserve">não tiveram seus direitos garantidos por inúmeras razões que precisam ser analisadas e discutidas criteriosamente (Melo; </w:t>
      </w:r>
      <w:proofErr w:type="spellStart"/>
      <w:r w:rsidRPr="00C81098">
        <w:rPr>
          <w:rFonts w:ascii="Arial" w:hAnsi="Arial" w:cs="Arial"/>
        </w:rPr>
        <w:t>Pezzato</w:t>
      </w:r>
      <w:proofErr w:type="spellEnd"/>
      <w:r w:rsidRPr="00C81098">
        <w:rPr>
          <w:rFonts w:ascii="Arial" w:hAnsi="Arial" w:cs="Arial"/>
        </w:rPr>
        <w:t>, 2022).</w:t>
      </w:r>
      <w:r w:rsidR="003A602C">
        <w:rPr>
          <w:rFonts w:ascii="Arial" w:hAnsi="Arial" w:cs="Arial"/>
        </w:rPr>
        <w:t xml:space="preserve"> </w:t>
      </w:r>
      <w:r w:rsidRPr="00C81098">
        <w:rPr>
          <w:rFonts w:ascii="Arial" w:hAnsi="Arial" w:cs="Arial"/>
        </w:rPr>
        <w:t xml:space="preserve">Pensando nesse cenário apontado nas pesquisas, no professor alfabetizador, na profissionalidade docente e do ensino- aprendizagem no contexto da Rede Municipal de Educação de Ponta Grossa, impulsiona-se o seguinte questionamento: </w:t>
      </w:r>
      <w:r w:rsidR="003A602C">
        <w:rPr>
          <w:rFonts w:ascii="Arial" w:hAnsi="Arial" w:cs="Arial"/>
        </w:rPr>
        <w:t>q</w:t>
      </w:r>
      <w:r w:rsidRPr="00C81098">
        <w:rPr>
          <w:rFonts w:ascii="Arial" w:hAnsi="Arial" w:cs="Arial"/>
        </w:rPr>
        <w:t xml:space="preserve">uais são os saberes necessários para ser um professor alfabetizador? </w:t>
      </w:r>
    </w:p>
    <w:p w14:paraId="6A0B4DB0" w14:textId="6A18DE00" w:rsidR="007411E8" w:rsidRDefault="0012279C" w:rsidP="003F7785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>Considera-se que investigar estes aspectos aqui problematizados permitirá compreender elementos capazes de aguçar debates que venham contribuir com a constituição dos saberes do professor alfabetizador.</w:t>
      </w:r>
    </w:p>
    <w:p w14:paraId="722BB40D" w14:textId="77777777" w:rsidR="00597358" w:rsidRDefault="00597358" w:rsidP="003F7785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</w:p>
    <w:p w14:paraId="308ACF85" w14:textId="56459B87" w:rsidR="0012279C" w:rsidRPr="00597358" w:rsidRDefault="00597358" w:rsidP="003F7785">
      <w:pPr>
        <w:tabs>
          <w:tab w:val="left" w:pos="225"/>
        </w:tabs>
        <w:spacing w:after="0" w:line="360" w:lineRule="auto"/>
        <w:rPr>
          <w:rFonts w:ascii="Arial" w:hAnsi="Arial" w:cs="Arial"/>
          <w:b/>
          <w:bCs/>
        </w:rPr>
      </w:pPr>
      <w:r w:rsidRPr="00597358">
        <w:rPr>
          <w:rFonts w:ascii="Arial" w:hAnsi="Arial" w:cs="Arial"/>
          <w:b/>
          <w:bCs/>
        </w:rPr>
        <w:t>METODOLOGIA</w:t>
      </w:r>
    </w:p>
    <w:p w14:paraId="5C304290" w14:textId="1C17E350" w:rsidR="0012279C" w:rsidRPr="00C81098" w:rsidRDefault="00AA7E8A" w:rsidP="003F7785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 </w:t>
      </w:r>
      <w:r w:rsidR="0012279C" w:rsidRPr="00C81098">
        <w:rPr>
          <w:rFonts w:ascii="Arial" w:hAnsi="Arial" w:cs="Arial"/>
        </w:rPr>
        <w:t>Buscando analisar a temática proposta, este trabalho será pautado na abordagem qualitativa (Bogdan; Biklen, 1994), por considerar os saberes necessários ao professor alfabetizador</w:t>
      </w:r>
      <w:r w:rsidR="00AD79BE">
        <w:rPr>
          <w:rFonts w:ascii="Arial" w:hAnsi="Arial" w:cs="Arial"/>
        </w:rPr>
        <w:t>,</w:t>
      </w:r>
      <w:r w:rsidR="0012279C" w:rsidRPr="00C81098">
        <w:rPr>
          <w:rFonts w:ascii="Arial" w:hAnsi="Arial" w:cs="Arial"/>
        </w:rPr>
        <w:t xml:space="preserve"> significados e sentidos conferidos pelos professores ao processo de constituição de saberes e de seu desenvolvimento </w:t>
      </w:r>
      <w:r w:rsidR="003A602C" w:rsidRPr="00C81098">
        <w:rPr>
          <w:rFonts w:ascii="Arial" w:hAnsi="Arial" w:cs="Arial"/>
        </w:rPr>
        <w:t>profissional. Prioriza</w:t>
      </w:r>
      <w:r w:rsidR="0012279C" w:rsidRPr="00C81098">
        <w:rPr>
          <w:rFonts w:ascii="Arial" w:hAnsi="Arial" w:cs="Arial"/>
        </w:rPr>
        <w:t>-se aspectos subjetivos em vez de dados quantitativos.</w:t>
      </w:r>
    </w:p>
    <w:p w14:paraId="599FBDBD" w14:textId="32BFC341" w:rsidR="0012279C" w:rsidRPr="00C81098" w:rsidRDefault="003F7785" w:rsidP="003F7785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2279C" w:rsidRPr="00C81098">
        <w:rPr>
          <w:rFonts w:ascii="Arial" w:hAnsi="Arial" w:cs="Arial"/>
        </w:rPr>
        <w:t xml:space="preserve">ontemplará </w:t>
      </w:r>
      <w:bookmarkStart w:id="0" w:name="_Hlk194079697"/>
      <w:r w:rsidR="0012279C" w:rsidRPr="00C81098">
        <w:rPr>
          <w:rFonts w:ascii="Arial" w:hAnsi="Arial" w:cs="Arial"/>
        </w:rPr>
        <w:t>o estudo de referenciais teóricos acerca das questões de profissionalidade docente e dos saberes do professor alfabetizador. Envolverá na produção de dados a aplicação de questionários que serão destinados a todos os professores que atuam nos anos iniciais do Ensino Fundamental na Rede Municipal de Ponta Grossa</w:t>
      </w:r>
      <w:bookmarkEnd w:id="0"/>
      <w:r w:rsidR="0012279C" w:rsidRPr="00C81098">
        <w:rPr>
          <w:rFonts w:ascii="Arial" w:hAnsi="Arial" w:cs="Arial"/>
        </w:rPr>
        <w:t>, em especial aos que estão com turmas entre o 1</w:t>
      </w:r>
      <w:r w:rsidR="00AC26C4">
        <w:rPr>
          <w:rFonts w:ascii="Arial" w:hAnsi="Arial" w:cs="Arial"/>
        </w:rPr>
        <w:t>º</w:t>
      </w:r>
      <w:r w:rsidR="0012279C" w:rsidRPr="00C81098">
        <w:rPr>
          <w:rFonts w:ascii="Arial" w:hAnsi="Arial" w:cs="Arial"/>
        </w:rPr>
        <w:t xml:space="preserve"> e 3º ano. Com base no retorno dos questionários e aceite em continuidade na pesquisa, haverá a realização de entrevistas </w:t>
      </w:r>
      <w:r w:rsidR="001F0B24" w:rsidRPr="00C81098">
        <w:rPr>
          <w:rFonts w:ascii="Arial" w:hAnsi="Arial" w:cs="Arial"/>
        </w:rPr>
        <w:t>e questionários</w:t>
      </w:r>
      <w:r w:rsidR="0012279C" w:rsidRPr="00C81098">
        <w:rPr>
          <w:rFonts w:ascii="Arial" w:hAnsi="Arial" w:cs="Arial"/>
        </w:rPr>
        <w:t xml:space="preserve"> junto aos professores que atuam na alfabetização dos estudantes. Serão utilizadas as narrativas como possibilidade de promover a voz do professor acerca da constituição de seus saberes e de seu desenvolvimento profissional</w:t>
      </w:r>
      <w:r w:rsidR="001F0B24" w:rsidRPr="00C81098">
        <w:rPr>
          <w:rFonts w:ascii="Arial" w:hAnsi="Arial" w:cs="Arial"/>
        </w:rPr>
        <w:t>.</w:t>
      </w:r>
    </w:p>
    <w:p w14:paraId="0FF65846" w14:textId="77777777" w:rsidR="0012279C" w:rsidRPr="00C81098" w:rsidRDefault="0012279C" w:rsidP="00597358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</w:p>
    <w:p w14:paraId="1344564F" w14:textId="4D775B69" w:rsidR="007411E8" w:rsidRPr="00CD768F" w:rsidRDefault="00CD768F" w:rsidP="00597358">
      <w:pPr>
        <w:tabs>
          <w:tab w:val="left" w:pos="22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D768F">
        <w:rPr>
          <w:rFonts w:ascii="Arial" w:hAnsi="Arial" w:cs="Arial"/>
          <w:b/>
          <w:bCs/>
        </w:rPr>
        <w:t>DESENVOLVIMENTO</w:t>
      </w:r>
    </w:p>
    <w:p w14:paraId="5A6DF8E7" w14:textId="4C0314F1" w:rsidR="007411E8" w:rsidRPr="00C81098" w:rsidRDefault="0012279C" w:rsidP="00597358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 Para o desenvolvimento do estudo teremos:</w:t>
      </w:r>
    </w:p>
    <w:p w14:paraId="2084BF97" w14:textId="5381032C" w:rsidR="007411E8" w:rsidRPr="00E24DD6" w:rsidRDefault="0012279C" w:rsidP="00E24DD6">
      <w:pPr>
        <w:pStyle w:val="PargrafodaLista"/>
        <w:numPr>
          <w:ilvl w:val="0"/>
          <w:numId w:val="2"/>
        </w:numPr>
        <w:tabs>
          <w:tab w:val="left" w:pos="225"/>
        </w:tabs>
        <w:spacing w:after="0" w:line="360" w:lineRule="auto"/>
        <w:jc w:val="both"/>
        <w:rPr>
          <w:rFonts w:ascii="Arial" w:hAnsi="Arial" w:cs="Arial"/>
        </w:rPr>
      </w:pPr>
      <w:r w:rsidRPr="00E24DD6">
        <w:rPr>
          <w:rFonts w:ascii="Arial" w:hAnsi="Arial" w:cs="Arial"/>
        </w:rPr>
        <w:t>Contexto: Escolas municipais pertencentes ao município de Ponta Grossa.</w:t>
      </w:r>
    </w:p>
    <w:p w14:paraId="4B7045C5" w14:textId="4F8ED02F" w:rsidR="0012279C" w:rsidRPr="00E24DD6" w:rsidRDefault="0012279C" w:rsidP="00E24DD6">
      <w:pPr>
        <w:pStyle w:val="PargrafodaLista"/>
        <w:numPr>
          <w:ilvl w:val="0"/>
          <w:numId w:val="2"/>
        </w:numPr>
        <w:tabs>
          <w:tab w:val="left" w:pos="225"/>
        </w:tabs>
        <w:spacing w:after="0" w:line="360" w:lineRule="auto"/>
        <w:jc w:val="both"/>
        <w:rPr>
          <w:rFonts w:ascii="Arial" w:hAnsi="Arial" w:cs="Arial"/>
        </w:rPr>
      </w:pPr>
      <w:r w:rsidRPr="00E24DD6">
        <w:rPr>
          <w:rFonts w:ascii="Arial" w:hAnsi="Arial" w:cs="Arial"/>
        </w:rPr>
        <w:lastRenderedPageBreak/>
        <w:t>Sujeitos: Professores alfabetizadores experientes (1° ao 3° ano do ensino fundamental).</w:t>
      </w:r>
    </w:p>
    <w:p w14:paraId="1CB95756" w14:textId="7EDA8BB0" w:rsidR="0012279C" w:rsidRPr="00C81098" w:rsidRDefault="00AA7E8A" w:rsidP="00AC26C4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  </w:t>
      </w:r>
      <w:r w:rsidR="001F0B24" w:rsidRPr="00C81098">
        <w:rPr>
          <w:rFonts w:ascii="Arial" w:hAnsi="Arial" w:cs="Arial"/>
        </w:rPr>
        <w:t>Para o estudo</w:t>
      </w:r>
      <w:r w:rsidR="00E24DD6">
        <w:rPr>
          <w:rFonts w:ascii="Arial" w:hAnsi="Arial" w:cs="Arial"/>
        </w:rPr>
        <w:t>,</w:t>
      </w:r>
      <w:r w:rsidR="001F0B24" w:rsidRPr="00C81098">
        <w:rPr>
          <w:rFonts w:ascii="Arial" w:hAnsi="Arial" w:cs="Arial"/>
        </w:rPr>
        <w:t xml:space="preserve"> utilizaremos de procedimentos metodológicos capazes de investigar </w:t>
      </w:r>
      <w:r w:rsidR="00AC26C4" w:rsidRPr="00C81098">
        <w:rPr>
          <w:rFonts w:ascii="Arial" w:hAnsi="Arial" w:cs="Arial"/>
        </w:rPr>
        <w:t>a problemática</w:t>
      </w:r>
      <w:r w:rsidR="001F0B24" w:rsidRPr="00C81098">
        <w:rPr>
          <w:rFonts w:ascii="Arial" w:hAnsi="Arial" w:cs="Arial"/>
        </w:rPr>
        <w:t xml:space="preserve">: o estudo de referenciais teóricos acerca das questões de profissionalidade docente e dos saberes do professor alfabetizador, a aplicação de entrevistas </w:t>
      </w:r>
      <w:r w:rsidR="00AC26C4" w:rsidRPr="00C81098">
        <w:rPr>
          <w:rFonts w:ascii="Arial" w:hAnsi="Arial" w:cs="Arial"/>
        </w:rPr>
        <w:t>e questionários</w:t>
      </w:r>
      <w:r w:rsidR="001F0B24" w:rsidRPr="00C81098">
        <w:rPr>
          <w:rFonts w:ascii="Arial" w:hAnsi="Arial" w:cs="Arial"/>
        </w:rPr>
        <w:t xml:space="preserve"> que serão destinados os professores experientes que atuam nos anos iniciais do Ensino Fundamental na Rede Municipal de Ponta Grossa, bem como a an</w:t>
      </w:r>
      <w:r w:rsidR="00AC26C4">
        <w:rPr>
          <w:rFonts w:ascii="Arial" w:hAnsi="Arial" w:cs="Arial"/>
        </w:rPr>
        <w:t>á</w:t>
      </w:r>
      <w:r w:rsidR="001F0B24" w:rsidRPr="00C81098">
        <w:rPr>
          <w:rFonts w:ascii="Arial" w:hAnsi="Arial" w:cs="Arial"/>
        </w:rPr>
        <w:t>lise dos dados obtidos.</w:t>
      </w:r>
    </w:p>
    <w:p w14:paraId="0ACF0F7F" w14:textId="4C6ADBBE" w:rsidR="001F0B24" w:rsidRPr="00C81098" w:rsidRDefault="001F0B24" w:rsidP="00597358">
      <w:pPr>
        <w:tabs>
          <w:tab w:val="left" w:pos="225"/>
        </w:tabs>
        <w:spacing w:after="0" w:line="360" w:lineRule="auto"/>
        <w:ind w:firstLine="851"/>
        <w:jc w:val="both"/>
        <w:rPr>
          <w:rFonts w:ascii="Arial" w:hAnsi="Arial" w:cs="Arial"/>
        </w:rPr>
      </w:pPr>
    </w:p>
    <w:p w14:paraId="3FAFCC72" w14:textId="0BEDE2D0" w:rsidR="007411E8" w:rsidRPr="00CD768F" w:rsidRDefault="00CD768F" w:rsidP="00EC5ACE">
      <w:pPr>
        <w:tabs>
          <w:tab w:val="left" w:pos="22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D768F">
        <w:rPr>
          <w:rFonts w:ascii="Arial" w:hAnsi="Arial" w:cs="Arial"/>
          <w:b/>
          <w:bCs/>
        </w:rPr>
        <w:t>PRINCIPAIS CONCLUSÕES</w:t>
      </w:r>
    </w:p>
    <w:p w14:paraId="66CD246C" w14:textId="03181C4B" w:rsidR="00AA7E8A" w:rsidRPr="00C81098" w:rsidRDefault="00AA7E8A" w:rsidP="00597358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C81098">
        <w:rPr>
          <w:rFonts w:ascii="Arial" w:hAnsi="Arial" w:cs="Arial"/>
          <w:szCs w:val="24"/>
        </w:rPr>
        <w:t>Há décadas, o tema ‘alfabetização’ vem sendo amplamente debatido pela comunidade acadêmica.</w:t>
      </w:r>
      <w:r w:rsidR="00AC26C4">
        <w:rPr>
          <w:rFonts w:ascii="Arial" w:hAnsi="Arial" w:cs="Arial"/>
          <w:szCs w:val="24"/>
        </w:rPr>
        <w:t xml:space="preserve"> </w:t>
      </w:r>
      <w:r w:rsidRPr="00C81098">
        <w:rPr>
          <w:rFonts w:ascii="Arial" w:hAnsi="Arial" w:cs="Arial"/>
          <w:szCs w:val="24"/>
        </w:rPr>
        <w:t>O</w:t>
      </w:r>
      <w:r w:rsidR="00AC26C4">
        <w:rPr>
          <w:rFonts w:ascii="Arial" w:hAnsi="Arial" w:cs="Arial"/>
          <w:szCs w:val="24"/>
        </w:rPr>
        <w:t xml:space="preserve"> </w:t>
      </w:r>
      <w:r w:rsidRPr="00C81098">
        <w:rPr>
          <w:rFonts w:ascii="Arial" w:hAnsi="Arial" w:cs="Arial"/>
          <w:szCs w:val="24"/>
        </w:rPr>
        <w:t>professor encontra, em sua trajetória profissional, muitos desafios que precisam ser superados, sobretudo entre os profissionais que atuam no ciclo de alfabetização, pois a tarefa de ensinar requer preparo científico, emocional, físico e afetivo, além do compromisso com o próprio processo de ensino e aprendizagem (Freire, 1922); (Souza, Dias,2023).</w:t>
      </w:r>
    </w:p>
    <w:p w14:paraId="66FB3ABE" w14:textId="77777777" w:rsidR="00AA7E8A" w:rsidRPr="00C81098" w:rsidRDefault="00AA7E8A" w:rsidP="00597358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C81098">
        <w:rPr>
          <w:rFonts w:ascii="Arial" w:hAnsi="Arial" w:cs="Arial"/>
          <w:color w:val="000000"/>
          <w:szCs w:val="24"/>
          <w:shd w:val="clear" w:color="auto" w:fill="FFFFFF"/>
        </w:rPr>
        <w:t xml:space="preserve">Santos; </w:t>
      </w:r>
      <w:r w:rsidRPr="00C81098">
        <w:rPr>
          <w:rFonts w:ascii="Arial" w:hAnsi="Arial" w:cs="Arial"/>
          <w:szCs w:val="24"/>
        </w:rPr>
        <w:t>Larchet</w:t>
      </w:r>
      <w:r w:rsidRPr="00C81098">
        <w:rPr>
          <w:rFonts w:ascii="Arial" w:hAnsi="Arial" w:cs="Arial"/>
          <w:color w:val="000000"/>
          <w:szCs w:val="24"/>
          <w:shd w:val="clear" w:color="auto" w:fill="FFFFFF"/>
        </w:rPr>
        <w:t xml:space="preserve"> (2016)</w:t>
      </w:r>
      <w:r w:rsidRPr="00C81098">
        <w:rPr>
          <w:rFonts w:ascii="Arial" w:hAnsi="Arial" w:cs="Arial"/>
          <w:szCs w:val="24"/>
          <w:shd w:val="clear" w:color="auto" w:fill="FFFFFF"/>
        </w:rPr>
        <w:t xml:space="preserve"> em sua pesquisa acerca dos saberes docentes necessários a prática pedagógica dos professores alfabetizadores, entendem a aquisição da leitura e da escrita como possibilidade de desenvolver a cidadania. Concluem que o professor alfabetizador é um profissional que necessita de saberes variados para orientar o seu trabalho no cotidiano escolar. Os resultados da pesquisa apontam que os saberes docentes são formados por um conjunto de saberes oriundos da formação profissional, de saberes disciplinares, curriculares e principalmente experienciais. Entre os saberes destaca-se saber que para alfabetizar é necessário ter compromisso social, além de ensinar letras palavras e frases, para muitos alunos a sala de aula é o único espaço provocador para a alfabetização.</w:t>
      </w:r>
    </w:p>
    <w:p w14:paraId="4F09805C" w14:textId="2723C438" w:rsidR="00AA7E8A" w:rsidRPr="00C81098" w:rsidRDefault="00AA7E8A" w:rsidP="00597358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C81098">
        <w:rPr>
          <w:rFonts w:ascii="Arial" w:hAnsi="Arial" w:cs="Arial"/>
          <w:szCs w:val="24"/>
        </w:rPr>
        <w:t>Segundo Tardif (2002)</w:t>
      </w:r>
      <w:r w:rsidR="00E24DD6">
        <w:rPr>
          <w:rFonts w:ascii="Arial" w:hAnsi="Arial" w:cs="Arial"/>
          <w:szCs w:val="24"/>
        </w:rPr>
        <w:t>,</w:t>
      </w:r>
      <w:r w:rsidRPr="00C81098">
        <w:rPr>
          <w:rFonts w:ascii="Arial" w:hAnsi="Arial" w:cs="Arial"/>
          <w:szCs w:val="24"/>
        </w:rPr>
        <w:t xml:space="preserve"> os saberes docentes são plurais e de diferentes naturezas, o que implica o conhecimento da matéria, da disciplina a ser ensinada e do programa, a partir do qual o processo de ensino aprendizagem está organizado na instituição educativa</w:t>
      </w:r>
      <w:r w:rsidR="00AC26C4">
        <w:rPr>
          <w:rFonts w:ascii="Arial" w:hAnsi="Arial" w:cs="Arial"/>
          <w:szCs w:val="24"/>
        </w:rPr>
        <w:t xml:space="preserve">, </w:t>
      </w:r>
      <w:r w:rsidRPr="00C81098">
        <w:rPr>
          <w:rFonts w:ascii="Arial" w:hAnsi="Arial" w:cs="Arial"/>
          <w:szCs w:val="24"/>
        </w:rPr>
        <w:t xml:space="preserve">produzindo saberes cotidianamente. A </w:t>
      </w:r>
      <w:r w:rsidRPr="00C81098">
        <w:rPr>
          <w:rFonts w:ascii="Arial" w:hAnsi="Arial" w:cs="Arial"/>
          <w:szCs w:val="24"/>
        </w:rPr>
        <w:lastRenderedPageBreak/>
        <w:t>teoria do autor destaca que o saber do professor deve ser compreendido relacionado com seu trabalho na escola, na sala de aula.</w:t>
      </w:r>
    </w:p>
    <w:p w14:paraId="3A8E347F" w14:textId="65895DB0" w:rsidR="00AA7E8A" w:rsidRPr="00C81098" w:rsidRDefault="00AA7E8A" w:rsidP="00597358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C81098">
        <w:rPr>
          <w:rFonts w:ascii="Arial" w:hAnsi="Arial" w:cs="Arial"/>
          <w:szCs w:val="24"/>
        </w:rPr>
        <w:t>Pimenta</w:t>
      </w:r>
      <w:r w:rsidR="00E24DD6">
        <w:rPr>
          <w:rFonts w:ascii="Arial" w:hAnsi="Arial" w:cs="Arial"/>
          <w:szCs w:val="24"/>
        </w:rPr>
        <w:t xml:space="preserve"> </w:t>
      </w:r>
      <w:r w:rsidRPr="00C81098">
        <w:rPr>
          <w:rFonts w:ascii="Arial" w:hAnsi="Arial" w:cs="Arial"/>
          <w:szCs w:val="24"/>
        </w:rPr>
        <w:t xml:space="preserve">(1997) aponta três saberes da docência que precisam fazer parte da vida profissional do professor: a experiência </w:t>
      </w:r>
      <w:r w:rsidR="00AC26C4">
        <w:rPr>
          <w:rFonts w:ascii="Arial" w:hAnsi="Arial" w:cs="Arial"/>
          <w:szCs w:val="24"/>
        </w:rPr>
        <w:t>_</w:t>
      </w:r>
      <w:r w:rsidRPr="00C81098">
        <w:rPr>
          <w:rFonts w:ascii="Arial" w:hAnsi="Arial" w:cs="Arial"/>
          <w:szCs w:val="24"/>
        </w:rPr>
        <w:t xml:space="preserve"> saberes acumulados na vida social, o conhecimento </w:t>
      </w:r>
      <w:r w:rsidR="00AC26C4">
        <w:rPr>
          <w:rFonts w:ascii="Arial" w:hAnsi="Arial" w:cs="Arial"/>
          <w:szCs w:val="24"/>
        </w:rPr>
        <w:t>_</w:t>
      </w:r>
      <w:r w:rsidRPr="00C81098">
        <w:rPr>
          <w:rFonts w:ascii="Arial" w:hAnsi="Arial" w:cs="Arial"/>
          <w:szCs w:val="24"/>
        </w:rPr>
        <w:t xml:space="preserve"> saberes específicos da docência e os saberes pedagógicos </w:t>
      </w:r>
      <w:r w:rsidR="00AC26C4">
        <w:rPr>
          <w:rFonts w:ascii="Arial" w:hAnsi="Arial" w:cs="Arial"/>
          <w:szCs w:val="24"/>
        </w:rPr>
        <w:t>_</w:t>
      </w:r>
      <w:r w:rsidRPr="00C81098">
        <w:rPr>
          <w:rFonts w:ascii="Arial" w:hAnsi="Arial" w:cs="Arial"/>
          <w:szCs w:val="24"/>
        </w:rPr>
        <w:t xml:space="preserve"> saberes inerentes a prática profissional. Segundo a autora, a prática docente exige do professor flexibilidade para buscar conhecer o cenário complexo das interações da própria prática, portanto, a reflexão na ação, no processo alfabetizador é instrumento de aprendizagem. </w:t>
      </w:r>
    </w:p>
    <w:p w14:paraId="0902B0BC" w14:textId="4B4CF2BE" w:rsidR="001F0B24" w:rsidRDefault="00AA7E8A" w:rsidP="00BF24A0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C81098">
        <w:rPr>
          <w:rFonts w:ascii="Arial" w:hAnsi="Arial" w:cs="Arial"/>
          <w:szCs w:val="24"/>
        </w:rPr>
        <w:t xml:space="preserve">Entretanto, acerca da temática, Costa; Rego; Fernandes (2022) apontam lacunas de pesquisa, marcando a necessidade de pesquisas mais aprofundadas no campo dos saberes docentes. Concluem que os saberes docentes precisam estar em constante movimento e atualização, relacionando teoria e prática. Da mesma forma, Schmidt, Bollmann, Silveira (2016) discutem em especial, a necessidade de políticas para a implementação de medidas que garantam a formação consistente para todos os professores. </w:t>
      </w:r>
    </w:p>
    <w:p w14:paraId="1925A84D" w14:textId="77777777" w:rsidR="00BF24A0" w:rsidRDefault="00BF24A0" w:rsidP="00BF24A0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14:paraId="735EB2BC" w14:textId="77777777" w:rsidR="00BF24A0" w:rsidRPr="00BF24A0" w:rsidRDefault="00BF24A0" w:rsidP="00BF24A0">
      <w:pPr>
        <w:pStyle w:val="Corpodetexto"/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14:paraId="564310A6" w14:textId="1EAB428D" w:rsidR="007411E8" w:rsidRPr="00EC5ACE" w:rsidRDefault="00EC5ACE" w:rsidP="00C81098">
      <w:pPr>
        <w:tabs>
          <w:tab w:val="left" w:pos="22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C5ACE">
        <w:rPr>
          <w:rFonts w:ascii="Arial" w:hAnsi="Arial" w:cs="Arial"/>
          <w:b/>
          <w:bCs/>
        </w:rPr>
        <w:t>REFERÊNCIAS</w:t>
      </w:r>
    </w:p>
    <w:p w14:paraId="3A4255BA" w14:textId="77777777" w:rsidR="00EC5ACE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AGUIAR, M.A.S. </w:t>
      </w:r>
      <w:r w:rsidRPr="00C81098">
        <w:rPr>
          <w:rFonts w:ascii="Arial" w:hAnsi="Arial" w:cs="Arial"/>
          <w:b/>
          <w:bCs/>
        </w:rPr>
        <w:t xml:space="preserve">Avaliação do Plano Nacional de Educação 2001- 2009: questões para reflexão. </w:t>
      </w:r>
      <w:r w:rsidRPr="00C81098">
        <w:rPr>
          <w:rFonts w:ascii="Arial" w:hAnsi="Arial" w:cs="Arial"/>
        </w:rPr>
        <w:t>Educação &amp; Sociedade, Campinas, v. 31, n. 112, p. 707-727, jul./set. 2010.</w:t>
      </w:r>
    </w:p>
    <w:p w14:paraId="26B7B9DF" w14:textId="77777777" w:rsidR="00EC5ACE" w:rsidRDefault="00EC5ACE" w:rsidP="00EC5ACE">
      <w:pPr>
        <w:spacing w:line="240" w:lineRule="auto"/>
        <w:jc w:val="both"/>
        <w:rPr>
          <w:rFonts w:ascii="Arial" w:hAnsi="Arial" w:cs="Arial"/>
        </w:rPr>
      </w:pPr>
    </w:p>
    <w:p w14:paraId="308B2BD9" w14:textId="1DDF9DDC" w:rsidR="00191D98" w:rsidRPr="00EC5ACE" w:rsidRDefault="00191D98" w:rsidP="00EC5ACE">
      <w:pPr>
        <w:spacing w:after="0"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  <w:color w:val="222222"/>
        </w:rPr>
        <w:t xml:space="preserve">ALMEIDA, Sandra Raquel; PENSO, Maria Aparecida. </w:t>
      </w:r>
      <w:r w:rsidRPr="00C81098">
        <w:rPr>
          <w:rFonts w:ascii="Arial" w:hAnsi="Arial" w:cs="Arial"/>
          <w:b/>
          <w:bCs/>
          <w:color w:val="222222"/>
        </w:rPr>
        <w:t>Formação e práticas pedagógicas de alfabetizadores no contexto de pesquisa</w:t>
      </w:r>
      <w:r w:rsidRPr="00C81098">
        <w:rPr>
          <w:rFonts w:ascii="Arial" w:hAnsi="Arial" w:cs="Arial"/>
          <w:color w:val="222222"/>
        </w:rPr>
        <w:t>. </w:t>
      </w:r>
      <w:r w:rsidRPr="00C81098">
        <w:rPr>
          <w:rFonts w:ascii="Arial" w:hAnsi="Arial" w:cs="Arial"/>
          <w:b/>
          <w:bCs/>
          <w:color w:val="222222"/>
        </w:rPr>
        <w:t>HOLOS</w:t>
      </w:r>
      <w:r w:rsidRPr="00C81098">
        <w:rPr>
          <w:rFonts w:ascii="Arial" w:hAnsi="Arial" w:cs="Arial"/>
          <w:color w:val="222222"/>
        </w:rPr>
        <w:t>, </w:t>
      </w:r>
      <w:r w:rsidRPr="00C81098">
        <w:rPr>
          <w:rFonts w:ascii="Arial" w:hAnsi="Arial" w:cs="Arial"/>
          <w:i/>
          <w:iCs/>
          <w:color w:val="222222"/>
        </w:rPr>
        <w:t>[S. l.]</w:t>
      </w:r>
      <w:r w:rsidRPr="00C81098">
        <w:rPr>
          <w:rFonts w:ascii="Arial" w:hAnsi="Arial" w:cs="Arial"/>
          <w:color w:val="222222"/>
        </w:rPr>
        <w:t>, v. 7, p. 1–16, 2019. DOI: 10.15628/holos.2019.6896.</w:t>
      </w:r>
    </w:p>
    <w:p w14:paraId="688CD5F7" w14:textId="77777777" w:rsidR="00EC5ACE" w:rsidRDefault="00191D98" w:rsidP="00EC5ACE">
      <w:pPr>
        <w:spacing w:after="0" w:line="240" w:lineRule="auto"/>
        <w:jc w:val="both"/>
        <w:rPr>
          <w:rFonts w:ascii="Arial" w:hAnsi="Arial" w:cs="Arial"/>
          <w:color w:val="222222"/>
        </w:rPr>
      </w:pPr>
      <w:r w:rsidRPr="00C81098">
        <w:rPr>
          <w:rFonts w:ascii="Arial" w:hAnsi="Arial" w:cs="Arial"/>
          <w:color w:val="222222"/>
        </w:rPr>
        <w:t xml:space="preserve">Disponível em: https://www2.ifrn.edu.br/ojs/index.php/HOLOS/article/view/6896. </w:t>
      </w:r>
    </w:p>
    <w:p w14:paraId="611293FB" w14:textId="77777777" w:rsidR="00EC5ACE" w:rsidRDefault="00EC5ACE" w:rsidP="00EC5ACE">
      <w:pPr>
        <w:spacing w:after="0" w:line="240" w:lineRule="auto"/>
        <w:jc w:val="both"/>
        <w:rPr>
          <w:rFonts w:ascii="Arial" w:hAnsi="Arial" w:cs="Arial"/>
          <w:color w:val="222222"/>
        </w:rPr>
      </w:pPr>
    </w:p>
    <w:p w14:paraId="7091733D" w14:textId="7DF953D8" w:rsidR="00191D98" w:rsidRPr="00EC5ACE" w:rsidRDefault="00191D98" w:rsidP="00EC5ACE">
      <w:pPr>
        <w:spacing w:after="0" w:line="240" w:lineRule="auto"/>
        <w:jc w:val="both"/>
        <w:rPr>
          <w:rFonts w:ascii="Arial" w:hAnsi="Arial" w:cs="Arial"/>
          <w:color w:val="222222"/>
        </w:rPr>
      </w:pPr>
      <w:r w:rsidRPr="00C81098">
        <w:rPr>
          <w:rFonts w:ascii="Arial" w:hAnsi="Arial" w:cs="Arial"/>
        </w:rPr>
        <w:t xml:space="preserve">BOGDAN, Roberto C.; BIKLEN, Sari Knopp. </w:t>
      </w:r>
      <w:r w:rsidRPr="00C81098">
        <w:rPr>
          <w:rFonts w:ascii="Arial" w:hAnsi="Arial" w:cs="Arial"/>
          <w:b/>
          <w:bCs/>
        </w:rPr>
        <w:t>Investigação qualitativa em educação</w:t>
      </w:r>
      <w:r w:rsidRPr="00C81098">
        <w:rPr>
          <w:rFonts w:ascii="Arial" w:hAnsi="Arial" w:cs="Arial"/>
        </w:rPr>
        <w:t>. Tradução Maria João Alvarez, Sara Bahia dos Santos e Telmo Mourinho Baptista. Porto: Porto Editora, 1994.</w:t>
      </w:r>
    </w:p>
    <w:p w14:paraId="4235CE27" w14:textId="77777777" w:rsidR="00EC5ACE" w:rsidRDefault="00EC5ACE" w:rsidP="00EC5ACE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1F0E6119" w14:textId="77777777" w:rsidR="00EC5ACE" w:rsidRDefault="00EC5ACE" w:rsidP="00EC5ACE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1450A476" w14:textId="77777777" w:rsidR="00EC5ACE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>BRASIL.</w:t>
      </w:r>
      <w:r w:rsidRPr="00C81098">
        <w:rPr>
          <w:rFonts w:ascii="Arial" w:hAnsi="Arial" w:cs="Arial"/>
          <w:b/>
          <w:bCs/>
        </w:rPr>
        <w:t xml:space="preserve"> Lei n. 9.394 de 20 de dezembro de 1996. LDB - Lei de Diretrizes e Bases da Educação Nacional</w:t>
      </w:r>
      <w:r w:rsidRPr="00C81098">
        <w:rPr>
          <w:rFonts w:ascii="Arial" w:hAnsi="Arial" w:cs="Arial"/>
        </w:rPr>
        <w:t>. São Paulo: do Brasil, 1997.</w:t>
      </w:r>
    </w:p>
    <w:p w14:paraId="53A0B6C6" w14:textId="77777777" w:rsidR="00EC5ACE" w:rsidRDefault="00EC5ACE" w:rsidP="00EC5ACE">
      <w:pPr>
        <w:spacing w:line="240" w:lineRule="auto"/>
        <w:jc w:val="both"/>
        <w:rPr>
          <w:rFonts w:ascii="Arial" w:hAnsi="Arial" w:cs="Arial"/>
        </w:rPr>
      </w:pPr>
    </w:p>
    <w:p w14:paraId="594E1A31" w14:textId="77777777" w:rsidR="00EC5ACE" w:rsidRDefault="00191D98" w:rsidP="00EC5ACE">
      <w:pPr>
        <w:spacing w:after="0"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CARTAXO, S. R. M.; SCOS, J. </w:t>
      </w:r>
      <w:r w:rsidRPr="00C81098">
        <w:rPr>
          <w:rFonts w:ascii="Arial" w:hAnsi="Arial" w:cs="Arial"/>
          <w:b/>
          <w:bCs/>
        </w:rPr>
        <w:t>Prática pedagógica de professoras alfabetizadoras iniciantes:</w:t>
      </w:r>
      <w:r w:rsidRPr="00C81098">
        <w:rPr>
          <w:rFonts w:ascii="Arial" w:hAnsi="Arial" w:cs="Arial"/>
        </w:rPr>
        <w:t xml:space="preserve"> processos de produção e contribuições para a formação. </w:t>
      </w:r>
      <w:r w:rsidRPr="003F7785">
        <w:rPr>
          <w:rFonts w:ascii="Arial" w:hAnsi="Arial" w:cs="Arial"/>
        </w:rPr>
        <w:t>Educ. Form.,</w:t>
      </w:r>
      <w:r w:rsidRPr="00C81098">
        <w:rPr>
          <w:rFonts w:ascii="Arial" w:hAnsi="Arial" w:cs="Arial"/>
        </w:rPr>
        <w:t> </w:t>
      </w:r>
      <w:r w:rsidRPr="00C81098">
        <w:rPr>
          <w:rFonts w:ascii="Arial" w:hAnsi="Arial" w:cs="Arial"/>
          <w:i/>
          <w:iCs/>
        </w:rPr>
        <w:t>[S. l.]</w:t>
      </w:r>
      <w:r w:rsidRPr="00C81098">
        <w:rPr>
          <w:rFonts w:ascii="Arial" w:hAnsi="Arial" w:cs="Arial"/>
        </w:rPr>
        <w:t>, v. 6, n. 2, p. e3434, 2021. DOI: 10.25053/</w:t>
      </w:r>
      <w:proofErr w:type="gramStart"/>
      <w:r w:rsidRPr="00C81098">
        <w:rPr>
          <w:rFonts w:ascii="Arial" w:hAnsi="Arial" w:cs="Arial"/>
        </w:rPr>
        <w:t>redufor.v</w:t>
      </w:r>
      <w:proofErr w:type="gramEnd"/>
      <w:r w:rsidRPr="00C81098">
        <w:rPr>
          <w:rFonts w:ascii="Arial" w:hAnsi="Arial" w:cs="Arial"/>
        </w:rPr>
        <w:t>6i2.3434.</w:t>
      </w:r>
    </w:p>
    <w:p w14:paraId="253CF004" w14:textId="45048423" w:rsidR="00191D98" w:rsidRPr="00C81098" w:rsidRDefault="00191D98" w:rsidP="00EC5ACE">
      <w:pPr>
        <w:spacing w:after="0"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Disponível em: https://revistas.uece.br/index.php/redufor/article/view/3434. </w:t>
      </w:r>
    </w:p>
    <w:p w14:paraId="5424B8E1" w14:textId="77777777" w:rsidR="00EC5ACE" w:rsidRDefault="00EC5ACE" w:rsidP="00EC5ACE">
      <w:pPr>
        <w:spacing w:line="240" w:lineRule="auto"/>
        <w:jc w:val="both"/>
        <w:rPr>
          <w:rFonts w:ascii="Arial" w:hAnsi="Arial" w:cs="Arial"/>
        </w:rPr>
      </w:pPr>
    </w:p>
    <w:p w14:paraId="59F53C4A" w14:textId="77777777" w:rsidR="00EC5ACE" w:rsidRDefault="00EC5ACE" w:rsidP="00EC5ACE">
      <w:pPr>
        <w:spacing w:line="240" w:lineRule="auto"/>
        <w:jc w:val="both"/>
        <w:rPr>
          <w:rFonts w:ascii="Arial" w:hAnsi="Arial" w:cs="Arial"/>
        </w:rPr>
      </w:pPr>
    </w:p>
    <w:p w14:paraId="791F0CC5" w14:textId="77777777" w:rsidR="00EC5ACE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81098">
        <w:rPr>
          <w:rFonts w:ascii="Arial" w:hAnsi="Arial" w:cs="Arial"/>
          <w:color w:val="000000" w:themeColor="text1"/>
          <w:shd w:val="clear" w:color="auto" w:fill="FFFFFF"/>
        </w:rPr>
        <w:t xml:space="preserve">COSTA, Daniele de Jesus Moreira; REGO, Leila Fernanda Mendes Everton; FERNANDES, </w:t>
      </w:r>
      <w:r w:rsidRPr="00C81098">
        <w:rPr>
          <w:rFonts w:ascii="Arial" w:hAnsi="Arial" w:cs="Arial"/>
          <w:color w:val="000000" w:themeColor="text1"/>
        </w:rPr>
        <w:t xml:space="preserve">Vanja Maria Dominices Coutinho. </w:t>
      </w:r>
      <w:r w:rsidRPr="00C81098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Saberes docentes do professor alfabetizador: dilemas e perspectivas. na formação de leitores. </w:t>
      </w:r>
      <w:r w:rsidRPr="00C81098">
        <w:rPr>
          <w:rFonts w:ascii="Arial" w:hAnsi="Arial" w:cs="Arial"/>
          <w:color w:val="000000" w:themeColor="text1"/>
          <w:shd w:val="clear" w:color="auto" w:fill="FFFFFF"/>
        </w:rPr>
        <w:t xml:space="preserve">Ebook </w:t>
      </w:r>
      <w:r w:rsidRPr="00C81098">
        <w:rPr>
          <w:rFonts w:ascii="Arial" w:hAnsi="Arial" w:cs="Arial"/>
          <w:color w:val="000000" w:themeColor="text1"/>
        </w:rPr>
        <w:t>Saberes e perspectivas na educação: múltiplos olhares / Organizadores Leila Fernanda Mendes Everton Rego, Maria de Jesus dos Santos Diniz, Willian Costa Rosa, et al. – Ponta Grossa - PR: Atena, 2022.</w:t>
      </w:r>
    </w:p>
    <w:p w14:paraId="4177A13F" w14:textId="77777777" w:rsidR="00EC5ACE" w:rsidRDefault="00EC5ACE" w:rsidP="00EC5AC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3753591C" w14:textId="77777777" w:rsidR="00EC5ACE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81098">
        <w:rPr>
          <w:rFonts w:ascii="Arial" w:hAnsi="Arial" w:cs="Arial"/>
        </w:rPr>
        <w:t xml:space="preserve">CUNHA, Maria Isabel da. </w:t>
      </w:r>
      <w:r w:rsidRPr="00C81098">
        <w:rPr>
          <w:rFonts w:ascii="Arial" w:hAnsi="Arial" w:cs="Arial"/>
          <w:b/>
          <w:bCs/>
        </w:rPr>
        <w:t xml:space="preserve">Conta-Me </w:t>
      </w:r>
      <w:proofErr w:type="gramStart"/>
      <w:r w:rsidRPr="00C81098">
        <w:rPr>
          <w:rFonts w:ascii="Arial" w:hAnsi="Arial" w:cs="Arial"/>
          <w:b/>
          <w:bCs/>
        </w:rPr>
        <w:t>Agora!:</w:t>
      </w:r>
      <w:proofErr w:type="gramEnd"/>
      <w:r w:rsidRPr="00C81098">
        <w:rPr>
          <w:rFonts w:ascii="Arial" w:hAnsi="Arial" w:cs="Arial"/>
          <w:b/>
          <w:bCs/>
        </w:rPr>
        <w:t xml:space="preserve"> As Narrativas como Alternativas Pedagógicas na Pesquisa e no Ensino</w:t>
      </w:r>
      <w:r w:rsidRPr="00C81098">
        <w:rPr>
          <w:rFonts w:ascii="Arial" w:hAnsi="Arial" w:cs="Arial"/>
        </w:rPr>
        <w:t xml:space="preserve">. Rev. Fac. </w:t>
      </w:r>
      <w:r w:rsidRPr="00C81098">
        <w:rPr>
          <w:rFonts w:ascii="Arial" w:hAnsi="Arial" w:cs="Arial"/>
          <w:lang w:val="en-US"/>
        </w:rPr>
        <w:t xml:space="preserve">Educ., São Paulo, v. 23, n. 1 - 2, p. 185 - 195 </w:t>
      </w:r>
      <w:proofErr w:type="gramStart"/>
      <w:r w:rsidRPr="00C81098">
        <w:rPr>
          <w:rFonts w:ascii="Arial" w:hAnsi="Arial" w:cs="Arial"/>
          <w:lang w:val="en-US"/>
        </w:rPr>
        <w:t>Jan.</w:t>
      </w:r>
      <w:proofErr w:type="gramEnd"/>
      <w:r w:rsidRPr="00C81098">
        <w:rPr>
          <w:rFonts w:ascii="Arial" w:hAnsi="Arial" w:cs="Arial"/>
          <w:lang w:val="en-US"/>
        </w:rPr>
        <w:t xml:space="preserve"> 1997.Disponível em: </w:t>
      </w:r>
      <w:hyperlink r:id="rId8" w:history="1">
        <w:r w:rsidRPr="00C81098">
          <w:rPr>
            <w:rStyle w:val="Hyperlink"/>
            <w:rFonts w:ascii="Arial" w:hAnsi="Arial" w:cs="Arial"/>
            <w:color w:val="auto"/>
          </w:rPr>
          <w:t>http://dx.doi.org/10.1590/S0102-25551997000100010</w:t>
        </w:r>
      </w:hyperlink>
      <w:r w:rsidRPr="00C81098">
        <w:rPr>
          <w:rFonts w:ascii="Arial" w:hAnsi="Arial" w:cs="Arial"/>
        </w:rPr>
        <w:t>.</w:t>
      </w:r>
    </w:p>
    <w:p w14:paraId="56D0BF45" w14:textId="77777777" w:rsidR="00EC5ACE" w:rsidRDefault="00EC5ACE" w:rsidP="00EC5AC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7F3CC73" w14:textId="138E57F3" w:rsidR="00191D98" w:rsidRPr="00EC5ACE" w:rsidRDefault="00191D98" w:rsidP="00EC5AC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81098">
        <w:rPr>
          <w:rFonts w:ascii="Arial" w:hAnsi="Arial" w:cs="Arial"/>
        </w:rPr>
        <w:t xml:space="preserve"> IBGE, Instituto Brasileiro de Geografia e Estatística. </w:t>
      </w:r>
      <w:r w:rsidRPr="00C81098">
        <w:rPr>
          <w:rFonts w:ascii="Arial" w:hAnsi="Arial" w:cs="Arial"/>
          <w:b/>
          <w:bCs/>
        </w:rPr>
        <w:t>Taxa de analfabetismo</w:t>
      </w:r>
      <w:r w:rsidRPr="00C81098">
        <w:rPr>
          <w:rFonts w:ascii="Arial" w:hAnsi="Arial" w:cs="Arial"/>
        </w:rPr>
        <w:t>. Conheça o Brasil.</w:t>
      </w:r>
    </w:p>
    <w:p w14:paraId="2EF7125F" w14:textId="230A7F8C" w:rsidR="00191D98" w:rsidRPr="00EC5ACE" w:rsidRDefault="00191D98" w:rsidP="00EC5AC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C5ACE">
        <w:rPr>
          <w:rFonts w:ascii="Arial" w:hAnsi="Arial" w:cs="Arial"/>
          <w:color w:val="000000" w:themeColor="text1"/>
        </w:rPr>
        <w:t>Disponív</w:t>
      </w:r>
      <w:r w:rsidR="00EC5ACE" w:rsidRPr="00EC5ACE">
        <w:rPr>
          <w:rFonts w:ascii="Arial" w:hAnsi="Arial" w:cs="Arial"/>
          <w:color w:val="000000" w:themeColor="text1"/>
        </w:rPr>
        <w:t xml:space="preserve">el </w:t>
      </w:r>
      <w:r w:rsidRPr="00EC5ACE">
        <w:rPr>
          <w:rFonts w:ascii="Arial" w:hAnsi="Arial" w:cs="Arial"/>
          <w:color w:val="000000" w:themeColor="text1"/>
        </w:rPr>
        <w:t>em:</w:t>
      </w:r>
      <w:r w:rsidR="00EC5ACE" w:rsidRPr="00EC5ACE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EC5ACE" w:rsidRPr="00EC5ACE">
          <w:rPr>
            <w:rStyle w:val="Hyperlink"/>
            <w:rFonts w:ascii="Arial" w:hAnsi="Arial" w:cs="Arial"/>
            <w:color w:val="000000" w:themeColor="text1"/>
          </w:rPr>
          <w:t>https://educa.ibge.gov.br/jovens/conheca-obrasil/populacao/18317-educacao.</w:t>
        </w:r>
      </w:hyperlink>
      <w:r w:rsidRPr="00EC5ACE">
        <w:rPr>
          <w:rFonts w:ascii="Arial" w:hAnsi="Arial" w:cs="Arial"/>
          <w:color w:val="000000" w:themeColor="text1"/>
        </w:rPr>
        <w:t xml:space="preserve"> </w:t>
      </w:r>
    </w:p>
    <w:p w14:paraId="2D474124" w14:textId="77777777" w:rsidR="00EC5ACE" w:rsidRDefault="00EC5ACE" w:rsidP="00EC5AC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4B3BCBD4" w14:textId="77777777" w:rsidR="00EC5ACE" w:rsidRDefault="00EC5ACE" w:rsidP="00EC5AC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62FCAF18" w14:textId="77777777" w:rsidR="00EC5ACE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FREIRE, Paulo. </w:t>
      </w:r>
      <w:r w:rsidRPr="00C81098">
        <w:rPr>
          <w:rStyle w:val="nfase"/>
          <w:rFonts w:ascii="Arial" w:hAnsi="Arial" w:cs="Arial"/>
          <w:b/>
          <w:bCs/>
        </w:rPr>
        <w:t>A importância do ato de ler</w:t>
      </w:r>
      <w:r w:rsidRPr="00C81098">
        <w:rPr>
          <w:rFonts w:ascii="Arial" w:hAnsi="Arial" w:cs="Arial"/>
        </w:rPr>
        <w:t>. São Paulo: Cortez, 1982. FREIRE, Paulo.</w:t>
      </w:r>
    </w:p>
    <w:p w14:paraId="3C519A90" w14:textId="77777777" w:rsidR="00EC5ACE" w:rsidRDefault="00EC5ACE" w:rsidP="00EC5ACE">
      <w:pPr>
        <w:spacing w:line="240" w:lineRule="auto"/>
        <w:jc w:val="both"/>
        <w:rPr>
          <w:rFonts w:ascii="Arial" w:hAnsi="Arial" w:cs="Arial"/>
        </w:rPr>
      </w:pPr>
    </w:p>
    <w:p w14:paraId="73DB91D1" w14:textId="12D624E2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FREIRE, Paulo. </w:t>
      </w:r>
      <w:r w:rsidRPr="00C81098">
        <w:rPr>
          <w:rFonts w:ascii="Arial" w:hAnsi="Arial" w:cs="Arial"/>
          <w:b/>
          <w:bCs/>
        </w:rPr>
        <w:t>Pedagogia da Autonomia: saberes necessários a Prática Educativa.</w:t>
      </w:r>
      <w:r w:rsidRPr="00C81098">
        <w:rPr>
          <w:rFonts w:ascii="Arial" w:hAnsi="Arial" w:cs="Arial"/>
        </w:rPr>
        <w:t>. São Paulo: Paz e Terra – Coleção Leitura, 1997.</w:t>
      </w:r>
    </w:p>
    <w:p w14:paraId="4975F04B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2F4E1CFF" w14:textId="77777777" w:rsidR="00EC5ACE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FRERE, Paulo. </w:t>
      </w:r>
      <w:r w:rsidRPr="00C81098">
        <w:rPr>
          <w:rFonts w:ascii="Arial" w:hAnsi="Arial" w:cs="Arial"/>
          <w:b/>
          <w:bCs/>
        </w:rPr>
        <w:t>Pedagogia da Esperança: Um reencontro com a Pedagogia do Oprimido.</w:t>
      </w:r>
      <w:r w:rsidRPr="00C81098">
        <w:rPr>
          <w:rFonts w:ascii="Arial" w:hAnsi="Arial" w:cs="Arial"/>
        </w:rPr>
        <w:t xml:space="preserve"> Rio de Janeiro: Paz e Terra,1922</w:t>
      </w:r>
      <w:r w:rsidR="00EC5ACE">
        <w:rPr>
          <w:rFonts w:ascii="Arial" w:hAnsi="Arial" w:cs="Arial"/>
        </w:rPr>
        <w:t>.</w:t>
      </w:r>
    </w:p>
    <w:p w14:paraId="4034D239" w14:textId="77777777" w:rsidR="00EC5ACE" w:rsidRDefault="00EC5ACE" w:rsidP="00EC5ACE">
      <w:pPr>
        <w:spacing w:line="240" w:lineRule="auto"/>
        <w:jc w:val="both"/>
        <w:rPr>
          <w:rFonts w:ascii="Arial" w:hAnsi="Arial" w:cs="Arial"/>
        </w:rPr>
      </w:pPr>
    </w:p>
    <w:p w14:paraId="2A4060FD" w14:textId="62BB22D9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LEITE. A. da S. </w:t>
      </w:r>
      <w:r w:rsidRPr="00C81098">
        <w:rPr>
          <w:rFonts w:ascii="Arial" w:hAnsi="Arial" w:cs="Arial"/>
          <w:b/>
          <w:bCs/>
        </w:rPr>
        <w:t>Alfabetização e fracasso escolar.</w:t>
      </w:r>
      <w:r w:rsidRPr="00C81098">
        <w:rPr>
          <w:rFonts w:ascii="Arial" w:hAnsi="Arial" w:cs="Arial"/>
        </w:rPr>
        <w:t xml:space="preserve"> São Paulo: Edicon, 1988.</w:t>
      </w:r>
    </w:p>
    <w:p w14:paraId="02D59CC9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57EC7A73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81098">
        <w:rPr>
          <w:rFonts w:ascii="Arial" w:hAnsi="Arial" w:cs="Arial"/>
          <w:shd w:val="clear" w:color="auto" w:fill="FFFFFF"/>
        </w:rPr>
        <w:lastRenderedPageBreak/>
        <w:t xml:space="preserve">Martins, L. M. (2013). </w:t>
      </w:r>
      <w:r w:rsidRPr="00C81098">
        <w:rPr>
          <w:rFonts w:ascii="Arial" w:hAnsi="Arial" w:cs="Arial"/>
          <w:b/>
          <w:bCs/>
          <w:shd w:val="clear" w:color="auto" w:fill="FFFFFF"/>
        </w:rPr>
        <w:t>os fundamentos psicológicos da pedagogia histórico-crítica e os fundamentos pedagógicos da psicologia histórico-cultural</w:t>
      </w:r>
      <w:r w:rsidRPr="00C81098">
        <w:rPr>
          <w:rFonts w:ascii="Arial" w:hAnsi="Arial" w:cs="Arial"/>
          <w:shd w:val="clear" w:color="auto" w:fill="FFFFFF"/>
        </w:rPr>
        <w:t>. </w:t>
      </w:r>
      <w:r w:rsidRPr="00C81098">
        <w:rPr>
          <w:rFonts w:ascii="Arial" w:hAnsi="Arial" w:cs="Arial"/>
          <w:b/>
          <w:bCs/>
          <w:shd w:val="clear" w:color="auto" w:fill="FFFFFF"/>
        </w:rPr>
        <w:t>Germinal: Marxismo E educação Em Debate, </w:t>
      </w:r>
      <w:r w:rsidRPr="00C81098">
        <w:rPr>
          <w:rFonts w:ascii="Arial" w:hAnsi="Arial" w:cs="Arial"/>
          <w:shd w:val="clear" w:color="auto" w:fill="FFFFFF"/>
        </w:rPr>
        <w:t xml:space="preserve">5(2), 130–143. </w:t>
      </w:r>
      <w:hyperlink r:id="rId10" w:history="1">
        <w:r w:rsidRPr="00C81098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https://doi.org/10.9771/gmed.v5i2.9705</w:t>
        </w:r>
      </w:hyperlink>
    </w:p>
    <w:p w14:paraId="262266CC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10CE6280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MELO, E. P. C. B. N; PEZZATO, J. P. </w:t>
      </w:r>
      <w:r w:rsidRPr="00C81098">
        <w:rPr>
          <w:rFonts w:ascii="Arial" w:hAnsi="Arial" w:cs="Arial"/>
          <w:b/>
          <w:bCs/>
        </w:rPr>
        <w:t>A formação do alfabetizador: um estado da arte. Revista Brasileira de Alfabetização,</w:t>
      </w:r>
      <w:r w:rsidRPr="00C81098">
        <w:rPr>
          <w:rFonts w:ascii="Arial" w:hAnsi="Arial" w:cs="Arial"/>
        </w:rPr>
        <w:t xml:space="preserve"> n. 18, 31 dez. 2022.</w:t>
      </w:r>
    </w:p>
    <w:p w14:paraId="58A5796D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5F303BE3" w14:textId="77777777" w:rsidR="00191D98" w:rsidRPr="00C81098" w:rsidRDefault="00191D98" w:rsidP="00EC5ACE">
      <w:pPr>
        <w:tabs>
          <w:tab w:val="left" w:pos="1635"/>
        </w:tabs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NÓVOA, António. </w:t>
      </w:r>
      <w:r w:rsidRPr="00C81098">
        <w:rPr>
          <w:rFonts w:ascii="Arial" w:hAnsi="Arial" w:cs="Arial"/>
          <w:b/>
          <w:bCs/>
        </w:rPr>
        <w:t>Formação de professores e trabalho pedagógico</w:t>
      </w:r>
      <w:r w:rsidRPr="00C81098">
        <w:rPr>
          <w:rFonts w:ascii="Arial" w:hAnsi="Arial" w:cs="Arial"/>
        </w:rPr>
        <w:t>. Lisboa: Educa, 2002.</w:t>
      </w:r>
    </w:p>
    <w:p w14:paraId="587665E1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512F5097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NÓVOA, António. </w:t>
      </w:r>
      <w:r w:rsidRPr="00C81098">
        <w:rPr>
          <w:rFonts w:ascii="Arial" w:hAnsi="Arial" w:cs="Arial"/>
          <w:b/>
          <w:bCs/>
        </w:rPr>
        <w:t>Os professores e sua formação.</w:t>
      </w:r>
      <w:r w:rsidRPr="00C81098">
        <w:rPr>
          <w:rFonts w:ascii="Arial" w:hAnsi="Arial" w:cs="Arial"/>
        </w:rPr>
        <w:t xml:space="preserve"> Dom Quixote: Lisboa, 1995.</w:t>
      </w:r>
    </w:p>
    <w:p w14:paraId="1F338141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15F270A2" w14:textId="77777777" w:rsidR="00191D98" w:rsidRPr="00C81098" w:rsidRDefault="00191D98" w:rsidP="00EC5ACE">
      <w:pPr>
        <w:tabs>
          <w:tab w:val="left" w:pos="1635"/>
        </w:tabs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81098">
        <w:rPr>
          <w:rFonts w:ascii="Arial" w:hAnsi="Arial" w:cs="Arial"/>
          <w:shd w:val="clear" w:color="auto" w:fill="FFFFFF"/>
        </w:rPr>
        <w:t xml:space="preserve">Oliveira, G. F. de, Fialho, L. M. F., &amp; Falcão, G. M. B. (2022). </w:t>
      </w:r>
      <w:r w:rsidRPr="00C81098">
        <w:rPr>
          <w:rFonts w:ascii="Arial" w:hAnsi="Arial" w:cs="Arial"/>
          <w:b/>
          <w:bCs/>
          <w:shd w:val="clear" w:color="auto" w:fill="FFFFFF"/>
        </w:rPr>
        <w:t>Narrativas de professores alfabetizadores sobre a formação e prática docente. </w:t>
      </w:r>
      <w:r w:rsidRPr="00C81098">
        <w:rPr>
          <w:rFonts w:ascii="Arial" w:hAnsi="Arial" w:cs="Arial"/>
          <w:shd w:val="clear" w:color="auto" w:fill="FFFFFF"/>
        </w:rPr>
        <w:t>Série-Estudos - Periódico Do Programa De Pós-Graduação Em Educação Da UCDB, 27(61), 303–324.</w:t>
      </w:r>
    </w:p>
    <w:p w14:paraId="10D7BE69" w14:textId="77777777" w:rsidR="00191D98" w:rsidRPr="00C81098" w:rsidRDefault="00191D98" w:rsidP="00EC5ACE">
      <w:pPr>
        <w:tabs>
          <w:tab w:val="left" w:pos="1635"/>
        </w:tabs>
        <w:spacing w:line="240" w:lineRule="auto"/>
        <w:jc w:val="both"/>
        <w:rPr>
          <w:rFonts w:ascii="Arial" w:hAnsi="Arial" w:cs="Arial"/>
        </w:rPr>
      </w:pPr>
    </w:p>
    <w:p w14:paraId="3FB08787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PIMENTA, S. G. </w:t>
      </w:r>
      <w:r w:rsidRPr="00C81098">
        <w:rPr>
          <w:rFonts w:ascii="Arial" w:hAnsi="Arial" w:cs="Arial"/>
          <w:b/>
          <w:bCs/>
        </w:rPr>
        <w:t>Formação de professores: saberes da docência e identidade do professor. Nuances,</w:t>
      </w:r>
      <w:r w:rsidRPr="00C81098">
        <w:rPr>
          <w:rFonts w:ascii="Arial" w:hAnsi="Arial" w:cs="Arial"/>
        </w:rPr>
        <w:t xml:space="preserve"> Presidente Prudente, v.3, n.3, set.1997.</w:t>
      </w:r>
    </w:p>
    <w:p w14:paraId="724C2786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6E952594" w14:textId="77777777" w:rsidR="00191D98" w:rsidRPr="00C81098" w:rsidRDefault="00191D98" w:rsidP="00EC5ACE">
      <w:pPr>
        <w:spacing w:after="0"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SANTOS, I. L.; LARCHET, J. M. </w:t>
      </w:r>
      <w:r w:rsidRPr="00C81098">
        <w:rPr>
          <w:rFonts w:ascii="Arial" w:hAnsi="Arial" w:cs="Arial"/>
          <w:b/>
          <w:bCs/>
        </w:rPr>
        <w:t>ALFABETIZAÇÃO: saberes e práticas</w:t>
      </w:r>
      <w:r w:rsidRPr="00C81098">
        <w:rPr>
          <w:rFonts w:ascii="Arial" w:hAnsi="Arial" w:cs="Arial"/>
        </w:rPr>
        <w:t xml:space="preserve">. Plurais - Revista Multidisciplinar, Salvador, v. 1, n. 3, p. 104–121, 2017. DOI: 10.29378/plurais.2447-9373.2016.v1.n3.104-121. </w:t>
      </w:r>
    </w:p>
    <w:p w14:paraId="6ACFA02A" w14:textId="77777777" w:rsidR="00191D98" w:rsidRPr="00C81098" w:rsidRDefault="00191D98" w:rsidP="00EC5ACE">
      <w:pPr>
        <w:spacing w:after="0"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Disponível em: https://revistas.uneb.br/index.php/plurais/article/view/3062. </w:t>
      </w:r>
    </w:p>
    <w:p w14:paraId="3A405FC6" w14:textId="77777777" w:rsidR="00191D98" w:rsidRPr="00C81098" w:rsidRDefault="00191D98" w:rsidP="00EC5ACE">
      <w:pPr>
        <w:spacing w:after="100" w:afterAutospacing="1" w:line="240" w:lineRule="auto"/>
        <w:jc w:val="both"/>
        <w:rPr>
          <w:rFonts w:ascii="Arial" w:hAnsi="Arial" w:cs="Arial"/>
        </w:rPr>
      </w:pPr>
    </w:p>
    <w:p w14:paraId="52A6F3CA" w14:textId="77777777" w:rsidR="00191D98" w:rsidRPr="00C81098" w:rsidRDefault="00191D98" w:rsidP="00EC5ACE">
      <w:pPr>
        <w:tabs>
          <w:tab w:val="left" w:pos="3705"/>
        </w:tabs>
        <w:spacing w:line="240" w:lineRule="auto"/>
        <w:jc w:val="both"/>
        <w:rPr>
          <w:rFonts w:ascii="Arial" w:hAnsi="Arial" w:cs="Arial"/>
          <w:color w:val="000000"/>
        </w:rPr>
      </w:pPr>
      <w:r w:rsidRPr="00C81098">
        <w:rPr>
          <w:rFonts w:ascii="Arial" w:hAnsi="Arial" w:cs="Arial"/>
          <w:color w:val="000000"/>
        </w:rPr>
        <w:t>SCHMIDT, L. L., Nobrega BOLLMANN, M. da G., &amp; Martineli Silveira, C. (2016</w:t>
      </w:r>
      <w:r w:rsidRPr="00C81098">
        <w:rPr>
          <w:rFonts w:ascii="Arial" w:hAnsi="Arial" w:cs="Arial"/>
          <w:b/>
          <w:bCs/>
          <w:color w:val="000000"/>
        </w:rPr>
        <w:t>). A formação inicial dos professores alfabetizadores das escolas públicas de Santa Catarina.</w:t>
      </w:r>
      <w:r w:rsidRPr="00C81098">
        <w:rPr>
          <w:rFonts w:ascii="Arial" w:hAnsi="Arial" w:cs="Arial"/>
          <w:color w:val="000000"/>
        </w:rPr>
        <w:t> </w:t>
      </w:r>
      <w:r w:rsidRPr="00C81098">
        <w:rPr>
          <w:rFonts w:ascii="Arial" w:hAnsi="Arial" w:cs="Arial"/>
          <w:i/>
          <w:iCs/>
          <w:color w:val="000000"/>
        </w:rPr>
        <w:t>Roteiro</w:t>
      </w:r>
      <w:r w:rsidRPr="00C81098">
        <w:rPr>
          <w:rFonts w:ascii="Arial" w:hAnsi="Arial" w:cs="Arial"/>
          <w:color w:val="000000"/>
        </w:rPr>
        <w:t>, </w:t>
      </w:r>
      <w:r w:rsidRPr="00C81098">
        <w:rPr>
          <w:rFonts w:ascii="Arial" w:hAnsi="Arial" w:cs="Arial"/>
          <w:i/>
          <w:iCs/>
          <w:color w:val="000000"/>
        </w:rPr>
        <w:t>41</w:t>
      </w:r>
      <w:r w:rsidRPr="00C81098">
        <w:rPr>
          <w:rFonts w:ascii="Arial" w:hAnsi="Arial" w:cs="Arial"/>
          <w:color w:val="000000"/>
        </w:rPr>
        <w:t>(3), 629–648</w:t>
      </w:r>
      <w:r w:rsidRPr="00C81098">
        <w:rPr>
          <w:rFonts w:ascii="Arial" w:hAnsi="Arial" w:cs="Arial"/>
        </w:rPr>
        <w:t xml:space="preserve">. </w:t>
      </w:r>
      <w:hyperlink r:id="rId11" w:history="1">
        <w:r w:rsidRPr="00C81098">
          <w:rPr>
            <w:rStyle w:val="Hyperlink"/>
            <w:rFonts w:ascii="Arial" w:hAnsi="Arial" w:cs="Arial"/>
            <w:color w:val="auto"/>
          </w:rPr>
          <w:t>https://doi.org/10.18593/r.v41i3.10418</w:t>
        </w:r>
      </w:hyperlink>
    </w:p>
    <w:p w14:paraId="69E36372" w14:textId="77777777" w:rsidR="00191D98" w:rsidRPr="00C81098" w:rsidRDefault="00191D98" w:rsidP="00EC5ACE">
      <w:pPr>
        <w:tabs>
          <w:tab w:val="left" w:pos="3705"/>
        </w:tabs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36B0F2A" w14:textId="77777777" w:rsidR="00191D98" w:rsidRPr="00C81098" w:rsidRDefault="00191D98" w:rsidP="00EC5ACE">
      <w:pPr>
        <w:tabs>
          <w:tab w:val="left" w:pos="3705"/>
        </w:tabs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D3196AC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</w:pPr>
      <w:r w:rsidRPr="00C81098">
        <w:rPr>
          <w:rFonts w:ascii="Arial" w:hAnsi="Arial" w:cs="Arial"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  <w:t>SMOLKA, Ana Luisa Bustamante. </w:t>
      </w:r>
      <w:r w:rsidRPr="00C81098">
        <w:rPr>
          <w:rStyle w:val="nfase"/>
          <w:rFonts w:ascii="Arial" w:hAnsi="Arial" w:cs="Arial"/>
          <w:b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  <w:t>A criança na fase inicial da escrita</w:t>
      </w:r>
      <w:r w:rsidRPr="00C81098">
        <w:rPr>
          <w:rStyle w:val="Forte"/>
          <w:rFonts w:ascii="Arial" w:hAnsi="Arial" w:cs="Arial"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81098">
        <w:rPr>
          <w:rFonts w:ascii="Arial" w:hAnsi="Arial" w:cs="Arial"/>
          <w:b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  <w:t>– A alfabetização como processo discursivo</w:t>
      </w:r>
      <w:r w:rsidRPr="00C81098">
        <w:rPr>
          <w:rFonts w:ascii="Arial" w:hAnsi="Arial" w:cs="Arial"/>
          <w:bCs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C81098">
        <w:rPr>
          <w:rFonts w:ascii="Arial" w:hAnsi="Arial" w:cs="Arial"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  <w:t>13ª ed. São Paulo: Cortez, 2012.</w:t>
      </w:r>
    </w:p>
    <w:p w14:paraId="026E2B37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ECF1F2"/>
          <w14:textOutline w14:w="0" w14:cap="flat" w14:cmpd="sng" w14:algn="ctr">
            <w14:noFill/>
            <w14:prstDash w14:val="solid"/>
            <w14:round/>
          </w14:textOutline>
        </w:rPr>
      </w:pPr>
    </w:p>
    <w:p w14:paraId="577C9194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81098">
        <w:rPr>
          <w:rFonts w:ascii="Arial" w:hAnsi="Arial" w:cs="Arial"/>
          <w:shd w:val="clear" w:color="auto" w:fill="FFFFFF"/>
        </w:rPr>
        <w:lastRenderedPageBreak/>
        <w:t xml:space="preserve">SOARES, L. D. V. &amp; COLARES, M. L. I. S. (2020). </w:t>
      </w:r>
      <w:r w:rsidRPr="00C81098">
        <w:rPr>
          <w:rFonts w:ascii="Arial" w:hAnsi="Arial" w:cs="Arial"/>
          <w:b/>
          <w:bCs/>
          <w:shd w:val="clear" w:color="auto" w:fill="FFFFFF"/>
        </w:rPr>
        <w:t>Avaliação educacional ou política de resultados</w:t>
      </w:r>
      <w:r w:rsidRPr="00C81098">
        <w:rPr>
          <w:rFonts w:ascii="Arial" w:hAnsi="Arial" w:cs="Arial"/>
          <w:shd w:val="clear" w:color="auto" w:fill="FFFFFF"/>
        </w:rPr>
        <w:t xml:space="preserve">? Educação &amp; Formação, 5(15), 1-24. </w:t>
      </w:r>
      <w:hyperlink r:id="rId12" w:history="1">
        <w:r w:rsidRPr="00C81098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https://revistas.uece.br/index.php/redufor/article/view/2951</w:t>
        </w:r>
      </w:hyperlink>
    </w:p>
    <w:p w14:paraId="60E9C83D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ECF1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B3A51B" w14:textId="77777777" w:rsidR="00191D98" w:rsidRPr="00C81098" w:rsidRDefault="00191D98" w:rsidP="00EC5ACE">
      <w:pPr>
        <w:spacing w:after="100" w:afterAutospacing="1"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SOARES, Magda </w:t>
      </w:r>
      <w:r w:rsidRPr="00C81098">
        <w:rPr>
          <w:rFonts w:ascii="Arial" w:hAnsi="Arial" w:cs="Arial"/>
          <w:b/>
          <w:bCs/>
        </w:rPr>
        <w:t>Alfaletrar: toda criança pode aprender a ler e a escrever</w:t>
      </w:r>
      <w:r w:rsidRPr="00C81098">
        <w:rPr>
          <w:rFonts w:ascii="Arial" w:hAnsi="Arial" w:cs="Arial"/>
        </w:rPr>
        <w:t>. São Paulo: Contexto. 2020.</w:t>
      </w:r>
    </w:p>
    <w:p w14:paraId="1DD1A13A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E22EC30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81098">
        <w:rPr>
          <w:rFonts w:ascii="Arial" w:hAnsi="Arial" w:cs="Arial"/>
          <w:shd w:val="clear" w:color="auto" w:fill="FFFFFF"/>
        </w:rPr>
        <w:t xml:space="preserve">SOUZA, N. T. A. de, &amp; Dal Mas DIAS, E. T. . (2023). </w:t>
      </w:r>
      <w:r w:rsidRPr="00C81098">
        <w:rPr>
          <w:rFonts w:ascii="Arial" w:hAnsi="Arial" w:cs="Arial"/>
          <w:b/>
          <w:bCs/>
          <w:shd w:val="clear" w:color="auto" w:fill="FFFFFF"/>
        </w:rPr>
        <w:t>A experiência do professor alfabetizador: levantamento de produções acadêmicas</w:t>
      </w:r>
      <w:r w:rsidRPr="00C81098">
        <w:rPr>
          <w:rFonts w:ascii="Arial" w:hAnsi="Arial" w:cs="Arial"/>
          <w:shd w:val="clear" w:color="auto" w:fill="FFFFFF"/>
        </w:rPr>
        <w:t>. </w:t>
      </w:r>
      <w:r w:rsidRPr="00C81098">
        <w:rPr>
          <w:rFonts w:ascii="Arial" w:hAnsi="Arial" w:cs="Arial"/>
          <w:i/>
          <w:iCs/>
          <w:shd w:val="clear" w:color="auto" w:fill="FFFFFF"/>
        </w:rPr>
        <w:t>Revista Educar Mais</w:t>
      </w:r>
      <w:r w:rsidRPr="00C81098">
        <w:rPr>
          <w:rFonts w:ascii="Arial" w:hAnsi="Arial" w:cs="Arial"/>
          <w:shd w:val="clear" w:color="auto" w:fill="FFFFFF"/>
        </w:rPr>
        <w:t>, </w:t>
      </w:r>
      <w:r w:rsidRPr="00C81098">
        <w:rPr>
          <w:rFonts w:ascii="Arial" w:hAnsi="Arial" w:cs="Arial"/>
          <w:i/>
          <w:iCs/>
          <w:shd w:val="clear" w:color="auto" w:fill="FFFFFF"/>
        </w:rPr>
        <w:t>7</w:t>
      </w:r>
      <w:r w:rsidRPr="00C81098">
        <w:rPr>
          <w:rFonts w:ascii="Arial" w:hAnsi="Arial" w:cs="Arial"/>
          <w:shd w:val="clear" w:color="auto" w:fill="FFFFFF"/>
        </w:rPr>
        <w:t>, 242–250. https://doi.org/10.15536/reducarmais.7.2023.3083</w:t>
      </w:r>
    </w:p>
    <w:p w14:paraId="6CCBB72A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14:paraId="5E3EBC45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TARDIF, M. </w:t>
      </w:r>
      <w:r w:rsidRPr="00C81098">
        <w:rPr>
          <w:rFonts w:ascii="Arial" w:hAnsi="Arial" w:cs="Arial"/>
          <w:b/>
          <w:bCs/>
        </w:rPr>
        <w:t>Saberes docentes e formação profissional.</w:t>
      </w:r>
      <w:r w:rsidRPr="00C81098">
        <w:rPr>
          <w:rFonts w:ascii="Arial" w:hAnsi="Arial" w:cs="Arial"/>
        </w:rPr>
        <w:t xml:space="preserve"> Petrópolis: Vozes, 2002.</w:t>
      </w:r>
    </w:p>
    <w:p w14:paraId="27C98034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</w:rPr>
      </w:pPr>
    </w:p>
    <w:p w14:paraId="78481C42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81098">
        <w:rPr>
          <w:rFonts w:ascii="Arial" w:hAnsi="Arial" w:cs="Arial"/>
          <w:shd w:val="clear" w:color="auto" w:fill="FFFFFF"/>
        </w:rPr>
        <w:t xml:space="preserve">TOZETTO, S. S.; DOMINGUES, T. de G. </w:t>
      </w:r>
      <w:r w:rsidRPr="00C81098">
        <w:rPr>
          <w:rFonts w:ascii="Arial" w:hAnsi="Arial" w:cs="Arial"/>
          <w:b/>
          <w:bCs/>
          <w:shd w:val="clear" w:color="auto" w:fill="FFFFFF"/>
        </w:rPr>
        <w:t>A formação continuada padronizada do professor: uma análise do Projeto da SEED-Paraná</w:t>
      </w:r>
      <w:r w:rsidRPr="00C81098">
        <w:rPr>
          <w:rFonts w:ascii="Arial" w:hAnsi="Arial" w:cs="Arial"/>
          <w:shd w:val="clear" w:color="auto" w:fill="FFFFFF"/>
        </w:rPr>
        <w:t xml:space="preserve"> . Práxis Educativa, </w:t>
      </w:r>
      <w:r w:rsidRPr="00C81098">
        <w:rPr>
          <w:rFonts w:ascii="Arial" w:hAnsi="Arial" w:cs="Arial"/>
          <w:i/>
          <w:iCs/>
          <w:shd w:val="clear" w:color="auto" w:fill="FFFFFF"/>
        </w:rPr>
        <w:t>[S. l.]</w:t>
      </w:r>
      <w:r w:rsidRPr="00C81098">
        <w:rPr>
          <w:rFonts w:ascii="Arial" w:hAnsi="Arial" w:cs="Arial"/>
          <w:shd w:val="clear" w:color="auto" w:fill="FFFFFF"/>
        </w:rPr>
        <w:t xml:space="preserve">, v. 18, p. 1–18, 2023. DOI: 10.5212/PraxEduc.v.18.21589.054. Disponível em: https://revistas.uepg.br/index.php/praxiseducativa/article/view/21589. </w:t>
      </w:r>
    </w:p>
    <w:p w14:paraId="01711A39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14:paraId="6B07B520" w14:textId="77777777" w:rsidR="00191D98" w:rsidRPr="00C81098" w:rsidRDefault="00191D98" w:rsidP="00EC5AC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81098">
        <w:rPr>
          <w:rFonts w:ascii="Arial" w:hAnsi="Arial" w:cs="Arial"/>
          <w:shd w:val="clear" w:color="auto" w:fill="FFFFFF"/>
        </w:rPr>
        <w:t xml:space="preserve">Oliveira, G. F. de, Fialho, L. M. F., &amp; Falcão, G. M. B. (2022). </w:t>
      </w:r>
      <w:r w:rsidRPr="00C81098">
        <w:rPr>
          <w:rFonts w:ascii="Arial" w:hAnsi="Arial" w:cs="Arial"/>
          <w:b/>
          <w:bCs/>
          <w:shd w:val="clear" w:color="auto" w:fill="FFFFFF"/>
        </w:rPr>
        <w:t>Narrativas de professores alfabetizadores sobre a formação e prática docente. </w:t>
      </w:r>
      <w:r w:rsidRPr="00C81098">
        <w:rPr>
          <w:rFonts w:ascii="Arial" w:hAnsi="Arial" w:cs="Arial"/>
          <w:i/>
          <w:iCs/>
          <w:shd w:val="clear" w:color="auto" w:fill="FFFFFF"/>
        </w:rPr>
        <w:t>Série-Estudos - Periódico Do Programa De Pós-Graduação Em Educação Da UCDB</w:t>
      </w:r>
      <w:r w:rsidRPr="00C81098">
        <w:rPr>
          <w:rFonts w:ascii="Arial" w:hAnsi="Arial" w:cs="Arial"/>
          <w:shd w:val="clear" w:color="auto" w:fill="FFFFFF"/>
        </w:rPr>
        <w:t>, </w:t>
      </w:r>
      <w:r w:rsidRPr="00C81098">
        <w:rPr>
          <w:rFonts w:ascii="Arial" w:hAnsi="Arial" w:cs="Arial"/>
          <w:i/>
          <w:iCs/>
          <w:shd w:val="clear" w:color="auto" w:fill="FFFFFF"/>
        </w:rPr>
        <w:t>27</w:t>
      </w:r>
      <w:r w:rsidRPr="00C81098">
        <w:rPr>
          <w:rFonts w:ascii="Arial" w:hAnsi="Arial" w:cs="Arial"/>
          <w:shd w:val="clear" w:color="auto" w:fill="FFFFFF"/>
        </w:rPr>
        <w:t>(61), 303–324. https://doi.org/10.20435/serieestudos.v27i61.1543</w:t>
      </w:r>
    </w:p>
    <w:p w14:paraId="21BC8437" w14:textId="77777777" w:rsidR="00191D98" w:rsidRPr="00C81098" w:rsidRDefault="00191D98" w:rsidP="00EC5ACE">
      <w:pPr>
        <w:tabs>
          <w:tab w:val="left" w:pos="1020"/>
        </w:tabs>
        <w:spacing w:line="240" w:lineRule="auto"/>
        <w:jc w:val="both"/>
        <w:rPr>
          <w:rFonts w:ascii="Arial" w:hAnsi="Arial" w:cs="Arial"/>
        </w:rPr>
      </w:pPr>
    </w:p>
    <w:p w14:paraId="5828ED19" w14:textId="77777777" w:rsidR="00191D98" w:rsidRPr="00C81098" w:rsidRDefault="00191D98" w:rsidP="00EC5ACE">
      <w:pPr>
        <w:tabs>
          <w:tab w:val="left" w:pos="3705"/>
        </w:tabs>
        <w:spacing w:line="240" w:lineRule="auto"/>
        <w:jc w:val="both"/>
        <w:rPr>
          <w:rFonts w:ascii="Arial" w:hAnsi="Arial" w:cs="Arial"/>
        </w:rPr>
      </w:pPr>
      <w:r w:rsidRPr="00C81098">
        <w:rPr>
          <w:rFonts w:ascii="Arial" w:hAnsi="Arial" w:cs="Arial"/>
        </w:rPr>
        <w:t xml:space="preserve">VIGOTSKI, L. S. </w:t>
      </w:r>
      <w:r w:rsidRPr="00C81098">
        <w:rPr>
          <w:rFonts w:ascii="Arial" w:hAnsi="Arial" w:cs="Arial"/>
          <w:b/>
          <w:bCs/>
        </w:rPr>
        <w:t>A construção do pensamento e da linguagem.</w:t>
      </w:r>
      <w:r w:rsidRPr="00C81098">
        <w:rPr>
          <w:rFonts w:ascii="Arial" w:hAnsi="Arial" w:cs="Arial"/>
        </w:rPr>
        <w:t xml:space="preserve"> 2ª ed. São Paulo: Martins Fontes, 2009.</w:t>
      </w:r>
    </w:p>
    <w:p w14:paraId="213B7183" w14:textId="77777777" w:rsidR="00191D98" w:rsidRPr="00C81098" w:rsidRDefault="00191D98" w:rsidP="00EC5ACE">
      <w:pPr>
        <w:tabs>
          <w:tab w:val="left" w:pos="225"/>
        </w:tabs>
        <w:spacing w:after="0" w:line="240" w:lineRule="auto"/>
        <w:jc w:val="both"/>
        <w:rPr>
          <w:rFonts w:ascii="Arial" w:hAnsi="Arial" w:cs="Arial"/>
        </w:rPr>
      </w:pPr>
    </w:p>
    <w:p w14:paraId="378C0BEB" w14:textId="77777777" w:rsidR="007411E8" w:rsidRPr="00C81098" w:rsidRDefault="007411E8" w:rsidP="00EC5ACE">
      <w:pPr>
        <w:tabs>
          <w:tab w:val="left" w:pos="225"/>
        </w:tabs>
        <w:spacing w:after="0" w:line="240" w:lineRule="auto"/>
        <w:jc w:val="both"/>
        <w:rPr>
          <w:rFonts w:ascii="Arial" w:hAnsi="Arial" w:cs="Arial"/>
        </w:rPr>
      </w:pPr>
    </w:p>
    <w:p w14:paraId="44717639" w14:textId="65E284F9" w:rsidR="007411E8" w:rsidRPr="00C81098" w:rsidRDefault="007411E8" w:rsidP="00EC5ACE">
      <w:pPr>
        <w:tabs>
          <w:tab w:val="left" w:pos="225"/>
        </w:tabs>
        <w:spacing w:after="0" w:line="240" w:lineRule="auto"/>
        <w:jc w:val="both"/>
        <w:rPr>
          <w:rFonts w:ascii="Arial" w:hAnsi="Arial" w:cs="Arial"/>
        </w:rPr>
      </w:pPr>
    </w:p>
    <w:p w14:paraId="2BFB0F20" w14:textId="77777777" w:rsidR="007411E8" w:rsidRPr="00AC463E" w:rsidRDefault="007411E8" w:rsidP="00905EB5">
      <w:pPr>
        <w:spacing w:after="0" w:line="240" w:lineRule="auto"/>
        <w:jc w:val="right"/>
        <w:rPr>
          <w:rFonts w:ascii="Arial" w:hAnsi="Arial" w:cs="Arial"/>
        </w:rPr>
      </w:pPr>
    </w:p>
    <w:sectPr w:rsidR="007411E8" w:rsidRPr="00AC463E" w:rsidSect="00C810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EB63" w14:textId="77777777" w:rsidR="0074317F" w:rsidRDefault="0074317F" w:rsidP="00442A47">
      <w:pPr>
        <w:spacing w:after="0" w:line="240" w:lineRule="auto"/>
      </w:pPr>
      <w:r>
        <w:separator/>
      </w:r>
    </w:p>
  </w:endnote>
  <w:endnote w:type="continuationSeparator" w:id="0">
    <w:p w14:paraId="6B252AFA" w14:textId="77777777" w:rsidR="0074317F" w:rsidRDefault="0074317F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8CCF" w14:textId="77777777" w:rsidR="0074317F" w:rsidRDefault="0074317F" w:rsidP="00442A47">
      <w:pPr>
        <w:spacing w:after="0" w:line="240" w:lineRule="auto"/>
      </w:pPr>
      <w:r>
        <w:separator/>
      </w:r>
    </w:p>
  </w:footnote>
  <w:footnote w:type="continuationSeparator" w:id="0">
    <w:p w14:paraId="34A84243" w14:textId="77777777" w:rsidR="0074317F" w:rsidRDefault="0074317F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5736"/>
    <w:multiLevelType w:val="hybridMultilevel"/>
    <w:tmpl w:val="AF42F4D8"/>
    <w:lvl w:ilvl="0" w:tplc="23A02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925BB"/>
    <w:multiLevelType w:val="hybridMultilevel"/>
    <w:tmpl w:val="4892772E"/>
    <w:lvl w:ilvl="0" w:tplc="856048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65002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8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A3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6A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09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40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2B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E0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6377986">
    <w:abstractNumId w:val="1"/>
  </w:num>
  <w:num w:numId="2" w16cid:durableId="4163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66B0A"/>
    <w:rsid w:val="00073CE9"/>
    <w:rsid w:val="000D34B8"/>
    <w:rsid w:val="00114785"/>
    <w:rsid w:val="0012279C"/>
    <w:rsid w:val="00184D38"/>
    <w:rsid w:val="00191D98"/>
    <w:rsid w:val="001F0B24"/>
    <w:rsid w:val="001F4920"/>
    <w:rsid w:val="002F3A31"/>
    <w:rsid w:val="003A602C"/>
    <w:rsid w:val="003B7209"/>
    <w:rsid w:val="003F7785"/>
    <w:rsid w:val="00442A47"/>
    <w:rsid w:val="004869DF"/>
    <w:rsid w:val="004E4F0D"/>
    <w:rsid w:val="00576D59"/>
    <w:rsid w:val="00595A5D"/>
    <w:rsid w:val="00597358"/>
    <w:rsid w:val="00707DBF"/>
    <w:rsid w:val="007411E8"/>
    <w:rsid w:val="0074317F"/>
    <w:rsid w:val="007D7CA8"/>
    <w:rsid w:val="007F5C85"/>
    <w:rsid w:val="008657E3"/>
    <w:rsid w:val="00886864"/>
    <w:rsid w:val="008B3108"/>
    <w:rsid w:val="00903A33"/>
    <w:rsid w:val="00905EB5"/>
    <w:rsid w:val="0090632D"/>
    <w:rsid w:val="00A20F22"/>
    <w:rsid w:val="00A340AC"/>
    <w:rsid w:val="00A37E0D"/>
    <w:rsid w:val="00AA7E8A"/>
    <w:rsid w:val="00AC26C4"/>
    <w:rsid w:val="00AC463E"/>
    <w:rsid w:val="00AD79BE"/>
    <w:rsid w:val="00BA1DF6"/>
    <w:rsid w:val="00BF148D"/>
    <w:rsid w:val="00BF24A0"/>
    <w:rsid w:val="00C21B9E"/>
    <w:rsid w:val="00C81098"/>
    <w:rsid w:val="00CD54ED"/>
    <w:rsid w:val="00CD768F"/>
    <w:rsid w:val="00D20E7D"/>
    <w:rsid w:val="00D24E43"/>
    <w:rsid w:val="00DB083C"/>
    <w:rsid w:val="00DD04D0"/>
    <w:rsid w:val="00E24DD6"/>
    <w:rsid w:val="00EC5AC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07E0B1D-E995-4F41-986D-97938586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uiPriority w:val="99"/>
    <w:rsid w:val="00191D98"/>
    <w:rPr>
      <w:color w:val="0000FF"/>
      <w:u w:val="single"/>
    </w:rPr>
  </w:style>
  <w:style w:type="character" w:styleId="Forte">
    <w:name w:val="Strong"/>
    <w:uiPriority w:val="22"/>
    <w:qFormat/>
    <w:rsid w:val="00191D98"/>
    <w:rPr>
      <w:b/>
      <w:bCs/>
    </w:rPr>
  </w:style>
  <w:style w:type="character" w:styleId="nfase">
    <w:name w:val="Emphasis"/>
    <w:uiPriority w:val="20"/>
    <w:qFormat/>
    <w:rsid w:val="00191D98"/>
    <w:rPr>
      <w:i/>
      <w:iCs/>
    </w:rPr>
  </w:style>
  <w:style w:type="paragraph" w:styleId="Corpodetexto">
    <w:name w:val="Body Text"/>
    <w:basedOn w:val="Normal"/>
    <w:link w:val="CorpodetextoChar"/>
    <w:rsid w:val="00AA7E8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AA7E8A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C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S0102-2555199700010001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ece.br/index.php/redufor/article/view/295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593/r.v41i3.104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9771/gmed.v5i2.97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.ibge.gov.br/jovens/conheca-obrasil/populacao/18317-educacao.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cristiane andrade</cp:lastModifiedBy>
  <cp:revision>2</cp:revision>
  <dcterms:created xsi:type="dcterms:W3CDTF">2025-04-25T19:21:00Z</dcterms:created>
  <dcterms:modified xsi:type="dcterms:W3CDTF">2025-04-25T19:21:00Z</dcterms:modified>
</cp:coreProperties>
</file>