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F2" w:rsidRDefault="00FA3514">
      <w:pPr>
        <w:spacing w:before="120" w:after="120" w:line="336" w:lineRule="auto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-914399</wp:posOffset>
            </wp:positionH>
            <wp:positionV relativeFrom="paragraph">
              <wp:posOffset>0</wp:posOffset>
            </wp:positionV>
            <wp:extent cx="7543800" cy="10670103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41F2" w:rsidRDefault="000C41F2">
      <w:pPr>
        <w:spacing w:before="120" w:after="120" w:line="336" w:lineRule="auto"/>
      </w:pPr>
    </w:p>
    <w:p w:rsidR="000C41F2" w:rsidRDefault="000C41F2">
      <w:pPr>
        <w:spacing w:before="120" w:after="120" w:line="336" w:lineRule="auto"/>
      </w:pPr>
    </w:p>
    <w:p w:rsidR="000C41F2" w:rsidRDefault="000C41F2">
      <w:pPr>
        <w:spacing w:before="120" w:after="120" w:line="336" w:lineRule="auto"/>
      </w:pPr>
    </w:p>
    <w:p w:rsidR="000C41F2" w:rsidRDefault="000C41F2">
      <w:pPr>
        <w:spacing w:before="120" w:after="120" w:line="336" w:lineRule="auto"/>
      </w:pPr>
    </w:p>
    <w:p w:rsidR="00B22C75" w:rsidRPr="003C4C08" w:rsidRDefault="00BE4AC6" w:rsidP="00B22C75">
      <w:pPr>
        <w:pStyle w:val="NormalWeb"/>
        <w:jc w:val="center"/>
        <w:rPr>
          <w:rStyle w:val="Forte"/>
        </w:rPr>
      </w:pPr>
      <w:r>
        <w:rPr>
          <w:rStyle w:val="Forte"/>
        </w:rPr>
        <w:t>PERCEPÇÃO DE ACADÊMICAS DE ENFERMAGEM QUANTO AO PAPEL DOS ACOMPANHANTES NA SEGURANÇA DO PACIENTE PEDIÁTRICO: RELATO DE EXPERIÊNCIA</w:t>
      </w:r>
    </w:p>
    <w:p w:rsidR="000C41F2" w:rsidRDefault="000C41F2">
      <w:pPr>
        <w:spacing w:before="120" w:after="120"/>
        <w:jc w:val="center"/>
        <w:rPr>
          <w:b/>
          <w:sz w:val="24"/>
          <w:szCs w:val="24"/>
        </w:rPr>
      </w:pPr>
    </w:p>
    <w:p w:rsidR="000C41F2" w:rsidRDefault="00FA3514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Eixo:  </w:t>
      </w:r>
      <w:r w:rsidR="00BE4AC6">
        <w:rPr>
          <w:b/>
          <w:sz w:val="24"/>
          <w:szCs w:val="24"/>
        </w:rPr>
        <w:t>Segurança e qualidade de vida na infância.</w:t>
      </w:r>
    </w:p>
    <w:p w:rsidR="000C41F2" w:rsidRDefault="000C41F2">
      <w:pPr>
        <w:widowControl w:val="0"/>
        <w:rPr>
          <w:b/>
        </w:rPr>
      </w:pPr>
    </w:p>
    <w:p w:rsidR="000C41F2" w:rsidRDefault="00FA3514">
      <w:pPr>
        <w:widowControl w:val="0"/>
        <w:rPr>
          <w:b/>
        </w:rPr>
      </w:pPr>
      <w:r>
        <w:rPr>
          <w:b/>
        </w:rPr>
        <w:t>Autor</w:t>
      </w:r>
      <w:r w:rsidR="00BE4AC6">
        <w:rPr>
          <w:b/>
        </w:rPr>
        <w:t>Isabela Vasconcelos de Sá</w:t>
      </w:r>
    </w:p>
    <w:p w:rsidR="00B22C75" w:rsidRPr="00B22C75" w:rsidRDefault="00B22C75" w:rsidP="00B22C75">
      <w:pPr>
        <w:spacing w:before="30" w:after="30"/>
        <w:ind w:right="709"/>
        <w:jc w:val="both"/>
        <w:rPr>
          <w:sz w:val="16"/>
          <w:szCs w:val="16"/>
        </w:rPr>
      </w:pPr>
      <w:r w:rsidRPr="00B22C75">
        <w:rPr>
          <w:sz w:val="16"/>
          <w:szCs w:val="16"/>
        </w:rPr>
        <w:t>Graduanda em Enfermagem pela Universidade Nilton Lins, Manaus, Amazonas</w:t>
      </w:r>
    </w:p>
    <w:p w:rsidR="00B22C75" w:rsidRDefault="00FA3514" w:rsidP="00B22C75">
      <w:pPr>
        <w:spacing w:line="276" w:lineRule="auto"/>
        <w:jc w:val="both"/>
        <w:rPr>
          <w:b/>
          <w:bCs/>
        </w:rPr>
      </w:pPr>
      <w:r>
        <w:rPr>
          <w:b/>
        </w:rPr>
        <w:t xml:space="preserve">Coautor </w:t>
      </w:r>
      <w:r w:rsidR="007C2FE0">
        <w:rPr>
          <w:b/>
          <w:bCs/>
        </w:rPr>
        <w:t>Kátia Suely de Castro Braga</w:t>
      </w:r>
    </w:p>
    <w:p w:rsidR="000C41F2" w:rsidRDefault="00B22C75" w:rsidP="00B22C75">
      <w:pPr>
        <w:spacing w:before="30" w:after="30"/>
        <w:ind w:right="709"/>
        <w:jc w:val="both"/>
        <w:rPr>
          <w:sz w:val="16"/>
          <w:szCs w:val="16"/>
        </w:rPr>
      </w:pPr>
      <w:r w:rsidRPr="00B22C75">
        <w:rPr>
          <w:sz w:val="16"/>
          <w:szCs w:val="16"/>
        </w:rPr>
        <w:t>Graduanda em Enfermagem pela Universidade Nilton Lins, Manaus, Amazonas</w:t>
      </w:r>
    </w:p>
    <w:p w:rsidR="007C2FE0" w:rsidRDefault="007C2FE0" w:rsidP="007C2FE0">
      <w:pPr>
        <w:spacing w:line="276" w:lineRule="auto"/>
        <w:jc w:val="both"/>
        <w:rPr>
          <w:b/>
          <w:bCs/>
        </w:rPr>
      </w:pPr>
      <w:proofErr w:type="spellStart"/>
      <w:r>
        <w:rPr>
          <w:b/>
        </w:rPr>
        <w:t>Coautor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Jennifer </w:t>
      </w:r>
      <w:proofErr w:type="spellStart"/>
      <w:r>
        <w:rPr>
          <w:b/>
          <w:bCs/>
        </w:rPr>
        <w:t>Isabelly</w:t>
      </w:r>
      <w:proofErr w:type="spellEnd"/>
      <w:r>
        <w:rPr>
          <w:b/>
          <w:bCs/>
        </w:rPr>
        <w:t xml:space="preserve"> Vieira Gonçalves</w:t>
      </w:r>
    </w:p>
    <w:p w:rsidR="007C2FE0" w:rsidRPr="00B22C75" w:rsidRDefault="007C2FE0" w:rsidP="007C2FE0">
      <w:pPr>
        <w:spacing w:before="30" w:after="30"/>
        <w:ind w:right="709"/>
        <w:jc w:val="both"/>
        <w:rPr>
          <w:sz w:val="16"/>
          <w:szCs w:val="16"/>
        </w:rPr>
      </w:pPr>
      <w:r w:rsidRPr="00B22C75">
        <w:rPr>
          <w:sz w:val="16"/>
          <w:szCs w:val="16"/>
        </w:rPr>
        <w:t>Graduanda em Enfermagem pela Universidade Nilton Lins, Manaus, Amazonas</w:t>
      </w:r>
    </w:p>
    <w:p w:rsidR="00B22C75" w:rsidRDefault="00B22C75">
      <w:pPr>
        <w:ind w:right="142"/>
        <w:jc w:val="both"/>
        <w:rPr>
          <w:b/>
          <w:sz w:val="24"/>
          <w:szCs w:val="24"/>
        </w:rPr>
      </w:pPr>
      <w:r>
        <w:rPr>
          <w:b/>
        </w:rPr>
        <w:t xml:space="preserve">Orientador </w:t>
      </w:r>
      <w:proofErr w:type="spellStart"/>
      <w:r w:rsidRPr="00B22C75">
        <w:rPr>
          <w:b/>
        </w:rPr>
        <w:t>Deidry</w:t>
      </w:r>
      <w:proofErr w:type="spellEnd"/>
      <w:r w:rsidRPr="00B22C75">
        <w:rPr>
          <w:b/>
        </w:rPr>
        <w:t xml:space="preserve"> Lorena Pinho Nery</w:t>
      </w:r>
    </w:p>
    <w:p w:rsidR="00B22C75" w:rsidRPr="00B22C75" w:rsidRDefault="00B22C75" w:rsidP="00B22C75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  <w:r w:rsidRPr="00B22C75">
        <w:rPr>
          <w:sz w:val="16"/>
          <w:szCs w:val="16"/>
        </w:rPr>
        <w:t>Mestre em Saúde Pública - Fiocruz Amazônia</w:t>
      </w:r>
    </w:p>
    <w:p w:rsidR="000C41F2" w:rsidRDefault="00FA3514">
      <w:pPr>
        <w:ind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C41F2" w:rsidRDefault="000C41F2">
      <w:pPr>
        <w:ind w:left="-141" w:right="142"/>
        <w:jc w:val="both"/>
        <w:rPr>
          <w:b/>
          <w:sz w:val="22"/>
          <w:szCs w:val="22"/>
        </w:rPr>
      </w:pPr>
    </w:p>
    <w:p w:rsidR="000C41F2" w:rsidRDefault="00FA3514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E-mail do autor:</w:t>
      </w:r>
      <w:r w:rsidR="00BE4AC6">
        <w:rPr>
          <w:b/>
          <w:sz w:val="22"/>
          <w:szCs w:val="22"/>
        </w:rPr>
        <w:t>isabelavasconcellos.sa@gmail.com</w:t>
      </w:r>
    </w:p>
    <w:p w:rsidR="00B22C75" w:rsidRDefault="00B22C75" w:rsidP="00B22C75">
      <w:pPr>
        <w:pStyle w:val="NormalWeb"/>
        <w:jc w:val="both"/>
        <w:rPr>
          <w:b/>
          <w:sz w:val="22"/>
          <w:szCs w:val="22"/>
        </w:rPr>
      </w:pPr>
      <w:bookmarkStart w:id="0" w:name="_heading=h.gjdgxs" w:colFirst="0" w:colLast="0"/>
      <w:bookmarkEnd w:id="0"/>
    </w:p>
    <w:p w:rsidR="00B22C75" w:rsidRPr="00817DD7" w:rsidRDefault="00817DD7" w:rsidP="00817DD7">
      <w:pPr>
        <w:pStyle w:val="NormalWeb"/>
        <w:jc w:val="both"/>
        <w:rPr>
          <w:b/>
        </w:rPr>
      </w:pPr>
      <w:r w:rsidRPr="00817DD7">
        <w:rPr>
          <w:b/>
        </w:rPr>
        <w:t>Introdução:</w:t>
      </w:r>
      <w:r>
        <w:t xml:space="preserve">A segurança do paciente é um princípio essencial na área da saúde, compreendida como a redução de riscos de danos desnecessários relacionados à assistência. Em unidades de pediatria e </w:t>
      </w:r>
      <w:proofErr w:type="spellStart"/>
      <w:r>
        <w:t>neonatologia</w:t>
      </w:r>
      <w:proofErr w:type="spellEnd"/>
      <w:r>
        <w:t xml:space="preserve">, essa atenção deve ser intensificada, pois as crianças apresentam maior vulnerabilidade física e cognitiva, o que as torna mais suscetíveis à ocorrência de eventos adversos. Um estudo recente apontou que 31,37% dos gatilhos identificados em internações pediátricas resultaram em eventos adversos confirmados, o que reforça a importância da detecção precoce e da participação ativa dos acompanhantes para minimizar riscos (MORAES </w:t>
      </w:r>
      <w:proofErr w:type="spellStart"/>
      <w:proofErr w:type="gramStart"/>
      <w:r>
        <w:t>et</w:t>
      </w:r>
      <w:proofErr w:type="spellEnd"/>
      <w:proofErr w:type="gramEnd"/>
      <w:r>
        <w:t xml:space="preserve"> al., 2023). Nesse cenário, a equipe de enfermagem tem papel fundamental na promoção de cuidados seguros, com foco no bem-estar e na proteção integral da criança. </w:t>
      </w:r>
      <w:r w:rsidRPr="00817DD7">
        <w:rPr>
          <w:b/>
        </w:rPr>
        <w:t xml:space="preserve">Objetivo: </w:t>
      </w:r>
      <w:r>
        <w:t xml:space="preserve">Descrever a vivência de acadêmicas de enfermagem em relação à percepção sobre a segurança do paciente pediátrico, a partir de experiências práticas hospitalares. </w:t>
      </w:r>
      <w:r w:rsidRPr="00817DD7">
        <w:rPr>
          <w:b/>
        </w:rPr>
        <w:t>Metodologia:</w:t>
      </w:r>
      <w:r>
        <w:t xml:space="preserve"> Trata-se de um estudo descritivo, do tipo relato de experiência, realizado durante aulas práticas em uma unidade hospitalar pediátrica de grande porte localizada em Manaus, Amazonas, entre março e abril de 2023. A prática permitiu às acadêmicas observar situações reais da rotina assistencial, proporcionando uma visão crítica sobre os cuidados voltados à segurança do paciente. </w:t>
      </w:r>
      <w:r w:rsidRPr="00817DD7">
        <w:rPr>
          <w:b/>
        </w:rPr>
        <w:t>Resultados:</w:t>
      </w:r>
      <w:r>
        <w:t xml:space="preserve"> Durante a vivência, foi possível observar que alguns acompanhantes não seguiam adequadamente as orientações de segurança fornecidas pela equipe de enfermagem, o que evidenciou uma percepção equivocada de que a responsabilidade pela segurança recaía apenas sobre os profissionais de saúde. Por outro lado, também foi possível reconhecer o papel relevante dos familiares na promoção de um ambiente seguro. A comunicação eficaz entre a equipe de enfermagem e os acompanhantes mostrou-se essencial para reduzir riscos, identificar falhas e garantir um cuidado mais efetivo à criança hospitalizada. As acadêmicas compreenderam a importância da </w:t>
      </w:r>
      <w:proofErr w:type="spellStart"/>
      <w:r>
        <w:t>corresponsabilização</w:t>
      </w:r>
      <w:proofErr w:type="spellEnd"/>
      <w:r>
        <w:t xml:space="preserve"> entre profissionais e familiares no contexto da segurança do paciente pediátrico. </w:t>
      </w:r>
      <w:r w:rsidRPr="00817DD7">
        <w:rPr>
          <w:b/>
        </w:rPr>
        <w:t xml:space="preserve">Discussão e </w:t>
      </w:r>
      <w:proofErr w:type="gramStart"/>
      <w:r w:rsidRPr="00817DD7">
        <w:rPr>
          <w:b/>
        </w:rPr>
        <w:t>Conclusão</w:t>
      </w:r>
      <w:r>
        <w:t>:</w:t>
      </w:r>
      <w:proofErr w:type="gramEnd"/>
      <w:r>
        <w:t xml:space="preserve">A experiência proporcionou uma compreensão ampliada sobre a segurança do paciente, demonstrando que esse cuidado vai além das ações técnicas, envolvendo uma parceria ativa entre equipe multiprofissional e acompanhantes. A educação em saúde é uma ferramenta indispensável nesse processo, tanto para a capacitação da equipe quanto para a orientação dos familiares. As ações seguras envolvem protocolos de prevenção de infecções, segurança cirúrgica, uso adequado de medicamentos, identificação correta do paciente, prevenção de quedas e lesões, além do uso seguro de equipamentos. </w:t>
      </w:r>
      <w:r>
        <w:lastRenderedPageBreak/>
        <w:t>Conclui-se que um cuidado pediátrico seguro depende da cooperação entre profissionais e família, promovendo um ambiente mais seguro, humano e centrado na criança.</w:t>
      </w:r>
    </w:p>
    <w:p w:rsidR="00B22C75" w:rsidRDefault="00B22C75" w:rsidP="00B22C75">
      <w:pPr>
        <w:pStyle w:val="NormalWeb"/>
        <w:jc w:val="both"/>
      </w:pPr>
    </w:p>
    <w:p w:rsidR="007C2FE0" w:rsidRPr="003C4C08" w:rsidRDefault="00B22C75" w:rsidP="007C2FE0">
      <w:pPr>
        <w:jc w:val="both"/>
        <w:rPr>
          <w:rFonts w:eastAsia="Arial"/>
          <w:bCs/>
          <w:sz w:val="24"/>
          <w:szCs w:val="24"/>
        </w:rPr>
      </w:pPr>
      <w:r w:rsidRPr="003C4C08">
        <w:rPr>
          <w:rFonts w:eastAsia="Arial"/>
          <w:b/>
          <w:bCs/>
          <w:sz w:val="24"/>
          <w:szCs w:val="24"/>
        </w:rPr>
        <w:t xml:space="preserve">Descritores: </w:t>
      </w:r>
      <w:r w:rsidR="007C2FE0">
        <w:rPr>
          <w:rFonts w:eastAsia="Arial"/>
          <w:bCs/>
          <w:sz w:val="24"/>
          <w:szCs w:val="24"/>
        </w:rPr>
        <w:t>Segurança do Paciente; Pediatria; Acompanhante de Paciente; Enfermagem.</w:t>
      </w:r>
    </w:p>
    <w:p w:rsidR="00B22C75" w:rsidRPr="00B22C75" w:rsidRDefault="00B22C75" w:rsidP="007C2FE0">
      <w:pPr>
        <w:jc w:val="both"/>
        <w:rPr>
          <w:b/>
          <w:sz w:val="24"/>
          <w:szCs w:val="24"/>
        </w:rPr>
      </w:pPr>
    </w:p>
    <w:p w:rsidR="000C41F2" w:rsidRDefault="000C41F2">
      <w:pPr>
        <w:spacing w:after="160" w:line="259" w:lineRule="auto"/>
        <w:ind w:right="139"/>
        <w:jc w:val="both"/>
        <w:rPr>
          <w:sz w:val="24"/>
          <w:szCs w:val="24"/>
        </w:rPr>
      </w:pPr>
    </w:p>
    <w:sectPr w:rsidR="000C41F2" w:rsidSect="00CB2D4C">
      <w:pgSz w:w="11910" w:h="16845"/>
      <w:pgMar w:top="0" w:right="1122" w:bottom="0" w:left="144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5B81"/>
    <w:multiLevelType w:val="hybridMultilevel"/>
    <w:tmpl w:val="432E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C41F2"/>
    <w:rsid w:val="000C41F2"/>
    <w:rsid w:val="002C4AB9"/>
    <w:rsid w:val="0032352C"/>
    <w:rsid w:val="003E7A55"/>
    <w:rsid w:val="006A6FF5"/>
    <w:rsid w:val="00734B9B"/>
    <w:rsid w:val="007C2FE0"/>
    <w:rsid w:val="00817DD7"/>
    <w:rsid w:val="00A64441"/>
    <w:rsid w:val="00B22C75"/>
    <w:rsid w:val="00BE4AC6"/>
    <w:rsid w:val="00CB2D4C"/>
    <w:rsid w:val="00CB75C4"/>
    <w:rsid w:val="00E05B32"/>
    <w:rsid w:val="00FA3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4C"/>
  </w:style>
  <w:style w:type="paragraph" w:styleId="Ttulo1">
    <w:name w:val="heading 1"/>
    <w:basedOn w:val="Normal"/>
    <w:next w:val="Normal"/>
    <w:uiPriority w:val="9"/>
    <w:qFormat/>
    <w:rsid w:val="00CB2D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B2D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B2D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B2D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B2D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B2D4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B2D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B2D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B2D4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B2D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B2D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2C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2C75"/>
    <w:rPr>
      <w:b/>
      <w:bCs/>
    </w:rPr>
  </w:style>
  <w:style w:type="paragraph" w:styleId="PargrafodaLista">
    <w:name w:val="List Paragraph"/>
    <w:basedOn w:val="Normal"/>
    <w:uiPriority w:val="34"/>
    <w:qFormat/>
    <w:rsid w:val="00B22C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wHaAdzMysfz1IzvTKeBj89U/Q==">CgMxLjAyCGguZ2pkZ3hzOAByITF1NEtHN0ptVW9oSjZmczZHTktOZmFxaFJOM2dYb0s3Uw==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Clenio Digital</cp:lastModifiedBy>
  <cp:revision>6</cp:revision>
  <dcterms:created xsi:type="dcterms:W3CDTF">2025-04-14T19:10:00Z</dcterms:created>
  <dcterms:modified xsi:type="dcterms:W3CDTF">2025-04-16T02:52:00Z</dcterms:modified>
</cp:coreProperties>
</file>