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IMPACTO DAS DOENÇAS  CRÔNICAS E SUA RELAÇÃO COM A ODONTOLOGIA: DESAFIOS À SAÚDE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Adrielly Joana Lima Chaves¹ , Yasmim Bezerra Capozzoli Cabral², Ana Beatriz Vasconcelos³.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0" w:right="1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Prof.ª Dr.ª do Centro Universitário Maurício de Nassau, Recife-PE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euadrielly.chaves@gmail.com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doenças crônicas não transmissíveis (DCNTs), como diabetes, hipertensão e doenças cardiovasculares, representam um grande desafio para a saúde pública. Elas evoluem lentamente e exigem tratamentos prolongados, impactando a qualidade de vida e os sistemas de saúde. O envelhecimento populacional e hábitos de vida inadequados contribuem para o aumento da prevalência dessas doenças, gerando consequências sociais, econômicas e psicológicas.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os impactos das DCNTs na população, com foco na relação entre essas doenças e a saúde bucal. Além de seus efeitos sistêmicos, as DCNTs influenciam diretamente a saúde oral, aumentando o risco de doenças periodontais. A pesquisa busca discutir consequências na qualidade de vida, custos econômicos e estratégias de prevenção e tratamento.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adotada foi uma revisão bibliográfica integrativa, que integra diversas pesquisas, realizadas nas bases de dados do SciELO, PubMed e Google Acadêmico. Foram analisados estudos publicados nos últimos dez anos, incluindo relatórios de organizações como a OMS e o Ministério da Saúde, com foco nos impactos das DCNTs e sua inter-relação com a saúde bucal.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obtidos evidenciam que as Doenças Crônicas Não Transmissíveis (DCNTs) têm um impacto significativo na saúde bucal, agravando problemas como periodontite e xerostomia, o que aumenta consideravelmente o risco de infecções orais. Além disso, essas condições acarretam altos custos de tratamento, sobrecarregando não apenas os pacientes, mas também os sistemas de saúde. Esse cenário também traz consequências sociais e psicológicas, uma vez que problemas bucais podem afetar a autoestima e a socialização.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DCNTs impactam a saúde pública e a qualidade de vida, exigindo uma abordagem integrada entre medicina e odontologia. A prevenção, o diagnóstico precoce e políticas públicas são essenciais para minimizar seus efeitos e promover o bem-estar.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Doenças Crônicas não Transmissíveis (DCNTs). Saúde Bucal. Promoção da Saúde Oral.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IV- Saúde Coletiva.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