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14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SOBREINDICAÇÃO DE FACETAS DENTAIS NA ODONTOLOGIA ESTÉTICA: UMA REVISÃO DE LITERATURA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Thayna Miukie Ho da Silva¹; Carlos Germano Câmara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Universo,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Pernambuco.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miukiethayna@gmail.com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busca pela estética perfeita e dentes padronizados na sociedade atual pode trazer ao aumento de tratamentos excessivos e invasivos, como a indicação de facetas dentais.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tem como intuito questionar a correta indicação da faceta e procedimentos odontológicos voltados para a estética.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Cinco) artigos selecionados pelas bases de dados Pubmed, Scielo e Google Acadêmico publicados nos últimos 10 anos que foram selecionados utilizando os descritores “Facetas dentárias”, “Odontologia Estética” e “Dentística”. Foram incluídos relatos de caso, ensaio clínico randomizado e revisão da literatura.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crescente busca pela estética orofacial resulta em um ambiente em que o tratamento excessivo ocorre facilmente. Nos últimos anos, a estética obteve bastante âmbito na procura pelos pacientes, que são também influenciados pelas redes sociais e buscam pelo tratamento até mesmo sem indicação. Fatores como a amelogênese imperfeita, fluorose e diastema são exemplos que evidenciam a real importância da solicitação do tratamento com facetas. As mudanças na aparência podem causar implicações sociais. Cabe ao cirurgião dentista analisar detalhadamente a necessidade do paciente, das mais básicas às específicas. Em um ensaio clínico feito com facetas em pacientes diversos, foi posto em evidência que a sobrevida das facetas após 10 anos seria de 75%.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incessante procura dos pacientes pela estética perfeita pode trazer complicações odontológicas e até mesmo tratamentos invasivos. Uma boa indicação, análise e diagnóstico são fatores que podem ajudar na sobrevida das facetas. A manutenção, boa higienização e orientação também fazem parte para um sorriso bonito e saudável. </w:t>
      </w:r>
    </w:p>
    <w:p w:rsidR="00000000" w:rsidDel="00000000" w:rsidP="00000000" w:rsidRDefault="00000000" w:rsidRPr="00000000" w14:paraId="0000000B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Facetas dentárias, Odontologia estética, Dentística</w:t>
      </w:r>
    </w:p>
    <w:p w:rsidR="00000000" w:rsidDel="00000000" w:rsidP="00000000" w:rsidRDefault="00000000" w:rsidRPr="00000000" w14:paraId="0000000D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6 - Dentística </w:t>
      </w:r>
    </w:p>
    <w:sectPr>
      <w:headerReference r:id="rId8" w:type="default"/>
      <w:footerReference r:id="rId9" w:type="default"/>
      <w:pgSz w:h="16840" w:w="11920" w:orient="portrait"/>
      <w:pgMar w:bottom="1134" w:top="1134" w:left="1700" w:right="1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ukiethayna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7JXTffCwlN4SBLQRPWjOCKBqg==">CgMxLjA4AHIhMTV4Yk5rQUNacjhFZ0RZQjN4NVBadUFUYlU2eFRwU1gz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