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SÍNDROME DO DENTE RACHADO: ESTRATÉGIAS DE DIAGNÓSTICO E TRATAMENTO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Vitória Rodrigues da Silva¹; Eloize Alanna da Silva²; Mateus Fernando Souza Leite²; Ana Karolina Marques de Barros²; Tereza Cristina Correia³.</w:t>
      </w:r>
    </w:p>
    <w:p w:rsidR="00000000" w:rsidDel="00000000" w:rsidP="00000000" w:rsidRDefault="00000000" w:rsidRPr="00000000" w14:paraId="00000004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 (UPE), Recife-PE;</w:t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 (UPE), Recife-PE;</w:t>
      </w:r>
    </w:p>
    <w:p w:rsidR="00000000" w:rsidDel="00000000" w:rsidP="00000000" w:rsidRDefault="00000000" w:rsidRPr="00000000" w14:paraId="00000007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 (UPE), Recife-PE.</w:t>
      </w:r>
    </w:p>
    <w:p w:rsidR="00000000" w:rsidDel="00000000" w:rsidP="00000000" w:rsidRDefault="00000000" w:rsidRPr="00000000" w14:paraId="00000008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vitoria.rsilva@upe.br</w:t>
      </w:r>
    </w:p>
    <w:p w:rsidR="00000000" w:rsidDel="00000000" w:rsidP="00000000" w:rsidRDefault="00000000" w:rsidRPr="00000000" w14:paraId="0000000A">
      <w:pPr>
        <w:keepNext w:val="1"/>
        <w:widowControl w:val="0"/>
        <w:spacing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trincas dentárias são uma realidade muito presente na odontologia, se não tratadas ou diagnosticadas tardiamente, podem evoluir para a Síndrome do Dente Rachado, caracterizada por uma trinca incompleta. Essa síndrome é de difícil diagnóstico, pois as trincas muitas vezes são sutis e discretas e passam despercebidas, sendo necessária uma rigorosa análise clínica do cirurgião-dentista.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Abordar, por meio de uma revisão de literatura, as principais estratégias de diagnóstico e tratamento da síndrome do dente rachado.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uma coleta bibliográfica nas bases de dados Google acadêmico e PubMed através dos descritores “Síndrome de Dente Quebrado” e “Cracked Tooth Syndrome”, sendo selecionados 9 artigos. Os critérios de inclusão foram: trabalhos publicados de 2020 a 2025 nos idiomas português e inglês, artigos de revisão de literatura, Trabalhos de Conclusão de Curso e dissertações de mestrado. Foram excluídos da seleção relatos de casos, capítulos de livros, artigos não gratuitos e que não abordaram a temática do estudo.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Ainda há dificuldade no que diz respeito ao diagnóstico da síndrome do dente rachado, principalmente pela difícil visualização clínica. O profissional deve estar atento à sintomatologia e a alguns fatores apresentados pelo paciente como: dor ao mastigar, hábitos parafuncionais, mudanças bruscas de temperaturas entre quente e gelado e hábitos deletérios. Uma boa análise e inspeção clínica com sonda milimetrada, utilização de corantes, radiografias e tomografia computadorizada, vai garantir um diagnóstico mais preciso possibilitando eleger uma adequada opção de tratamento, podendo incluir desde ajustes oclusais, a utilização de bandas ortodônticas, restaurações diretas ou indiretas, até tratamento endodôntico.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de extrema importância que o cirurgião-dentista esteja capacitado para a realização do correto diagnóstico, a fim de aplicar a forma de tratamento mais adequada para cada paciente. 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Síndrome de dente quebrado. Diagnóstico. Odontologia.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VI– Odontologia restauradora.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s0Db51ToYvSTRpYwRvB26e9dsw==">CgMxLjA4AHIhMUVCSTlpbWo1cmhTZEU2X0FsSTJqTFN0bkVacEMyU2s3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