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MANEJOS TERAPÊUTICOS EM PACIENTES PORTADORES DE ANEMIA FALCIFORME PARA EXTRAÇÃO DE TERCEIRO MOLAR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-283.9370078740143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Mariana Camilly Tavares Ferreira¹, Rafaela Santana Freitas Monteiro¹; Maria Eduarda de Moura Silva  Albuquerque ¹; Maria Eduarda de Souza Ferreira Cysneiros¹; Ronaldo de Carvalho Raimundo¹.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-283.9370078740143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Recife, Pernambuco;</w:t>
      </w:r>
    </w:p>
    <w:p w:rsidR="00000000" w:rsidDel="00000000" w:rsidP="00000000" w:rsidRDefault="00000000" w:rsidRPr="00000000" w14:paraId="00000005">
      <w:pPr>
        <w:keepNext w:val="1"/>
        <w:widowControl w:val="0"/>
        <w:spacing w:after="0" w:before="0" w:line="276" w:lineRule="auto"/>
        <w:ind w:left="120" w:right="-283.9370078740143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spacing w:after="0" w:before="0" w:line="276" w:lineRule="auto"/>
        <w:ind w:left="120" w:right="-283.9370078740143" w:firstLine="12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mariana.camilly@upe.br</w:t>
      </w:r>
    </w:p>
    <w:p w:rsidR="00000000" w:rsidDel="00000000" w:rsidP="00000000" w:rsidRDefault="00000000" w:rsidRPr="00000000" w14:paraId="00000007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before="0" w:line="360" w:lineRule="auto"/>
        <w:ind w:left="0" w:right="-283.937007874014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anemia falciforme é uma doença hematológica hereditária caracterizada por alterações na morfologia das hemácias, levando a episódios de vaso-oclusão, dor crônica e complicações sistêmicas. Pacientes portadores da doença necessitam de cuidados especiais durante procedimentos odontológicos invasivos, como a extração de terceiros molares, devido ao risco de crises falcêmicas e complicações infecciosas. O manejo adequado por parte do cirurgião-dentista é essencial para reduzir esses riscos e garantir um tratamento seguro.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Analisar as principais estratégias terapêuticas utilizadas na extração de terceiros molares em pacientes com anemia falciforme, destacando cuidados pré-operatórios, intraoperatórios e pós-operatórios.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Revisão de literatura baseada em artigos das bases PubMed, SciELO e LILACS, publicados entre 2020 e 2024. Utilizaram-se descritores "anemia falciforme", "extração dentária" e "manejo odontológico". Foram incluídos estudos clínicos, revisões de literatura e diretrizes institucionais.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literatura evidencia que pacientes com anemia falciforme apresentam maior risco de hipóxia tecidual e infecções após procedimentos invasivos. O manejo pré-operatório inclui avaliação hematológica, hidratação adequada e oxigenação suplementar quando necessário. Durante a extração, é recomendado o uso de anestesia local com vasoconstritores em doses controladas e procedimento minimamente invasivo para reduzir trauma tecidual. No pós-operatório, analgésicos opioides são preferíveis aos anti-inflamatórios não esteroides, e o controle rigoroso da dor e da infecção é essencial. Comparado a pacientes sem anemia falciforme, esses indivíduos apresentam uma taxa 30% maior de complicações pós-operatórias.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 manejo terapêutico adequado é fundamental para a segurança dos pacientes com anemia falciforme submetidos à extração de terceiros molares. Avaliação prévia, técnicas minimamente invasivas e cuidados pós-operatórios rigorosos são necessários para reduzir riscos. A individualização do atendimento odontológico contribui para melhores desfechos clínicos.</w:t>
      </w:r>
    </w:p>
    <w:p w:rsidR="00000000" w:rsidDel="00000000" w:rsidP="00000000" w:rsidRDefault="00000000" w:rsidRPr="00000000" w14:paraId="0000000A">
      <w:pPr>
        <w:spacing w:before="0" w:line="276" w:lineRule="auto"/>
        <w:ind w:right="-283.9370078740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76" w:lineRule="auto"/>
        <w:ind w:right="-283.9370078740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Anemia falciforme. Extração dentária. Manejo odontológico.</w:t>
      </w:r>
    </w:p>
    <w:p w:rsidR="00000000" w:rsidDel="00000000" w:rsidP="00000000" w:rsidRDefault="00000000" w:rsidRPr="00000000" w14:paraId="0000000C">
      <w:pPr>
        <w:spacing w:before="0" w:line="276" w:lineRule="auto"/>
        <w:ind w:right="-283.9370078740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III - Cirurgia e Traumatologia Bucomaxilofacial</w:t>
      </w:r>
    </w:p>
    <w:p w:rsidR="00000000" w:rsidDel="00000000" w:rsidP="00000000" w:rsidRDefault="00000000" w:rsidRPr="00000000" w14:paraId="0000000D">
      <w:pPr>
        <w:spacing w:before="0" w:line="360" w:lineRule="auto"/>
        <w:ind w:right="-283.9370078740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417.3228346456694" w:top="1417.3228346456694" w:left="1700.7874015748032" w:right="1994.527559055118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-1057274</wp:posOffset>
          </wp:positionH>
          <wp:positionV relativeFrom="paragraph">
            <wp:posOffset>19051</wp:posOffset>
          </wp:positionV>
          <wp:extent cx="7515225" cy="766763"/>
          <wp:effectExtent b="0" l="0" r="0" t="0"/>
          <wp:wrapTopAndBottom distB="114300" distT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PM1pvoCzKIn97fuNx18jeJAyYA==">CgMxLjA4AHIhMWh2Q014SlNwVzJOdFZMTVR4YWJHZzExbnNESHhxZDZi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