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SÍNDROME DO ENVELHECIMENTO PRECOCE BUCAL: ETIOLOGIAS E MANIFESTAÇÕES CLÍNICAS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 Karolina Marques de Barros¹; Franciele Jayne dos Santos Agra²; Mateus Fernando Souza Leite²; Maria Vitória Rodrigues da Silva²; Tereza Cristina Correia³.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de Pernambuco, Recife/Pernambuco;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de Pernambuco, Recife/Pernambuco;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de Pernambuco, Recife/Pernambuco;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karolina.marques@upe.br</w:t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Síndrome do Envelhecimento Precoce Bucal (SEPB) se caracteriza pela manifestação de sinais, sintomas  e  alterações na cavidade oral e  do  sistema  estomatognático,  apresentando  estado  de  não  normalidade clínica das  estruturas  bucais,  que não estão em consonância com  a  idade cronológica do indivíduo. Apresenta dentes, periodonto, polpa, osso, ATM e músculos com características   incompatíveis   com   a   idade   fisiológica. Contudo, há a necessidade de associação de fatores para que ocorra a formação e evolução da SEPB e suas consequências clínicas.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científica sobre as etiologias e características clínicas da SEPB.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coleta de artigos foi realizada através dos descritores “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4"/>
          <w:szCs w:val="24"/>
          <w:highlight w:val="white"/>
          <w:rtl w:val="0"/>
        </w:rPr>
        <w:t xml:space="preserve">Senilidade Prematura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” e “Odontologia” nas plataformas SciELO, BVS e PubMed. Os critérios de inclusão - trabalhos científicos publicados no idioma português e inglês entre os períodos de 2020 a 2025 - e os critérios de exclusão - artigos duplicados. Assim, foram selecionados 5 artigos.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etiologia da SEPB é multifatorial, sendo influenciada por diversos aspectos, como o estilo de   vida (atletas, hábitos ocupacionais e dependentes químicos),  transtornos   psiquiátricos (bulimia, anorexia, ansiedade e depressão), distúrbios do sono (apneia obstrutiva do sono, bruxismo e insônia), doença do refluxo gastroesofágico (gastrite e regurgitação) e padrões alimentares (veganismo/vegetarianismo, dietas esportiva, complementar e ácida).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às características clínicas da SEPB, pode-se observar hipersensibilidade dentinária, doenças não cariosas (DNCs), trincas dentais, recessão gengival, necrose pulpar ou calcificação pulpar, desgaste dentário e hipossalivação.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conhecimento científico do cirurgião-dentista acerca da SEPB é importantíssimo, pois essa síndrome é um fenômeno complexo e os fatores externos desempenham um papel integral em seu desenvolvimento. Demanda  uma  reavaliação  dos  protocolos clínicos e uma abordagem mais abrangente das condições bucais, reconhecendo as suas características e etiologias, para implementar medidas preventivas eficazes para seu correto diagnóstico e tratamento.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Cavidade Oral. Envelhecimento Precoce. Odontologia.</w:t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VI- Odontologia Restauradora</w:t>
      </w:r>
    </w:p>
    <w:p w:rsidR="00000000" w:rsidDel="00000000" w:rsidP="00000000" w:rsidRDefault="00000000" w:rsidRPr="00000000" w14:paraId="00000010">
      <w:pPr>
        <w:spacing w:before="0" w:line="360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i8Ve3Q6LhoS/LCDH35LCuyAQQ==">CgMxLjA4AHIhMTFqb3BVbUd5TFpNdGt5ODFRZjdZdUNUZW1BU2dUeHJx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