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66297C" w14:textId="0195F3EC" w:rsidR="00F85192" w:rsidRPr="007B1CF9" w:rsidRDefault="00F91F95" w:rsidP="007B1CF9">
      <w:pPr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40E09">
        <w:rPr>
          <w:rFonts w:ascii="Times New Roman" w:eastAsia="Times New Roman" w:hAnsi="Times New Roman" w:cs="Times New Roman"/>
          <w:b/>
          <w:sz w:val="28"/>
          <w:szCs w:val="28"/>
        </w:rPr>
        <w:t>IMPORTÂNCIA DA SAÚDE</w:t>
      </w:r>
      <w:r w:rsidR="00037872">
        <w:rPr>
          <w:rFonts w:ascii="Times New Roman" w:eastAsia="Times New Roman" w:hAnsi="Times New Roman" w:cs="Times New Roman"/>
          <w:b/>
          <w:sz w:val="28"/>
          <w:szCs w:val="28"/>
        </w:rPr>
        <w:t xml:space="preserve"> BUCAL</w:t>
      </w:r>
      <w:r w:rsidR="00C40E09">
        <w:rPr>
          <w:rFonts w:ascii="Times New Roman" w:eastAsia="Times New Roman" w:hAnsi="Times New Roman" w:cs="Times New Roman"/>
          <w:b/>
          <w:sz w:val="28"/>
          <w:szCs w:val="28"/>
        </w:rPr>
        <w:t xml:space="preserve"> NA QUALIDADE DE VIDA DA POPULAÇÃO.</w:t>
      </w:r>
    </w:p>
    <w:p w14:paraId="2A523E4F" w14:textId="47E81657" w:rsidR="00F85192" w:rsidRDefault="00C40E09">
      <w:pPr>
        <w:keepNext/>
        <w:widowControl w:val="0"/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Kethilly Mirely da Silva</w:t>
      </w:r>
      <w:r w:rsidR="00F91F95">
        <w:rPr>
          <w:rFonts w:ascii="Times New Roman" w:eastAsia="Times New Roman" w:hAnsi="Times New Roman" w:cs="Times New Roman"/>
        </w:rPr>
        <w:t xml:space="preserve">¹; </w:t>
      </w:r>
      <w:r>
        <w:rPr>
          <w:rFonts w:ascii="Times New Roman" w:eastAsia="Times New Roman" w:hAnsi="Times New Roman" w:cs="Times New Roman"/>
        </w:rPr>
        <w:t>Denis Tomé de Albuquerque</w:t>
      </w:r>
      <w:r w:rsidR="00F91F95">
        <w:rPr>
          <w:rFonts w:ascii="Times New Roman" w:eastAsia="Times New Roman" w:hAnsi="Times New Roman" w:cs="Times New Roman"/>
        </w:rPr>
        <w:t xml:space="preserve">²; </w:t>
      </w:r>
      <w:r>
        <w:rPr>
          <w:rFonts w:ascii="Times New Roman" w:eastAsia="Times New Roman" w:hAnsi="Times New Roman" w:cs="Times New Roman"/>
        </w:rPr>
        <w:t>Ester Alves Silva Barbosa</w:t>
      </w:r>
      <w:r w:rsidR="00F91F95">
        <w:rPr>
          <w:rFonts w:ascii="Times New Roman" w:eastAsia="Times New Roman" w:hAnsi="Times New Roman" w:cs="Times New Roman"/>
        </w:rPr>
        <w:t xml:space="preserve">²; </w:t>
      </w:r>
      <w:r>
        <w:rPr>
          <w:rFonts w:ascii="Times New Roman" w:eastAsia="Times New Roman" w:hAnsi="Times New Roman" w:cs="Times New Roman"/>
        </w:rPr>
        <w:t>Silvio Emanuel Acioly Conrado</w:t>
      </w:r>
      <w:r w:rsidR="00F91F95">
        <w:rPr>
          <w:rFonts w:ascii="Times New Roman" w:eastAsia="Times New Roman" w:hAnsi="Times New Roman" w:cs="Times New Roman"/>
        </w:rPr>
        <w:t>³.</w:t>
      </w:r>
    </w:p>
    <w:p w14:paraId="302D2262" w14:textId="77777777" w:rsidR="00F85192" w:rsidRDefault="00F85192">
      <w:pPr>
        <w:keepNext/>
        <w:widowControl w:val="0"/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</w:rPr>
      </w:pPr>
    </w:p>
    <w:p w14:paraId="4E8CE098" w14:textId="143DF55A" w:rsidR="00F85192" w:rsidRDefault="00F91F95">
      <w:pPr>
        <w:keepNext/>
        <w:widowControl w:val="0"/>
        <w:spacing w:line="360" w:lineRule="auto"/>
        <w:ind w:left="720" w:right="3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</w:t>
      </w:r>
      <w:r w:rsidR="00C40E09">
        <w:rPr>
          <w:rFonts w:ascii="Times New Roman" w:eastAsia="Times New Roman" w:hAnsi="Times New Roman" w:cs="Times New Roman"/>
        </w:rPr>
        <w:t>Universidade Tiradentes, Recife- PE</w:t>
      </w:r>
    </w:p>
    <w:p w14:paraId="0D90FCA4" w14:textId="4B22D258" w:rsidR="00F85192" w:rsidRDefault="00F91F95">
      <w:pPr>
        <w:keepNext/>
        <w:widowControl w:val="0"/>
        <w:spacing w:line="360" w:lineRule="auto"/>
        <w:ind w:left="720" w:right="6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</w:t>
      </w:r>
      <w:r w:rsidR="00C40E09">
        <w:rPr>
          <w:rFonts w:ascii="Times New Roman" w:eastAsia="Times New Roman" w:hAnsi="Times New Roman" w:cs="Times New Roman"/>
        </w:rPr>
        <w:t>Universidade Tiradentes, Recife- PE</w:t>
      </w:r>
    </w:p>
    <w:p w14:paraId="0E38D5C1" w14:textId="5E3F9EEB" w:rsidR="00F85192" w:rsidRDefault="00F91F95">
      <w:pPr>
        <w:keepNext/>
        <w:widowControl w:val="0"/>
        <w:spacing w:line="360" w:lineRule="auto"/>
        <w:ind w:left="740" w:right="6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</w:t>
      </w:r>
      <w:r w:rsidR="00C40E09">
        <w:rPr>
          <w:rFonts w:ascii="Times New Roman" w:eastAsia="Times New Roman" w:hAnsi="Times New Roman" w:cs="Times New Roman"/>
        </w:rPr>
        <w:t>Universidade Tiradentes, Recife- PE</w:t>
      </w:r>
    </w:p>
    <w:p w14:paraId="356D0D1A" w14:textId="77777777" w:rsidR="00F85192" w:rsidRDefault="00F85192">
      <w:pPr>
        <w:keepNext/>
        <w:widowControl w:val="0"/>
        <w:spacing w:line="360" w:lineRule="auto"/>
        <w:ind w:left="740" w:right="640"/>
        <w:jc w:val="both"/>
        <w:rPr>
          <w:rFonts w:ascii="Times New Roman" w:eastAsia="Times New Roman" w:hAnsi="Times New Roman" w:cs="Times New Roman"/>
        </w:rPr>
      </w:pPr>
    </w:p>
    <w:p w14:paraId="339C7CEE" w14:textId="13E8A13E" w:rsidR="00F85192" w:rsidRDefault="00F91F95">
      <w:pPr>
        <w:keepNext/>
        <w:widowControl w:val="0"/>
        <w:spacing w:line="360" w:lineRule="auto"/>
        <w:ind w:left="740" w:right="640"/>
        <w:jc w:val="both"/>
        <w:rPr>
          <w:rFonts w:ascii="Times New Roman" w:eastAsia="Times New Roman" w:hAnsi="Times New Roman" w:cs="Times New Roman"/>
          <w:u w:val="single"/>
        </w:rPr>
      </w:pPr>
      <w:proofErr w:type="spellStart"/>
      <w:r>
        <w:rPr>
          <w:rFonts w:ascii="Times New Roman" w:eastAsia="Times New Roman" w:hAnsi="Times New Roman" w:cs="Times New Roman"/>
        </w:rPr>
        <w:t>Email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r w:rsidR="00C40E09">
        <w:rPr>
          <w:rFonts w:ascii="Times New Roman" w:eastAsia="Times New Roman" w:hAnsi="Times New Roman" w:cs="Times New Roman"/>
          <w:u w:val="single"/>
        </w:rPr>
        <w:t>kethilly_mirely@hotmail.com</w:t>
      </w:r>
    </w:p>
    <w:p w14:paraId="1571922D" w14:textId="77777777" w:rsidR="00F85192" w:rsidRDefault="00F85192">
      <w:pPr>
        <w:spacing w:line="360" w:lineRule="auto"/>
        <w:ind w:left="740" w:right="640"/>
        <w:jc w:val="both"/>
        <w:rPr>
          <w:rFonts w:ascii="Times New Roman" w:eastAsia="Times New Roman" w:hAnsi="Times New Roman" w:cs="Times New Roman"/>
          <w:u w:val="single"/>
        </w:rPr>
      </w:pPr>
    </w:p>
    <w:p w14:paraId="25C3538D" w14:textId="717F1562" w:rsidR="00E67886" w:rsidRPr="00E67886" w:rsidRDefault="00F91F95" w:rsidP="00E67886">
      <w:pPr>
        <w:spacing w:before="20" w:line="360" w:lineRule="auto"/>
        <w:ind w:right="1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7886"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</w:p>
    <w:p w14:paraId="4A97A1C4" w14:textId="6614649F" w:rsidR="00E67886" w:rsidRPr="00E67886" w:rsidRDefault="008B1283" w:rsidP="00E67886">
      <w:pPr>
        <w:spacing w:line="36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886">
        <w:rPr>
          <w:rFonts w:ascii="Times New Roman" w:eastAsia="Times New Roman" w:hAnsi="Times New Roman" w:cs="Times New Roman"/>
          <w:b/>
          <w:bCs/>
          <w:sz w:val="24"/>
          <w:szCs w:val="24"/>
        </w:rPr>
        <w:t>Introdução:</w:t>
      </w:r>
      <w:r w:rsidRPr="00E67886">
        <w:rPr>
          <w:rFonts w:ascii="Times New Roman" w:eastAsia="Times New Roman" w:hAnsi="Times New Roman" w:cs="Times New Roman"/>
          <w:sz w:val="24"/>
          <w:szCs w:val="24"/>
        </w:rPr>
        <w:t xml:space="preserve"> A saúde bucal vai além da estética: está diretamente ligada à saúde geral e ao bem-estar da população. Problemas orais podem afetar a alimentação, fala, autoestima e até causar complicações sistêmicas. </w:t>
      </w:r>
      <w:r w:rsidRPr="00E67886">
        <w:rPr>
          <w:rFonts w:ascii="Times New Roman" w:eastAsia="Times New Roman" w:hAnsi="Times New Roman" w:cs="Times New Roman"/>
          <w:b/>
          <w:bCs/>
          <w:sz w:val="24"/>
          <w:szCs w:val="24"/>
        </w:rPr>
        <w:t>Objetivo:</w:t>
      </w:r>
      <w:r w:rsidR="00E67886" w:rsidRPr="00E67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886">
        <w:rPr>
          <w:rFonts w:ascii="Times New Roman" w:eastAsia="Times New Roman" w:hAnsi="Times New Roman" w:cs="Times New Roman"/>
          <w:sz w:val="24"/>
          <w:szCs w:val="24"/>
        </w:rPr>
        <w:t>Analisar a relação entre saúde bucal e qualidade de vida, destacando os impactos físicos, psicológicos e sociais causados por doenças bucais.</w:t>
      </w:r>
      <w:r w:rsidR="00E67886" w:rsidRPr="00E67886">
        <w:rPr>
          <w:rFonts w:ascii="Times New Roman" w:eastAsia="Times New Roman" w:hAnsi="Times New Roman" w:cs="Times New Roman"/>
          <w:sz w:val="24"/>
          <w:szCs w:val="24"/>
        </w:rPr>
        <w:t xml:space="preserve"> O estudo também busca compreender como a prevenção e o acesso aos serviços odontológicos influenciam diretamente na saúde integral dos indivíduos, promovendo bem-estar, inclusão social e maior produtividade no dia a dia. </w:t>
      </w:r>
      <w:r w:rsidRPr="00E67886">
        <w:rPr>
          <w:rFonts w:ascii="Times New Roman" w:eastAsia="Times New Roman" w:hAnsi="Times New Roman" w:cs="Times New Roman"/>
          <w:b/>
          <w:bCs/>
          <w:sz w:val="24"/>
          <w:szCs w:val="24"/>
        </w:rPr>
        <w:t>Metodologia:</w:t>
      </w:r>
      <w:r w:rsidR="00E67886" w:rsidRPr="00E67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886">
        <w:rPr>
          <w:rFonts w:ascii="Times New Roman" w:eastAsia="Times New Roman" w:hAnsi="Times New Roman" w:cs="Times New Roman"/>
          <w:sz w:val="24"/>
          <w:szCs w:val="24"/>
        </w:rPr>
        <w:t xml:space="preserve">Foi realizada uma revisão bibliográfica com base em artigos científicos publicados entre 2015 e 2024, disponíveis em bases como SciELO e </w:t>
      </w:r>
      <w:proofErr w:type="spellStart"/>
      <w:r w:rsidRPr="00E67886">
        <w:rPr>
          <w:rFonts w:ascii="Times New Roman" w:eastAsia="Times New Roman" w:hAnsi="Times New Roman" w:cs="Times New Roman"/>
          <w:sz w:val="24"/>
          <w:szCs w:val="24"/>
        </w:rPr>
        <w:t>PubMed</w:t>
      </w:r>
      <w:proofErr w:type="spellEnd"/>
      <w:r w:rsidRPr="00E67886">
        <w:rPr>
          <w:rFonts w:ascii="Times New Roman" w:eastAsia="Times New Roman" w:hAnsi="Times New Roman" w:cs="Times New Roman"/>
          <w:sz w:val="24"/>
          <w:szCs w:val="24"/>
        </w:rPr>
        <w:t>. Os critérios de inclusão focaram em estudos que relacionam saúde bucal à qualidade de vida em diferentes faixas etárias.</w:t>
      </w:r>
      <w:r w:rsidR="00E67886" w:rsidRPr="00E67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886">
        <w:rPr>
          <w:rFonts w:ascii="Times New Roman" w:eastAsia="Times New Roman" w:hAnsi="Times New Roman" w:cs="Times New Roman"/>
          <w:b/>
          <w:bCs/>
          <w:sz w:val="24"/>
          <w:szCs w:val="24"/>
        </w:rPr>
        <w:t>Resultados:</w:t>
      </w:r>
      <w:r w:rsidR="00E67886" w:rsidRPr="00E67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886">
        <w:rPr>
          <w:rFonts w:ascii="Times New Roman" w:eastAsia="Times New Roman" w:hAnsi="Times New Roman" w:cs="Times New Roman"/>
          <w:sz w:val="24"/>
          <w:szCs w:val="24"/>
        </w:rPr>
        <w:t>Os estudos apontam que a má higiene bucal, cáries, doenças periodontais e perda dentária reduzem significativamente a qualidade de vida. Indivíduos com boa saúde bucal relataram melhor autoimagem, maior disposição e menor ocorrência de problemas sistêmicos, como doenças cardiovasculares e diabetes descompensada. Crianças e idosos são os mais afetados quando há negligência nos cuidados bucais.</w:t>
      </w:r>
      <w:r w:rsidR="00E67886" w:rsidRPr="00E67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886">
        <w:rPr>
          <w:rFonts w:ascii="Times New Roman" w:eastAsia="Times New Roman" w:hAnsi="Times New Roman" w:cs="Times New Roman"/>
          <w:b/>
          <w:bCs/>
          <w:sz w:val="24"/>
          <w:szCs w:val="24"/>
        </w:rPr>
        <w:t>Conclusão:</w:t>
      </w:r>
      <w:r w:rsidR="00E67886" w:rsidRPr="00E67886">
        <w:rPr>
          <w:rFonts w:ascii="Times New Roman" w:eastAsia="Times New Roman" w:hAnsi="Times New Roman" w:cs="Times New Roman"/>
          <w:sz w:val="24"/>
          <w:szCs w:val="24"/>
        </w:rPr>
        <w:t xml:space="preserve"> A promoção da saúde bucal é essencial para melhorar a qualidade de vida da população em todas as fases da vida. A prevenção deve ser incentivada desde a infância, por meio de ações educativas, políticas públicas efetivas e ampliação do acesso aos serviços odontológicos. Além disso, é fundamental que os profissionais da odontologia atuem de forma integrada com outras áreas da saúde, reconhecendo a boca como parte indissociável do organismo. Investir em saúde bucal é investir em qualidade de vida, autonomia, bem-estar emocional e inclusão social.</w:t>
      </w:r>
    </w:p>
    <w:p w14:paraId="21AFC52B" w14:textId="6E8F53A8" w:rsidR="00F85192" w:rsidRPr="00E67886" w:rsidRDefault="00F91F95" w:rsidP="00E67886">
      <w:pPr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E6788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Palavras-Chave: </w:t>
      </w:r>
      <w:r w:rsidR="00EA1E05">
        <w:rPr>
          <w:rFonts w:ascii="Times New Roman" w:hAnsi="Times New Roman" w:cs="Times New Roman"/>
          <w:sz w:val="24"/>
          <w:szCs w:val="24"/>
        </w:rPr>
        <w:t>Promoção à saúde</w:t>
      </w:r>
      <w:r w:rsidR="007B1CF9" w:rsidRPr="00E67886">
        <w:rPr>
          <w:rFonts w:ascii="Times New Roman" w:hAnsi="Times New Roman" w:cs="Times New Roman"/>
          <w:sz w:val="24"/>
          <w:szCs w:val="24"/>
        </w:rPr>
        <w:t>. Qualidade de vida. Higiene bucal.</w:t>
      </w:r>
    </w:p>
    <w:p w14:paraId="6F2BBD23" w14:textId="77777777" w:rsidR="00F85192" w:rsidRPr="00E67886" w:rsidRDefault="00F85192" w:rsidP="00E67886">
      <w:pPr>
        <w:ind w:right="1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18DD3A" w14:textId="215BFC1A" w:rsidR="00F85192" w:rsidRPr="007B1CF9" w:rsidRDefault="00F91F95" w:rsidP="006653F3">
      <w:pPr>
        <w:ind w:right="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CF9">
        <w:rPr>
          <w:rFonts w:ascii="Times New Roman" w:eastAsia="Times New Roman" w:hAnsi="Times New Roman" w:cs="Times New Roman"/>
          <w:b/>
          <w:sz w:val="24"/>
          <w:szCs w:val="24"/>
        </w:rPr>
        <w:t>Área temática:</w:t>
      </w:r>
      <w:r w:rsidRPr="007B1C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1CF9" w:rsidRPr="007B1CF9">
        <w:rPr>
          <w:rFonts w:ascii="Times New Roman" w:hAnsi="Times New Roman" w:cs="Times New Roman"/>
          <w:sz w:val="24"/>
          <w:szCs w:val="24"/>
        </w:rPr>
        <w:t xml:space="preserve">Eixo </w:t>
      </w:r>
      <w:r w:rsidR="00037872">
        <w:rPr>
          <w:rFonts w:ascii="Times New Roman" w:hAnsi="Times New Roman" w:cs="Times New Roman"/>
          <w:sz w:val="24"/>
          <w:szCs w:val="24"/>
        </w:rPr>
        <w:t>4</w:t>
      </w:r>
      <w:r w:rsidR="007B1CF9" w:rsidRPr="007B1CF9">
        <w:rPr>
          <w:rFonts w:ascii="Times New Roman" w:hAnsi="Times New Roman" w:cs="Times New Roman"/>
          <w:sz w:val="24"/>
          <w:szCs w:val="24"/>
        </w:rPr>
        <w:t xml:space="preserve"> - Saúde coletiva.</w:t>
      </w:r>
    </w:p>
    <w:p w14:paraId="7E37D9A8" w14:textId="77777777" w:rsidR="006653F3" w:rsidRDefault="006653F3" w:rsidP="006653F3">
      <w:pPr>
        <w:widowControl w:val="0"/>
        <w:tabs>
          <w:tab w:val="left" w:pos="1546"/>
          <w:tab w:val="left" w:pos="1547"/>
        </w:tabs>
        <w:spacing w:before="93"/>
        <w:ind w:right="1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F9FCAB" w14:textId="77777777" w:rsidR="00F85192" w:rsidRDefault="00F85192" w:rsidP="006653F3">
      <w:pPr>
        <w:ind w:right="1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85192" w:rsidSect="006653F3">
      <w:headerReference w:type="default" r:id="rId8"/>
      <w:footerReference w:type="default" r:id="rId9"/>
      <w:pgSz w:w="11920" w:h="16840"/>
      <w:pgMar w:top="1418" w:right="1701" w:bottom="1418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4A0EB1" w14:textId="77777777" w:rsidR="007958DE" w:rsidRDefault="007958DE">
      <w:pPr>
        <w:spacing w:line="240" w:lineRule="auto"/>
      </w:pPr>
      <w:r>
        <w:separator/>
      </w:r>
    </w:p>
  </w:endnote>
  <w:endnote w:type="continuationSeparator" w:id="0">
    <w:p w14:paraId="796B3A1B" w14:textId="77777777" w:rsidR="007958DE" w:rsidRDefault="007958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CE1BA" w14:textId="77777777" w:rsidR="00F85192" w:rsidRDefault="00F91F95">
    <w:pPr>
      <w:ind w:left="-1695"/>
    </w:pPr>
    <w:r>
      <w:rPr>
        <w:noProof/>
      </w:rPr>
      <w:drawing>
        <wp:inline distT="114300" distB="114300" distL="114300" distR="114300" wp14:anchorId="64655558" wp14:editId="1E87EDA8">
          <wp:extent cx="7705456" cy="720263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9261F" w14:textId="77777777" w:rsidR="007958DE" w:rsidRDefault="007958DE">
      <w:pPr>
        <w:spacing w:line="240" w:lineRule="auto"/>
      </w:pPr>
      <w:r>
        <w:separator/>
      </w:r>
    </w:p>
  </w:footnote>
  <w:footnote w:type="continuationSeparator" w:id="0">
    <w:p w14:paraId="5DD38384" w14:textId="77777777" w:rsidR="007958DE" w:rsidRDefault="007958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B3B34" w14:textId="77777777" w:rsidR="00F85192" w:rsidRDefault="00F91F9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1695"/>
      <w:rPr>
        <w:color w:val="000000"/>
      </w:rPr>
    </w:pPr>
    <w:r>
      <w:rPr>
        <w:noProof/>
      </w:rPr>
      <w:drawing>
        <wp:inline distT="114300" distB="114300" distL="114300" distR="114300" wp14:anchorId="627B06DB" wp14:editId="24C2E8AF">
          <wp:extent cx="7515225" cy="766763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192"/>
    <w:rsid w:val="00037872"/>
    <w:rsid w:val="006653F3"/>
    <w:rsid w:val="006A0BFB"/>
    <w:rsid w:val="007958DE"/>
    <w:rsid w:val="007B1CF9"/>
    <w:rsid w:val="008B1283"/>
    <w:rsid w:val="00C40E09"/>
    <w:rsid w:val="00E67886"/>
    <w:rsid w:val="00EA1E05"/>
    <w:rsid w:val="00F85192"/>
    <w:rsid w:val="00F9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B743F"/>
  <w15:docId w15:val="{19866F08-5832-4D6F-846E-94D8AE4F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65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6653F3"/>
    <w:rPr>
      <w:b/>
      <w:bCs/>
    </w:rPr>
  </w:style>
  <w:style w:type="character" w:styleId="nfase">
    <w:name w:val="Emphasis"/>
    <w:basedOn w:val="Fontepargpadro"/>
    <w:uiPriority w:val="20"/>
    <w:qFormat/>
    <w:rsid w:val="006653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1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n/9rFi86CMS95yHJ0u8wGGWEbQ==">CgMxLjA4AHIhMVFlbnFyVzAyWVZTUERGZlZhN2JjZ1RLSkxtTmJPSlAz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56B3E0D-B06C-4CE9-9902-50613C6A0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357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kethilly Mirely</cp:lastModifiedBy>
  <cp:revision>4</cp:revision>
  <dcterms:created xsi:type="dcterms:W3CDTF">2025-03-20T23:38:00Z</dcterms:created>
  <dcterms:modified xsi:type="dcterms:W3CDTF">2025-04-08T01:54:00Z</dcterms:modified>
</cp:coreProperties>
</file>