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IMPORTÂNCIA DO DENTISTA IDENTIFICANDO FATORES DE RISCO NO TRANSTORNO DO ESPECTRO AUTISTA EM CRIANÇAS</w:t>
      </w:r>
    </w:p>
    <w:p w:rsidR="00000000" w:rsidDel="00000000" w:rsidP="00000000" w:rsidRDefault="00000000" w:rsidRPr="00000000" w14:paraId="00000002">
      <w:pPr>
        <w:keepNext w:val="1"/>
        <w:widowControl w:val="0"/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0" w:right="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Letícia Maria Branco de Santana¹; Victor Miguel dos Santos Silva²; Thiago Henrique José Galvão Lunardo²; Sarah Neri Bastos Costa²; Luciana de Barros Correia Fontes³.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Federal de Pernambuco,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Federal de Pernambuco,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Federal de Pernambuco,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leticia.bsantana@ufpe.br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widowControl w:val="0"/>
        <w:spacing w:before="138" w:line="360" w:lineRule="auto"/>
        <w:ind w:left="0" w:right="63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transtorno do Espectro Autista (TEA) é caracterizado por deficiência na comunicação oral e nas interações sociais, além de comportamentos repetitivos, hipersensibilidade ou hiporreatividade a estímulos sensoriais e níveis cognitivos e de habilidades bem diferenciadas. A combinação dessas características torna difícil a relação do portador com o ambiente odontológico, repleto de estímulos, o que resulta em maior medo e ansiedade.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trabalho buscou evidências científicas sobre os fatores de risco para comportamentos não cooperativos nas crianças com TEA, durante o tratamento odontológico.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Revisão integrativa da literatura.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utilizadas as plataformas virtuais BVS (Biblioteca Virtual de Saúde) e PubMed (Biblioteca Nacional de Medicina dos Estados Unidos), a busca considerou os descritores em saúde: “fatores de risco”, “transtorno do espectro autista” e “odontopediatria”, associados ao operador booleano “AND”  e nas versões em inglês, português e espanhol. O limite temporal esteve relacionado aos últimos 10 anos, considerando-se critérios de inclusão e exclusão previamente definidos.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aos fatores de risco para a abordagem na clínica odontológica, foram destacados a dificuldade de comunicação sobre os sintomas orais  e como estabelecer acomodações sensoriais no ambiente de atenção, diante de estímulos variados quanto ao ruído, à luminosidade, ao odor, ao sabor e mesmo à textura dos materiais; com o agravante de uma agitação motora potencial e baixa atenção a comandos ou a orientações, principalmente em ambientes diferentes ou diante de pessoas desconhecidas.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comportamentos repetitivos atrelados aos movimentos corporais imprevisíveis dos indivíduos com TEA, podem impedir ou complicar o atendimento odontológico, o que coloca em risco a segurança do paciente e da equipe profissional. Assim, a identificação dos fatores de risco é crucial para manter a relação do paciente e profissional mais clara e com o conhecimento de todas as limitações que podem ser encontradas ao longo do tratamento.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Fatores de Risco. Transtorno do Espectro Autista. Odontopediatria.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IV - Odontopediatria.  </w:t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GgI9OJm5iQ6SwKZUxYjqUA8c1A==">CgMxLjA4AHIhMWNPSHR2Z184UkotX1JfX1VWeGVURTVvR3Zsb0l3WTM4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