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7B" w:rsidRDefault="0062144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MANIFESTAÇÕES NA CAVIDADE BUCAL DE PARACOCCIDIOIDOMICOSE: REVISÃO DE LITERATURA</w:t>
      </w: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40" w:firstLine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3B7B" w:rsidRDefault="0062144E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120" w:right="140" w:firstLin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Karyna de Fátima Magalhães Menezes Ferreira¹, Rafaela Santana Freitas Monteiro ²;  Juliana Perez Leyva Ataíde ²; Bruna Araújo Zegas ², </w:t>
      </w:r>
      <w:r w:rsidR="00C43F8C">
        <w:rPr>
          <w:rFonts w:ascii="Times New Roman" w:eastAsia="Times New Roman" w:hAnsi="Times New Roman" w:cs="Times New Roman"/>
        </w:rPr>
        <w:t xml:space="preserve">Ana Cristina Barreto Silveira </w:t>
      </w:r>
      <w:r>
        <w:rPr>
          <w:rFonts w:ascii="Times New Roman" w:eastAsia="Times New Roman" w:hAnsi="Times New Roman" w:cs="Times New Roman"/>
          <w:color w:val="000000"/>
        </w:rPr>
        <w:t>³</w:t>
      </w:r>
    </w:p>
    <w:p w:rsidR="00623B7B" w:rsidRDefault="00623B7B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120" w:right="140" w:firstLine="120"/>
        <w:rPr>
          <w:rFonts w:ascii="Times New Roman" w:eastAsia="Times New Roman" w:hAnsi="Times New Roman" w:cs="Times New Roman"/>
          <w:color w:val="000000"/>
        </w:rPr>
      </w:pPr>
    </w:p>
    <w:p w:rsidR="00623B7B" w:rsidRDefault="0062144E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20" w:right="3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Centro Universitário Maurício de Nassau, Recife, Pernambuco. </w:t>
      </w:r>
    </w:p>
    <w:p w:rsidR="00623B7B" w:rsidRDefault="0062144E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20" w:right="6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Universidade de Pernambuco, Recife, Pernambuco.</w:t>
      </w:r>
    </w:p>
    <w:p w:rsidR="00623B7B" w:rsidRDefault="0062144E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40" w:right="6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Universidade de Pernambuco, Recife, Pernambuco.</w:t>
      </w:r>
    </w:p>
    <w:p w:rsidR="00623B7B" w:rsidRDefault="00623B7B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40" w:right="640"/>
        <w:rPr>
          <w:rFonts w:ascii="Times New Roman" w:eastAsia="Times New Roman" w:hAnsi="Times New Roman" w:cs="Times New Roman"/>
          <w:color w:val="000000"/>
        </w:rPr>
      </w:pPr>
    </w:p>
    <w:p w:rsidR="00623B7B" w:rsidRDefault="0062144E">
      <w:pPr>
        <w:pStyle w:val="normal0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40" w:right="6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Email: </w:t>
      </w:r>
      <w:r>
        <w:rPr>
          <w:rFonts w:ascii="Times New Roman" w:eastAsia="Times New Roman" w:hAnsi="Times New Roman" w:cs="Times New Roman"/>
          <w:color w:val="000000"/>
          <w:u w:val="single"/>
        </w:rPr>
        <w:t>Karynamagalhaes4@outlook.com</w:t>
      </w: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B7B" w:rsidRDefault="0062144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:rsidR="00623B7B" w:rsidRDefault="0062144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 paracoccidioidomicose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PCM) é uma infecção fúngica sistêmica causada pelo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Paracoccidioides brasiliensis,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doença pode manifestar-se de diversas formas na cavidade bucal, frequentemente associada a formas graves da doença. </w:t>
      </w:r>
      <w:r>
        <w:rPr>
          <w:rFonts w:ascii="Times New Roman" w:eastAsia="Times New Roman" w:hAnsi="Times New Roman" w:cs="Times New Roman"/>
          <w:sz w:val="24"/>
          <w:szCs w:val="24"/>
        </w:rPr>
        <w:t>Diante da relevância dessas manifestações, da importâ</w:t>
      </w:r>
      <w:r>
        <w:rPr>
          <w:rFonts w:ascii="Times New Roman" w:eastAsia="Times New Roman" w:hAnsi="Times New Roman" w:cs="Times New Roman"/>
          <w:sz w:val="24"/>
          <w:szCs w:val="24"/>
        </w:rPr>
        <w:t>ncia do diagnóstico precoce no prognóstico dos pacientes, este estudo revisa a literatura atual sobre o tema, fornecendo uma visão abrangente sobre o diagnóstico e manejo das lesões.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Identificar e caracterizar as manifestações orais associadas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paracoccidioidomicose, </w:t>
      </w:r>
      <w:r>
        <w:rPr>
          <w:rFonts w:ascii="Times New Roman" w:eastAsia="Times New Roman" w:hAnsi="Times New Roman" w:cs="Times New Roman"/>
          <w:sz w:val="24"/>
          <w:szCs w:val="24"/>
        </w:rPr>
        <w:t>destacar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importância do diagnóstico precoce e analisar a eficácia dos tratamentos disponíveis.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Revisão da literatura, com seleção de artigos publicados entre 2020 e 2024, nas bases de dados PubMed,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 e Lilacs, uti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lizando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descritores "Paracoccidioidomicose", "lesões orais" e "Diagnóstico"</w:t>
      </w:r>
      <w:r>
        <w:rPr>
          <w:rFonts w:ascii="Times New Roman" w:eastAsia="Times New Roman" w:hAnsi="Times New Roman" w:cs="Times New Roman"/>
          <w:sz w:val="24"/>
          <w:szCs w:val="24"/>
        </w:rPr>
        <w:t>, e através dos operadores booleanos “AND” e “OR”,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oram incluídos dez artigos, abrangendo estudos clínicos, revisões de literatura e relatos de casos.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As manifestações bucais da paracoccidioidomicose incluem lesões ulcerativas (dolorosas e de fundo necrosado), hiperplásicas (crescimento anormal do tecido) e nodulares (firmes e elevados), frequentemente localizadas na mucosa oral, gengivas e palato.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análises indicaram que as lesões bucais podem preceder outras manifestações sistêmicas da doença e frequentemente estão associadas a formas disseminadas da infecção. Estudos mostraram que a biópsia e a análise histopatológica são essenciais para o diagnóst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ico definitivo, revelando estruturas típicas de "broto" do fungo em tecidos afetados. O tratamento geralmente envolve o uso de antifúngicos sistêmicos, como o itraconazol e a anfotericina B, com resposta clínica positiva quando iniciado precocemente. Entre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tanto, a eficácia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tratamento pode ser comprometida pela apresentação tardia das lesões e pela possibilidade de complicações secundárias.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 conhecimento detalhado das manifestações bucais da paracoccidioidomicose é crucial para um diagnóstico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precoce e eficaz, melhorando o prognóstico e a qualidade de vida dos pacientes. É necessário mais pesquisa para otimizar os protocolos diagnósticos e terapêuticos, bem como para aumentar a conscientização entre profissionais de saúde sobre esta doença rara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porém grave.</w:t>
      </w: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B7B" w:rsidRDefault="0062144E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Paracoccidioidomicose. Lesões orais. Diagnóstico.</w:t>
      </w: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B7B" w:rsidRDefault="0062144E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3B7B">
          <w:headerReference w:type="default" r:id="rId6"/>
          <w:footerReference w:type="default" r:id="rId7"/>
          <w:pgSz w:w="11920" w:h="16840"/>
          <w:pgMar w:top="1133" w:right="1700" w:bottom="1133" w:left="1700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>
        <w:rPr>
          <w:rFonts w:ascii="Times New Roman" w:eastAsia="Times New Roman" w:hAnsi="Times New Roman" w:cs="Times New Roman"/>
          <w:sz w:val="24"/>
          <w:szCs w:val="24"/>
        </w:rPr>
        <w:t>Eixo 2 - Patologia.</w:t>
      </w: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3B7B">
          <w:pgSz w:w="11920" w:h="16840"/>
          <w:pgMar w:top="1133" w:right="1700" w:bottom="1133" w:left="1700" w:header="0" w:footer="0" w:gutter="0"/>
          <w:cols w:space="720"/>
        </w:sectPr>
      </w:pP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B7B" w:rsidRDefault="00623B7B">
      <w:pPr>
        <w:pStyle w:val="normal0"/>
        <w:pBdr>
          <w:top w:val="nil"/>
          <w:left w:val="nil"/>
          <w:bottom w:val="nil"/>
          <w:right w:val="nil"/>
          <w:between w:val="nil"/>
        </w:pBd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23B7B" w:rsidSect="00623B7B">
      <w:pgSz w:w="11920" w:h="16840"/>
      <w:pgMar w:top="1417" w:right="1700" w:bottom="1417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4E" w:rsidRDefault="0062144E" w:rsidP="00623B7B">
      <w:pPr>
        <w:spacing w:line="240" w:lineRule="auto"/>
      </w:pPr>
      <w:r>
        <w:separator/>
      </w:r>
    </w:p>
  </w:endnote>
  <w:endnote w:type="continuationSeparator" w:id="1">
    <w:p w:rsidR="0062144E" w:rsidRDefault="0062144E" w:rsidP="00623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7B" w:rsidRDefault="0062144E">
    <w:pPr>
      <w:pStyle w:val="normal0"/>
      <w:pBdr>
        <w:top w:val="nil"/>
        <w:left w:val="nil"/>
        <w:bottom w:val="nil"/>
        <w:right w:val="nil"/>
        <w:between w:val="nil"/>
      </w:pBdr>
      <w:ind w:left="-1695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4E" w:rsidRDefault="0062144E" w:rsidP="00623B7B">
      <w:pPr>
        <w:spacing w:line="240" w:lineRule="auto"/>
      </w:pPr>
      <w:r>
        <w:separator/>
      </w:r>
    </w:p>
  </w:footnote>
  <w:footnote w:type="continuationSeparator" w:id="1">
    <w:p w:rsidR="0062144E" w:rsidRDefault="0062144E" w:rsidP="00623B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7B" w:rsidRDefault="0062144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B7B"/>
    <w:rsid w:val="0062144E"/>
    <w:rsid w:val="00623B7B"/>
    <w:rsid w:val="00C4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23B7B"/>
  </w:style>
  <w:style w:type="table" w:customStyle="1" w:styleId="TableNormal">
    <w:name w:val="Table Normal"/>
    <w:rsid w:val="00623B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623B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2025-04-04T18:42:00Z</dcterms:created>
  <dcterms:modified xsi:type="dcterms:W3CDTF">2025-04-04T18:44:00Z</dcterms:modified>
</cp:coreProperties>
</file>