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57" w:right="73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FATORES DE RISCOS ASSOCIADOS ÀS DOENÇAS</w:t>
        <w:br w:type="textWrapping"/>
        <w:t xml:space="preserve">PERI-IMPLANTARES</w:t>
      </w:r>
    </w:p>
    <w:p w:rsidR="00000000" w:rsidDel="00000000" w:rsidP="00000000" w:rsidRDefault="00000000" w:rsidRPr="00000000" w14:paraId="00000002">
      <w:pPr>
        <w:spacing w:line="360" w:lineRule="auto"/>
        <w:ind w:left="57" w:right="73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ind w:left="57" w:right="73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Mariane Maria Pereira Alves¹; Rayane Pereira de Araújo²; Renata Cimões³.</w:t>
      </w:r>
    </w:p>
    <w:p w:rsidR="00000000" w:rsidDel="00000000" w:rsidP="00000000" w:rsidRDefault="00000000" w:rsidRPr="00000000" w14:paraId="00000004">
      <w:pPr>
        <w:keepNext w:val="1"/>
        <w:widowControl w:val="0"/>
        <w:ind w:left="57" w:right="73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ind w:left="57" w:right="7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Pernambuco, Recife, Pernambuco;</w:t>
      </w:r>
    </w:p>
    <w:p w:rsidR="00000000" w:rsidDel="00000000" w:rsidP="00000000" w:rsidRDefault="00000000" w:rsidRPr="00000000" w14:paraId="00000006">
      <w:pPr>
        <w:keepNext w:val="1"/>
        <w:widowControl w:val="0"/>
        <w:ind w:left="57" w:right="7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Recife, Pernambuco;</w:t>
      </w:r>
    </w:p>
    <w:p w:rsidR="00000000" w:rsidDel="00000000" w:rsidP="00000000" w:rsidRDefault="00000000" w:rsidRPr="00000000" w14:paraId="00000007">
      <w:pPr>
        <w:keepNext w:val="1"/>
        <w:widowControl w:val="0"/>
        <w:ind w:left="57" w:right="7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Recife, Pernambuco.</w:t>
      </w:r>
    </w:p>
    <w:p w:rsidR="00000000" w:rsidDel="00000000" w:rsidP="00000000" w:rsidRDefault="00000000" w:rsidRPr="00000000" w14:paraId="00000008">
      <w:pPr>
        <w:keepNext w:val="1"/>
        <w:widowControl w:val="0"/>
        <w:ind w:left="57" w:right="7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ind w:left="57" w:right="73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mariane.malves@ufpe.br</w:t>
      </w:r>
    </w:p>
    <w:p w:rsidR="00000000" w:rsidDel="00000000" w:rsidP="00000000" w:rsidRDefault="00000000" w:rsidRPr="00000000" w14:paraId="0000000A">
      <w:pPr>
        <w:spacing w:line="360" w:lineRule="auto"/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57" w:right="73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line="360" w:lineRule="auto"/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 doenças peri-implantares são inflamações ligadas ao acúmulo do biofilme em torno dos implantes osseointegrados. O diagnóstico clínico e radiográfico dessas condições pode indicar mucosite peri-implantar onde há sinais e sintomas de inflamação sem perda óssea, e peri-implantite, que apresenta perda óssea além dos sinais de inflamação.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estudo tem como objetivo analisar os fatores de riscos relacionados às doenças peri-implantares.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levantados 6 artigos, na base de dados PubMed, dos últimos 5 anos, em inglês, com base nos descritores “Peri-implant”, “Risks factors” e “Diseases”.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constatado que há na literatura um consenso em relação ao caráter multifatorial das doenças em questão, associadas às condições sistêmicas como o hábito de fumar e a diabetes mellitus. A literatura ressalta ainda os fatores predisponentes locais, tais como as características do tecido mole (espessura de tecido conjuntivo e faixa de tecido queratinizado), a posição do implante, o desenho da prótese e as características do osso alveolar. Ademais, vale salientar que as doenças peri-implantares possuem etiologia semelhante à da periodontite, que, há muito tempo, é considerada uma das complicações da diabetes. Fora isso, ambas as doenças periodontais e peri-implantares apresentam uma etiologia microbiana semelhante. Estudos epidemiológicos constataram que tais doenças não afetam a população da mesma forma, pois há uma variação na expressão fenotípica.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correto diagnóstico e determinação da etiologia é essencial para reduzir a probabilidade de perda do implante em pacientes com os fatores de riscos mencionados para o desenvolvimento das doenças peri-implantares.</w:t>
      </w:r>
    </w:p>
    <w:p w:rsidR="00000000" w:rsidDel="00000000" w:rsidP="00000000" w:rsidRDefault="00000000" w:rsidRPr="00000000" w14:paraId="0000000D">
      <w:pPr>
        <w:spacing w:line="360" w:lineRule="auto"/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Peri-implant. Risks factors. Diseases.</w:t>
      </w:r>
    </w:p>
    <w:p w:rsidR="00000000" w:rsidDel="00000000" w:rsidP="00000000" w:rsidRDefault="00000000" w:rsidRPr="00000000" w14:paraId="0000000F">
      <w:pPr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6 - Implantodontia.</w:t>
      </w:r>
    </w:p>
    <w:p w:rsidR="00000000" w:rsidDel="00000000" w:rsidP="00000000" w:rsidRDefault="00000000" w:rsidRPr="00000000" w14:paraId="00000011">
      <w:pPr>
        <w:spacing w:line="360" w:lineRule="auto"/>
        <w:ind w:left="57" w:right="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134" w:top="1134" w:left="1700" w:right="17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725" cy="72009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725" cy="7200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line="240" w:lineRule="auto"/>
      <w:ind w:hanging="1695"/>
      <w:rPr>
        <w:color w:val="000000"/>
      </w:rPr>
    </w:pPr>
    <w:r w:rsidDel="00000000" w:rsidR="00000000" w:rsidRPr="00000000">
      <w:rPr/>
      <w:drawing>
        <wp:inline distB="114300" distT="114300" distL="114300" distR="114300">
          <wp:extent cx="7515225" cy="76708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7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para0" w:default="1">
    <w:name w:val="Normal"/>
    <w:qFormat w:val="1"/>
  </w:style>
  <w:style w:type="paragraph" w:styleId="para1">
    <w:name w:val="heading 1"/>
    <w:basedOn w:val="para0"/>
    <w:next w:val="para0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para2">
    <w:name w:val="heading 2"/>
    <w:basedOn w:val="para0"/>
    <w:next w:val="para0"/>
    <w:qFormat w:val="1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para3">
    <w:name w:val="heading 3"/>
    <w:basedOn w:val="para0"/>
    <w:next w:val="para0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para4">
    <w:name w:val="heading 4"/>
    <w:basedOn w:val="para0"/>
    <w:next w:val="para0"/>
    <w:qFormat w:val="1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para5">
    <w:name w:val="heading 5"/>
    <w:basedOn w:val="para0"/>
    <w:next w:val="para0"/>
    <w:qFormat w:val="1"/>
    <w:pPr>
      <w:keepNext w:val="1"/>
      <w:keepLines w:val="1"/>
      <w:spacing w:after="40" w:before="220"/>
    </w:pPr>
    <w:rPr>
      <w:b w:val="1"/>
    </w:rPr>
  </w:style>
  <w:style w:type="paragraph" w:styleId="para6">
    <w:name w:val="heading 6"/>
    <w:basedOn w:val="para0"/>
    <w:next w:val="para0"/>
    <w:qFormat w:val="1"/>
    <w:pPr>
      <w:keepNext w:val="1"/>
      <w:keepLines w:val="1"/>
      <w:spacing w:after="40" w:before="200"/>
    </w:pPr>
    <w:rPr>
      <w:b w:val="1"/>
      <w:sz w:val="20"/>
      <w:szCs w:val="20"/>
    </w:rPr>
  </w:style>
  <w:style w:type="paragraph" w:styleId="para7">
    <w:name w:val="Title"/>
    <w:basedOn w:val="para0"/>
    <w:next w:val="para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8" w:customStyle="1">
    <w:name w:val="normal"/>
    <w:qFormat w:val="1"/>
    <w:rPr>
      <w:rFonts w:ascii="Arial" w:cs="Arial" w:eastAsia="Arial" w:hAnsi="Arial"/>
      <w:sz w:val="22"/>
      <w:szCs w:val="22"/>
      <w:lang w:bidi="ar-sa" w:eastAsia="zh-cn" w:val="pt-br"/>
    </w:rPr>
  </w:style>
  <w:style w:type="paragraph" w:styleId="para9" w:customStyle="1">
    <w:name w:val="heading 1"/>
    <w:basedOn w:val="para0"/>
    <w:next w:val="para0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para10" w:customStyle="1">
    <w:name w:val="heading 2"/>
    <w:basedOn w:val="para0"/>
    <w:next w:val="para0"/>
    <w:qFormat w:val="1"/>
    <w:pPr>
      <w:keepNext w:val="1"/>
      <w:keepLines w:val="1"/>
      <w:spacing w:after="80" w:before="360"/>
    </w:pPr>
    <w:rPr>
      <w:b w:val="1"/>
      <w:sz w:val="36"/>
      <w:szCs w:val="36"/>
    </w:rPr>
  </w:style>
  <w:style w:type="paragraph" w:styleId="para11" w:customStyle="1">
    <w:name w:val="heading 3"/>
    <w:basedOn w:val="para0"/>
    <w:next w:val="para0"/>
    <w:qFormat w:val="1"/>
    <w:pPr>
      <w:keepNext w:val="1"/>
      <w:keepLines w:val="1"/>
      <w:spacing w:after="80" w:before="280"/>
    </w:pPr>
    <w:rPr>
      <w:b w:val="1"/>
      <w:sz w:val="28"/>
      <w:szCs w:val="28"/>
    </w:rPr>
  </w:style>
  <w:style w:type="paragraph" w:styleId="para12" w:customStyle="1">
    <w:name w:val="heading 4"/>
    <w:basedOn w:val="para0"/>
    <w:next w:val="para0"/>
    <w:qFormat w:val="1"/>
    <w:pPr>
      <w:keepNext w:val="1"/>
      <w:keepLines w:val="1"/>
      <w:spacing w:after="40" w:before="240"/>
    </w:pPr>
    <w:rPr>
      <w:b w:val="1"/>
      <w:sz w:val="24"/>
      <w:szCs w:val="24"/>
    </w:rPr>
  </w:style>
  <w:style w:type="paragraph" w:styleId="para13" w:customStyle="1">
    <w:name w:val="heading 5"/>
    <w:basedOn w:val="para0"/>
    <w:next w:val="para0"/>
    <w:qFormat w:val="1"/>
    <w:pPr>
      <w:keepNext w:val="1"/>
      <w:keepLines w:val="1"/>
      <w:spacing w:after="40" w:before="220"/>
    </w:pPr>
    <w:rPr>
      <w:b w:val="1"/>
    </w:rPr>
  </w:style>
  <w:style w:type="paragraph" w:styleId="para14" w:customStyle="1">
    <w:name w:val="heading 6"/>
    <w:basedOn w:val="para0"/>
    <w:next w:val="para0"/>
    <w:qFormat w:val="1"/>
    <w:pPr>
      <w:keepNext w:val="1"/>
      <w:keepLines w:val="1"/>
      <w:spacing w:after="40" w:before="200"/>
    </w:pPr>
    <w:rPr>
      <w:b w:val="1"/>
      <w:sz w:val="20"/>
      <w:szCs w:val="20"/>
    </w:rPr>
  </w:style>
  <w:style w:type="paragraph" w:styleId="para15" w:customStyle="1">
    <w:name w:val="Title"/>
    <w:basedOn w:val="para0"/>
    <w:next w:val="para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16">
    <w:name w:val="Subtitle"/>
    <w:basedOn w:val="para0"/>
    <w:next w:val="para0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ara17" w:customStyle="1">
    <w:name w:val="Subtitle"/>
    <w:basedOn w:val="para0"/>
    <w:next w:val="para0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char0" w:default="1">
    <w:name w:val="Default Paragraph Font"/>
  </w:style>
  <w:style w:type="table" w:styleId="TableNormal" w:default="1">
    <w:name w:val="Tabela normal"/>
    <w:uiPriority w:val="99"/>
    <w:semiHidden w:val="1"/>
    <w:unhideWhenUsed w:val="1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bsZ63xQO5LshRRZFp79U1bvj6w==">CgMxLjA4AHIhMVNjSUJPSUNrR3ZUWGNndlUwcHVxRm9GdTROV0YweHRl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2025-04-03T16:15:37Z</dcterms:created>
</cp:coreProperties>
</file>