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503F" w14:textId="77777777" w:rsidR="009801D3" w:rsidRDefault="00000000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EXODONTIA ATRAUMÁTICA E IMPLANTE IMEDIATO EM ÁREA ESTÉTICA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RELATO DE CASO</w:t>
      </w:r>
    </w:p>
    <w:p w14:paraId="598E879B" w14:textId="77777777" w:rsidR="009801D3" w:rsidRDefault="009801D3">
      <w:pPr>
        <w:spacing w:line="360" w:lineRule="auto"/>
        <w:ind w:left="120" w:right="140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F535ED" w14:textId="77777777" w:rsidR="009801D3" w:rsidRDefault="00000000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Maria Júlia Oliveira de Siqueira¹; Lorena Maranhão de Lima²; Gabriela Granja Porto Petraki²; Gabriel Ferreira de Azevedo Maia³; Lorena Pinheiro Vasconcelos Silva⁴.</w:t>
      </w:r>
    </w:p>
    <w:p w14:paraId="19229F2A" w14:textId="77777777" w:rsidR="009801D3" w:rsidRDefault="009801D3">
      <w:pPr>
        <w:keepNext/>
        <w:widowControl w:val="0"/>
        <w:ind w:left="120" w:right="140" w:firstLine="120"/>
        <w:jc w:val="center"/>
        <w:rPr>
          <w:rFonts w:ascii="Times New Roman" w:eastAsia="Times New Roman" w:hAnsi="Times New Roman" w:cs="Times New Roman"/>
        </w:rPr>
      </w:pPr>
    </w:p>
    <w:p w14:paraId="6040CE78" w14:textId="77777777" w:rsidR="009801D3" w:rsidRDefault="00000000">
      <w:pPr>
        <w:keepNext/>
        <w:widowControl w:val="0"/>
        <w:ind w:left="720" w:right="3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Universidade de Pernambuco, Recife, Pernambuco;</w:t>
      </w:r>
    </w:p>
    <w:p w14:paraId="313DC4FC" w14:textId="77777777" w:rsidR="009801D3" w:rsidRDefault="00000000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Universidade de Pernambuco, Recife, Pernambuco; </w:t>
      </w:r>
    </w:p>
    <w:p w14:paraId="29BAC6E6" w14:textId="77777777" w:rsidR="009801D3" w:rsidRDefault="00000000">
      <w:pPr>
        <w:keepNext/>
        <w:widowControl w:val="0"/>
        <w:ind w:left="72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Unit, Recife, Pernambuco;</w:t>
      </w:r>
    </w:p>
    <w:p w14:paraId="7D6D26BD" w14:textId="77777777" w:rsidR="009801D3" w:rsidRDefault="00000000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Universidade de Pernambuco, Recife, Pernambuco.</w:t>
      </w:r>
    </w:p>
    <w:p w14:paraId="5F7421E9" w14:textId="77777777" w:rsidR="009801D3" w:rsidRDefault="009801D3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</w:rPr>
      </w:pPr>
    </w:p>
    <w:p w14:paraId="0545CE3A" w14:textId="77777777" w:rsidR="009801D3" w:rsidRDefault="00000000">
      <w:pPr>
        <w:keepNext/>
        <w:widowControl w:val="0"/>
        <w:ind w:left="740" w:right="640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mariajulia.siqueira@upe.br</w:t>
      </w:r>
    </w:p>
    <w:p w14:paraId="62052DBB" w14:textId="77777777" w:rsidR="009801D3" w:rsidRDefault="009801D3">
      <w:pPr>
        <w:spacing w:line="360" w:lineRule="auto"/>
        <w:ind w:left="740" w:right="64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BB854A5" w14:textId="77777777" w:rsidR="009801D3" w:rsidRDefault="00000000">
      <w:pPr>
        <w:spacing w:before="20" w:line="360" w:lineRule="auto"/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6994257D" w14:textId="1C0F8FD1" w:rsidR="009801D3" w:rsidRDefault="00000000">
      <w:pPr>
        <w:spacing w:line="360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Implantes dentários realizados imediatamente após a exodontia contam com uma alta taxa de sucesso, quando realizados corretamente. Essa abordagem permite maior satisfação estética para o paciente, enquanto espera o tempo de cicatrização quando não é possível fazer uso da carga imediata.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Apresentar o relato de um caso de implante imediato após exodontia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atraumática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elemento 22 seguido de confecção de prótese provisória.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Relato de caso: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Paciente do sexo feminino, 32 anos, compareceu a clínica escola de Especialização em Implantodontia da FOR para uma consulta de urgência. Durante anamnese, foi constatada a necessidade de tratamento no elemento 22, realizando-se radiografia periapical. Após a tomada radiográfica, foi observada existência de lesão apical no elemento 22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  remanescente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dentário desfavorável para retratamento endodôntico e posterior reabilitação. Foi proposta realização de implante imediato, utilizando anestesia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Articaína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 vaso 4% 1:200.00, em fundo de saco e com reforço no nervo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nasopalatino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maior conforto do paciente. Para uma maior preservação alveolar e de tecidos periodontais, realizou-se extração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atraumática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Após isso, foi feita instalação de implante GM 3,5x11 da marca NEODENT e instalação do parafuso de cobertura. Para formação de uma nova parede vestibular, foi inserido biomaterial da marca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realizada sutura. Por se tratar de área estética, um dente provisório foi confeccionado, utilizando dente de estoque 62 e resina. O dente foi ajustado, com sua cervical contornada e polida adequadamente, sem nenhum toque na superfície do implante. Foram prescritas medicações. Após o procedimento, está sendo aguardado o tempo mínimo de 4 meses para reabertura e início da fase protética.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exodontia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atraumática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seguida de implante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imediato é uma excelente alternativa para caso estéticos, utilizando biomaterial quando necessário, para melhor</w:t>
      </w:r>
      <w:r w:rsidR="00987E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osseointegração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Para um maior conforto do paciente e o não desenvolvimento de baixa autoestima, a prótese adesiva é uma ótima opção.</w:t>
      </w:r>
    </w:p>
    <w:p w14:paraId="736F2DCF" w14:textId="77777777" w:rsidR="009801D3" w:rsidRDefault="009801D3">
      <w:pPr>
        <w:ind w:right="6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3D52A4" w14:textId="77777777" w:rsidR="009801D3" w:rsidRDefault="00000000">
      <w:pPr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Implantes dentários. Reabilitação bucal. Extração dentária. </w:t>
      </w:r>
    </w:p>
    <w:p w14:paraId="4A981B8B" w14:textId="77777777" w:rsidR="009801D3" w:rsidRDefault="009801D3">
      <w:pPr>
        <w:ind w:right="6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585A7" w14:textId="77777777" w:rsidR="009801D3" w:rsidRDefault="00000000">
      <w:pPr>
        <w:ind w:right="6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Eixo temático: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Eixo 6 - Implantodontia </w:t>
      </w:r>
    </w:p>
    <w:sectPr w:rsidR="009801D3" w:rsidSect="00723B65">
      <w:headerReference w:type="default" r:id="rId7"/>
      <w:footerReference w:type="default" r:id="rId8"/>
      <w:pgSz w:w="11920" w:h="16840"/>
      <w:pgMar w:top="1134" w:right="1701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7C2B" w14:textId="77777777" w:rsidR="0070677F" w:rsidRDefault="0070677F">
      <w:pPr>
        <w:spacing w:line="240" w:lineRule="auto"/>
      </w:pPr>
      <w:r>
        <w:separator/>
      </w:r>
    </w:p>
  </w:endnote>
  <w:endnote w:type="continuationSeparator" w:id="0">
    <w:p w14:paraId="2298BE50" w14:textId="77777777" w:rsidR="0070677F" w:rsidRDefault="007067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BEE4" w14:textId="77777777" w:rsidR="009801D3" w:rsidRDefault="00000000">
    <w:pPr>
      <w:ind w:left="-1695"/>
    </w:pPr>
    <w:r>
      <w:rPr>
        <w:noProof/>
      </w:rPr>
      <w:drawing>
        <wp:inline distT="114300" distB="114300" distL="114300" distR="114300" wp14:anchorId="4288F5F2" wp14:editId="1B501DA2">
          <wp:extent cx="7705456" cy="720263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D5A5" w14:textId="77777777" w:rsidR="0070677F" w:rsidRDefault="0070677F">
      <w:pPr>
        <w:spacing w:line="240" w:lineRule="auto"/>
      </w:pPr>
      <w:r>
        <w:separator/>
      </w:r>
    </w:p>
  </w:footnote>
  <w:footnote w:type="continuationSeparator" w:id="0">
    <w:p w14:paraId="30D3C76B" w14:textId="77777777" w:rsidR="0070677F" w:rsidRDefault="007067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ECCB" w14:textId="77777777" w:rsidR="009801D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32679E2B" wp14:editId="4C2BAC97">
          <wp:extent cx="7515225" cy="766763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D3"/>
    <w:rsid w:val="0070677F"/>
    <w:rsid w:val="00723B65"/>
    <w:rsid w:val="009801D3"/>
    <w:rsid w:val="00987E68"/>
    <w:rsid w:val="00A15444"/>
    <w:rsid w:val="00D75744"/>
    <w:rsid w:val="00F1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FFB0D"/>
  <w15:docId w15:val="{C8AB5CA4-4B1D-4EA2-98A6-05D0DCEF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s8gq5n4etTQxWc6iqxB7TAoAdg==">CgMxLjA4AHIhMWpTTEdvMi1VY1kwazY3UGRlZ1prWjBzX2xzcmRFMzBU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Júlia Oliveira</dc:creator>
  <cp:lastModifiedBy>Maria Júlia Oliveira</cp:lastModifiedBy>
  <cp:revision>2</cp:revision>
  <dcterms:created xsi:type="dcterms:W3CDTF">2025-04-01T13:50:00Z</dcterms:created>
  <dcterms:modified xsi:type="dcterms:W3CDTF">2025-04-01T13:50:00Z</dcterms:modified>
</cp:coreProperties>
</file>